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DB9D" w14:textId="77777777" w:rsidR="00A92143" w:rsidRPr="004A01E9" w:rsidRDefault="0097224A" w:rsidP="004A01E9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32"/>
          <w:szCs w:val="28"/>
        </w:rPr>
      </w:pPr>
      <w:r w:rsidRPr="004A01E9">
        <w:rPr>
          <w:rFonts w:ascii="Calibri" w:hAnsi="Calibri" w:cs="Calibri"/>
          <w:bCs/>
          <w:szCs w:val="22"/>
        </w:rPr>
        <w:t>Załącznik nr 3 do Ogólnych Zasad</w:t>
      </w:r>
    </w:p>
    <w:p w14:paraId="09D0D68D" w14:textId="77777777" w:rsidR="00A92143" w:rsidRPr="004A01E9" w:rsidRDefault="00A92143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C3A1C3" w14:textId="77777777" w:rsidR="0097224A" w:rsidRPr="004A01E9" w:rsidRDefault="0097224A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B2174B5" w14:textId="77777777" w:rsidR="0011100D" w:rsidRPr="004A01E9" w:rsidRDefault="0011100D" w:rsidP="004A01E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4A01E9">
        <w:rPr>
          <w:rFonts w:ascii="Calibri" w:hAnsi="Calibri" w:cs="Calibri"/>
          <w:b/>
          <w:bCs/>
          <w:sz w:val="28"/>
          <w:szCs w:val="28"/>
        </w:rPr>
        <w:t>Państwowy Fundusz Rehabilitacji Osób Niepełnosprawnych</w:t>
      </w:r>
    </w:p>
    <w:p w14:paraId="1D870671" w14:textId="77777777" w:rsidR="0011100D" w:rsidRPr="004A01E9" w:rsidRDefault="0011100D" w:rsidP="004A01E9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600EE9DA" w14:textId="77777777" w:rsidR="0011100D" w:rsidRPr="004A01E9" w:rsidRDefault="0011100D" w:rsidP="004A01E9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372E3101" w14:textId="77777777" w:rsidR="0097224A" w:rsidRPr="004A01E9" w:rsidRDefault="0097224A" w:rsidP="004A01E9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021AC0EB" w14:textId="77777777" w:rsidR="0011100D" w:rsidRPr="004A01E9" w:rsidRDefault="0045123D" w:rsidP="004A01E9">
      <w:pPr>
        <w:pStyle w:val="Default"/>
        <w:spacing w:line="276" w:lineRule="auto"/>
        <w:jc w:val="center"/>
        <w:rPr>
          <w:rFonts w:ascii="Calibri" w:hAnsi="Calibri" w:cs="Calibri"/>
          <w:sz w:val="40"/>
          <w:szCs w:val="40"/>
        </w:rPr>
      </w:pPr>
      <w:r w:rsidRPr="004A01E9">
        <w:rPr>
          <w:rFonts w:ascii="Calibri" w:hAnsi="Calibri" w:cs="Calibri"/>
          <w:b/>
          <w:bCs/>
          <w:color w:val="auto"/>
          <w:sz w:val="40"/>
          <w:szCs w:val="40"/>
        </w:rPr>
        <w:t xml:space="preserve">Szczegółowe </w:t>
      </w:r>
      <w:r w:rsidRPr="004A01E9">
        <w:rPr>
          <w:rFonts w:ascii="Calibri" w:hAnsi="Calibri" w:cs="Calibri"/>
          <w:b/>
          <w:bCs/>
          <w:sz w:val="40"/>
          <w:szCs w:val="40"/>
        </w:rPr>
        <w:t>z</w:t>
      </w:r>
      <w:r w:rsidR="0011100D" w:rsidRPr="004A01E9">
        <w:rPr>
          <w:rFonts w:ascii="Calibri" w:hAnsi="Calibri" w:cs="Calibri"/>
          <w:b/>
          <w:bCs/>
          <w:sz w:val="40"/>
          <w:szCs w:val="40"/>
        </w:rPr>
        <w:t>asady</w:t>
      </w:r>
    </w:p>
    <w:p w14:paraId="5767AAC5" w14:textId="77777777" w:rsidR="006D6E1F" w:rsidRPr="004A01E9" w:rsidRDefault="0011100D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4A01E9">
        <w:rPr>
          <w:rFonts w:ascii="Calibri" w:hAnsi="Calibri" w:cs="Calibri"/>
          <w:b/>
          <w:bCs/>
          <w:sz w:val="40"/>
          <w:szCs w:val="40"/>
        </w:rPr>
        <w:t xml:space="preserve">finansowania badań, ekspertyz i analiz </w:t>
      </w:r>
    </w:p>
    <w:p w14:paraId="3F0F38A3" w14:textId="77777777" w:rsidR="006D6E1F" w:rsidRPr="004A01E9" w:rsidRDefault="0011100D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4A01E9">
        <w:rPr>
          <w:rFonts w:ascii="Calibri" w:hAnsi="Calibri" w:cs="Calibri"/>
          <w:b/>
          <w:bCs/>
          <w:sz w:val="40"/>
          <w:szCs w:val="40"/>
        </w:rPr>
        <w:t xml:space="preserve">dotyczących rehabilitacji zawodowej </w:t>
      </w:r>
    </w:p>
    <w:p w14:paraId="45FC935D" w14:textId="77777777" w:rsidR="0011100D" w:rsidRPr="004A01E9" w:rsidRDefault="0011100D" w:rsidP="004A01E9">
      <w:pPr>
        <w:pStyle w:val="Default"/>
        <w:spacing w:line="276" w:lineRule="auto"/>
        <w:jc w:val="center"/>
        <w:rPr>
          <w:rFonts w:ascii="Calibri" w:hAnsi="Calibri" w:cs="Calibri"/>
          <w:sz w:val="40"/>
          <w:szCs w:val="40"/>
        </w:rPr>
      </w:pPr>
      <w:r w:rsidRPr="004A01E9">
        <w:rPr>
          <w:rFonts w:ascii="Calibri" w:hAnsi="Calibri" w:cs="Calibri"/>
          <w:b/>
          <w:bCs/>
          <w:sz w:val="40"/>
          <w:szCs w:val="40"/>
        </w:rPr>
        <w:t>i społecznej osób niepełnosprawnych</w:t>
      </w:r>
    </w:p>
    <w:p w14:paraId="05AE41F0" w14:textId="77777777" w:rsidR="0011100D" w:rsidRPr="004A01E9" w:rsidRDefault="0011100D" w:rsidP="006D6E1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9243DED" w14:textId="77777777" w:rsidR="006D6E1F" w:rsidRPr="004A01E9" w:rsidRDefault="006D6E1F" w:rsidP="006D6E1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68673E" w14:textId="77777777" w:rsidR="00956BB0" w:rsidRPr="004A01E9" w:rsidRDefault="00956BB0" w:rsidP="006D6E1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4A01E9">
        <w:rPr>
          <w:rFonts w:ascii="Calibri" w:hAnsi="Calibri" w:cs="Calibri"/>
          <w:b/>
          <w:bCs/>
          <w:noProof/>
          <w:sz w:val="28"/>
          <w:szCs w:val="28"/>
          <w:lang w:eastAsia="pl-PL"/>
        </w:rPr>
        <w:drawing>
          <wp:inline distT="0" distB="0" distL="0" distR="0" wp14:anchorId="33252FB3" wp14:editId="34A3B2F1">
            <wp:extent cx="4161905" cy="1314286"/>
            <wp:effectExtent l="19050" t="0" r="0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D8D91" w14:textId="77777777" w:rsidR="002E3D17" w:rsidRPr="004A01E9" w:rsidRDefault="002E3D17" w:rsidP="006D6E1F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83CB790" w14:textId="77777777" w:rsidR="009E5141" w:rsidRPr="004A01E9" w:rsidRDefault="009E5141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4A01E9">
        <w:rPr>
          <w:rFonts w:ascii="Calibri" w:hAnsi="Calibri" w:cs="Calibri"/>
          <w:b/>
          <w:bCs/>
          <w:sz w:val="40"/>
          <w:szCs w:val="40"/>
        </w:rPr>
        <w:t>Moduł C</w:t>
      </w:r>
    </w:p>
    <w:p w14:paraId="0C5AD885" w14:textId="77777777" w:rsidR="006D6E1F" w:rsidRPr="004A01E9" w:rsidRDefault="006D6E1F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4312B8E" w14:textId="77777777" w:rsidR="009E5141" w:rsidRPr="004A01E9" w:rsidRDefault="009E5141" w:rsidP="004A01E9">
      <w:pPr>
        <w:pStyle w:val="Default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4A01E9">
        <w:rPr>
          <w:rFonts w:ascii="Calibri" w:hAnsi="Calibri" w:cs="Calibri"/>
          <w:b/>
          <w:bCs/>
          <w:sz w:val="30"/>
          <w:szCs w:val="30"/>
        </w:rPr>
        <w:t xml:space="preserve">Finansowanie projektów badawczych, których tematyka określana </w:t>
      </w:r>
      <w:r w:rsidR="00A04A87" w:rsidRPr="004A01E9">
        <w:rPr>
          <w:rFonts w:ascii="Calibri" w:hAnsi="Calibri" w:cs="Calibri"/>
          <w:b/>
          <w:bCs/>
          <w:sz w:val="30"/>
          <w:szCs w:val="30"/>
        </w:rPr>
        <w:br/>
      </w:r>
      <w:r w:rsidR="006801EB" w:rsidRPr="004A01E9">
        <w:rPr>
          <w:rFonts w:ascii="Calibri" w:hAnsi="Calibri" w:cs="Calibri"/>
          <w:b/>
          <w:bCs/>
          <w:sz w:val="30"/>
          <w:szCs w:val="30"/>
        </w:rPr>
        <w:t xml:space="preserve">jest </w:t>
      </w:r>
      <w:r w:rsidRPr="004A01E9">
        <w:rPr>
          <w:rFonts w:ascii="Calibri" w:hAnsi="Calibri" w:cs="Calibri"/>
          <w:b/>
          <w:bCs/>
          <w:sz w:val="30"/>
          <w:szCs w:val="30"/>
        </w:rPr>
        <w:t>przez PFRON</w:t>
      </w:r>
    </w:p>
    <w:p w14:paraId="2943032E" w14:textId="77777777" w:rsidR="002E3D17" w:rsidRPr="004A01E9" w:rsidRDefault="002E3D17" w:rsidP="004A01E9">
      <w:pPr>
        <w:pStyle w:val="Default"/>
        <w:spacing w:before="2760"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ADDC179" w14:textId="529C2772" w:rsidR="002E3D17" w:rsidRPr="004A01E9" w:rsidRDefault="0011100D" w:rsidP="004A01E9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30"/>
        </w:rPr>
      </w:pPr>
      <w:r w:rsidRPr="004A01E9">
        <w:rPr>
          <w:rFonts w:ascii="Calibri" w:hAnsi="Calibri" w:cs="Calibri"/>
          <w:b/>
          <w:bCs/>
          <w:szCs w:val="28"/>
        </w:rPr>
        <w:t xml:space="preserve">Warszawa </w:t>
      </w:r>
      <w:r w:rsidR="008C1AC4" w:rsidRPr="004A01E9">
        <w:rPr>
          <w:rFonts w:ascii="Calibri" w:hAnsi="Calibri" w:cs="Calibri"/>
          <w:b/>
          <w:bCs/>
          <w:szCs w:val="28"/>
        </w:rPr>
        <w:t>20</w:t>
      </w:r>
      <w:r w:rsidR="008B0B7A" w:rsidRPr="004A01E9">
        <w:rPr>
          <w:rFonts w:ascii="Calibri" w:hAnsi="Calibri" w:cs="Calibri"/>
          <w:b/>
          <w:bCs/>
          <w:szCs w:val="28"/>
        </w:rPr>
        <w:t>2</w:t>
      </w:r>
      <w:r w:rsidR="007157A1" w:rsidRPr="004A01E9">
        <w:rPr>
          <w:rFonts w:ascii="Calibri" w:hAnsi="Calibri" w:cs="Calibri"/>
          <w:b/>
          <w:bCs/>
          <w:szCs w:val="28"/>
        </w:rPr>
        <w:t>1</w:t>
      </w:r>
      <w:r w:rsidR="002E3D17" w:rsidRPr="004A01E9">
        <w:rPr>
          <w:rFonts w:ascii="Calibri" w:hAnsi="Calibri" w:cs="Calibri"/>
          <w:b/>
          <w:bCs/>
          <w:sz w:val="28"/>
          <w:szCs w:val="30"/>
        </w:rPr>
        <w:br w:type="page"/>
      </w:r>
    </w:p>
    <w:p w14:paraId="7853F68D" w14:textId="77777777" w:rsidR="0011100D" w:rsidRPr="002A4CEF" w:rsidRDefault="0011100D" w:rsidP="002A4CEF">
      <w:pPr>
        <w:pStyle w:val="Nagwek2"/>
        <w:rPr>
          <w:rFonts w:asciiTheme="minorHAnsi" w:hAnsiTheme="minorHAnsi" w:cstheme="minorHAnsi"/>
          <w:sz w:val="32"/>
          <w:szCs w:val="32"/>
        </w:rPr>
      </w:pPr>
      <w:r w:rsidRPr="002A4CEF">
        <w:rPr>
          <w:rFonts w:asciiTheme="minorHAnsi" w:hAnsiTheme="minorHAnsi" w:cstheme="minorHAnsi"/>
          <w:sz w:val="32"/>
          <w:szCs w:val="32"/>
        </w:rPr>
        <w:lastRenderedPageBreak/>
        <w:t xml:space="preserve">Tryb postępowania </w:t>
      </w:r>
    </w:p>
    <w:p w14:paraId="482676E2" w14:textId="77777777" w:rsidR="00B27943" w:rsidRPr="004A01E9" w:rsidRDefault="0011100D" w:rsidP="004A01E9">
      <w:pPr>
        <w:pStyle w:val="Default"/>
        <w:numPr>
          <w:ilvl w:val="0"/>
          <w:numId w:val="34"/>
        </w:numPr>
        <w:spacing w:after="120" w:line="276" w:lineRule="auto"/>
        <w:ind w:left="426" w:hanging="426"/>
        <w:rPr>
          <w:rFonts w:ascii="Calibri" w:hAnsi="Calibri" w:cs="Calibri"/>
          <w:szCs w:val="23"/>
        </w:rPr>
      </w:pPr>
      <w:r w:rsidRPr="004A01E9">
        <w:rPr>
          <w:rFonts w:ascii="Calibri" w:hAnsi="Calibri" w:cs="Calibri"/>
          <w:szCs w:val="23"/>
        </w:rPr>
        <w:t xml:space="preserve">Jednostki Organizacyjne Funduszu zgłaszają do Wydziału odpowiedzialnego za realizację zadania w Biurze PFRON, propozycje tematyki badań. </w:t>
      </w:r>
    </w:p>
    <w:p w14:paraId="06AB9917" w14:textId="77777777" w:rsidR="0011100D" w:rsidRPr="00706C0C" w:rsidRDefault="0011100D" w:rsidP="004A01E9">
      <w:pPr>
        <w:pStyle w:val="Default"/>
        <w:numPr>
          <w:ilvl w:val="0"/>
          <w:numId w:val="34"/>
        </w:numPr>
        <w:spacing w:after="120" w:line="276" w:lineRule="auto"/>
        <w:ind w:left="426" w:hanging="426"/>
        <w:rPr>
          <w:rFonts w:ascii="Calibri" w:hAnsi="Calibri" w:cs="Calibri"/>
          <w:color w:val="auto"/>
          <w:szCs w:val="23"/>
        </w:rPr>
      </w:pPr>
      <w:r w:rsidRPr="004A01E9">
        <w:rPr>
          <w:rFonts w:ascii="Calibri" w:hAnsi="Calibri" w:cs="Calibri"/>
          <w:szCs w:val="23"/>
        </w:rPr>
        <w:t xml:space="preserve">Wydział odpowiedzialny za realizację zadania w Biurze PFRON </w:t>
      </w:r>
      <w:r w:rsidR="00F544A3" w:rsidRPr="004A01E9">
        <w:rPr>
          <w:rFonts w:ascii="Calibri" w:hAnsi="Calibri" w:cs="Calibri"/>
          <w:szCs w:val="23"/>
        </w:rPr>
        <w:t>analizuje</w:t>
      </w:r>
      <w:r w:rsidRPr="004A01E9">
        <w:rPr>
          <w:rFonts w:ascii="Calibri" w:hAnsi="Calibri" w:cs="Calibri"/>
          <w:szCs w:val="23"/>
        </w:rPr>
        <w:t xml:space="preserve"> propozycje, </w:t>
      </w:r>
      <w:r w:rsidRPr="00706C0C">
        <w:rPr>
          <w:rFonts w:ascii="Calibri" w:hAnsi="Calibri" w:cs="Calibri"/>
          <w:color w:val="auto"/>
          <w:szCs w:val="23"/>
        </w:rPr>
        <w:t xml:space="preserve">uwzględniając: </w:t>
      </w:r>
    </w:p>
    <w:p w14:paraId="001CCACC" w14:textId="77777777" w:rsidR="0011100D" w:rsidRPr="00706C0C" w:rsidRDefault="0011100D" w:rsidP="005F7091">
      <w:pPr>
        <w:pStyle w:val="Default"/>
        <w:numPr>
          <w:ilvl w:val="0"/>
          <w:numId w:val="37"/>
        </w:numPr>
        <w:tabs>
          <w:tab w:val="left" w:pos="993"/>
        </w:tabs>
        <w:spacing w:after="120" w:line="276" w:lineRule="auto"/>
        <w:ind w:left="822" w:hanging="397"/>
        <w:rPr>
          <w:rFonts w:ascii="Calibri" w:hAnsi="Calibri" w:cs="Calibri"/>
          <w:color w:val="auto"/>
          <w:szCs w:val="23"/>
        </w:rPr>
      </w:pPr>
      <w:r w:rsidRPr="00706C0C">
        <w:rPr>
          <w:rFonts w:ascii="Calibri" w:hAnsi="Calibri" w:cs="Calibri"/>
          <w:color w:val="auto"/>
          <w:szCs w:val="23"/>
        </w:rPr>
        <w:t xml:space="preserve">wartość merytoryczną, </w:t>
      </w:r>
    </w:p>
    <w:p w14:paraId="6B9C9381" w14:textId="77777777" w:rsidR="0011100D" w:rsidRPr="00706C0C" w:rsidRDefault="0011100D" w:rsidP="005F7091">
      <w:pPr>
        <w:pStyle w:val="Default"/>
        <w:numPr>
          <w:ilvl w:val="0"/>
          <w:numId w:val="37"/>
        </w:numPr>
        <w:tabs>
          <w:tab w:val="left" w:pos="993"/>
        </w:tabs>
        <w:spacing w:after="120" w:line="276" w:lineRule="auto"/>
        <w:ind w:left="822" w:hanging="397"/>
        <w:rPr>
          <w:rFonts w:ascii="Calibri" w:hAnsi="Calibri" w:cs="Calibri"/>
          <w:color w:val="auto"/>
          <w:szCs w:val="23"/>
        </w:rPr>
      </w:pPr>
      <w:r w:rsidRPr="00706C0C">
        <w:rPr>
          <w:rFonts w:ascii="Calibri" w:hAnsi="Calibri" w:cs="Calibri"/>
          <w:color w:val="auto"/>
          <w:szCs w:val="23"/>
        </w:rPr>
        <w:t xml:space="preserve">aktualny stan wiedzy, </w:t>
      </w:r>
    </w:p>
    <w:p w14:paraId="70D399D2" w14:textId="77777777" w:rsidR="0011100D" w:rsidRPr="00706C0C" w:rsidRDefault="0011100D" w:rsidP="005F7091">
      <w:pPr>
        <w:pStyle w:val="Default"/>
        <w:numPr>
          <w:ilvl w:val="0"/>
          <w:numId w:val="37"/>
        </w:numPr>
        <w:tabs>
          <w:tab w:val="left" w:pos="993"/>
        </w:tabs>
        <w:spacing w:after="120" w:line="276" w:lineRule="auto"/>
        <w:ind w:left="822" w:hanging="397"/>
        <w:rPr>
          <w:rFonts w:ascii="Calibri" w:hAnsi="Calibri" w:cs="Calibri"/>
          <w:color w:val="auto"/>
          <w:szCs w:val="23"/>
        </w:rPr>
      </w:pPr>
      <w:r w:rsidRPr="00706C0C">
        <w:rPr>
          <w:rFonts w:ascii="Calibri" w:hAnsi="Calibri" w:cs="Calibri"/>
          <w:color w:val="auto"/>
          <w:szCs w:val="23"/>
        </w:rPr>
        <w:t xml:space="preserve">przydatność dla celów rehabilitacji zawodowej i społecznej osób niepełnosprawnych, </w:t>
      </w:r>
    </w:p>
    <w:p w14:paraId="00C11357" w14:textId="77777777" w:rsidR="0011100D" w:rsidRPr="00706C0C" w:rsidRDefault="0011100D" w:rsidP="005F7091">
      <w:pPr>
        <w:pStyle w:val="Default"/>
        <w:numPr>
          <w:ilvl w:val="0"/>
          <w:numId w:val="37"/>
        </w:numPr>
        <w:tabs>
          <w:tab w:val="left" w:pos="993"/>
        </w:tabs>
        <w:spacing w:after="120" w:line="276" w:lineRule="auto"/>
        <w:ind w:left="822" w:hanging="397"/>
        <w:rPr>
          <w:rFonts w:ascii="Calibri" w:hAnsi="Calibri" w:cs="Calibri"/>
          <w:color w:val="auto"/>
          <w:szCs w:val="23"/>
        </w:rPr>
      </w:pPr>
      <w:r w:rsidRPr="00706C0C">
        <w:rPr>
          <w:rFonts w:ascii="Calibri" w:hAnsi="Calibri" w:cs="Calibri"/>
          <w:color w:val="auto"/>
          <w:szCs w:val="23"/>
        </w:rPr>
        <w:t>przewidywan</w:t>
      </w:r>
      <w:r w:rsidR="00E46C5C" w:rsidRPr="00706C0C">
        <w:rPr>
          <w:rFonts w:ascii="Calibri" w:hAnsi="Calibri" w:cs="Calibri"/>
          <w:color w:val="auto"/>
          <w:szCs w:val="23"/>
        </w:rPr>
        <w:t>y koszt realizacji badania</w:t>
      </w:r>
      <w:r w:rsidRPr="00706C0C">
        <w:rPr>
          <w:rFonts w:ascii="Calibri" w:hAnsi="Calibri" w:cs="Calibri"/>
          <w:color w:val="auto"/>
          <w:szCs w:val="23"/>
        </w:rPr>
        <w:t xml:space="preserve">. </w:t>
      </w:r>
    </w:p>
    <w:p w14:paraId="0A0FA270" w14:textId="77777777" w:rsidR="00B27943" w:rsidRPr="004A01E9" w:rsidRDefault="00F544A3" w:rsidP="004A01E9">
      <w:pPr>
        <w:pStyle w:val="Default"/>
        <w:numPr>
          <w:ilvl w:val="0"/>
          <w:numId w:val="3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szCs w:val="23"/>
        </w:rPr>
      </w:pPr>
      <w:r w:rsidRPr="004A01E9">
        <w:rPr>
          <w:rFonts w:ascii="Calibri" w:hAnsi="Calibri" w:cs="Calibri"/>
          <w:szCs w:val="23"/>
        </w:rPr>
        <w:t>P</w:t>
      </w:r>
      <w:r w:rsidR="0011100D" w:rsidRPr="004A01E9">
        <w:rPr>
          <w:rFonts w:ascii="Calibri" w:hAnsi="Calibri" w:cs="Calibri"/>
          <w:szCs w:val="23"/>
        </w:rPr>
        <w:t xml:space="preserve">ropozycje Jednostek Organizacyjnych Funduszu oraz Wydziału odpowiedzialnego za realizację zadania w Biurze PFRON przedkładane są do decyzji Zarządu PFRON. </w:t>
      </w:r>
    </w:p>
    <w:p w14:paraId="14D74E26" w14:textId="77777777" w:rsidR="00B27943" w:rsidRPr="004A01E9" w:rsidRDefault="0011100D" w:rsidP="004A01E9">
      <w:pPr>
        <w:pStyle w:val="Default"/>
        <w:numPr>
          <w:ilvl w:val="0"/>
          <w:numId w:val="3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szCs w:val="23"/>
        </w:rPr>
      </w:pPr>
      <w:r w:rsidRPr="004A01E9">
        <w:rPr>
          <w:rFonts w:ascii="Calibri" w:hAnsi="Calibri" w:cs="Calibri"/>
          <w:szCs w:val="23"/>
        </w:rPr>
        <w:t xml:space="preserve">Zarząd PFRON podejmuje decyzję w sprawie przyjęcia do realizacji badań, uwzględniając środki finansowe Funduszu przewidziane w danym roku na realizację zadania. </w:t>
      </w:r>
    </w:p>
    <w:p w14:paraId="22DDD445" w14:textId="77777777" w:rsidR="0011100D" w:rsidRPr="004A01E9" w:rsidRDefault="0011100D" w:rsidP="004A01E9">
      <w:pPr>
        <w:pStyle w:val="Default"/>
        <w:numPr>
          <w:ilvl w:val="0"/>
          <w:numId w:val="34"/>
        </w:numPr>
        <w:tabs>
          <w:tab w:val="left" w:pos="426"/>
        </w:tabs>
        <w:spacing w:after="120" w:line="276" w:lineRule="auto"/>
        <w:ind w:left="426" w:hanging="426"/>
        <w:rPr>
          <w:rFonts w:ascii="Calibri" w:hAnsi="Calibri" w:cs="Calibri"/>
          <w:szCs w:val="23"/>
        </w:rPr>
      </w:pPr>
      <w:r w:rsidRPr="004A01E9">
        <w:rPr>
          <w:rFonts w:ascii="Calibri" w:hAnsi="Calibri" w:cs="Calibri"/>
          <w:szCs w:val="23"/>
        </w:rPr>
        <w:t>Wybór realizatorów badań dokonywany jest zgodnie z ustawą</w:t>
      </w:r>
      <w:r w:rsidR="00632C36" w:rsidRPr="004A01E9">
        <w:rPr>
          <w:rFonts w:ascii="Calibri" w:hAnsi="Calibri" w:cs="Calibri"/>
          <w:szCs w:val="23"/>
        </w:rPr>
        <w:t xml:space="preserve"> z dnia 29 stycznia 2004 roku </w:t>
      </w:r>
      <w:r w:rsidRPr="004A01E9">
        <w:rPr>
          <w:rFonts w:ascii="Calibri" w:hAnsi="Calibri" w:cs="Calibri"/>
          <w:szCs w:val="23"/>
        </w:rPr>
        <w:t xml:space="preserve">Prawo zamówień publicznych oraz wewnętrznych regulaminów, zasad i procedur PFRON. </w:t>
      </w:r>
    </w:p>
    <w:sectPr w:rsidR="0011100D" w:rsidRPr="004A01E9" w:rsidSect="007157A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4068" w14:textId="77777777" w:rsidR="00950319" w:rsidRDefault="00950319" w:rsidP="00B27943">
      <w:pPr>
        <w:spacing w:after="0" w:line="240" w:lineRule="auto"/>
      </w:pPr>
      <w:r>
        <w:separator/>
      </w:r>
    </w:p>
  </w:endnote>
  <w:endnote w:type="continuationSeparator" w:id="0">
    <w:p w14:paraId="0D108020" w14:textId="77777777" w:rsidR="00950319" w:rsidRDefault="00950319" w:rsidP="00B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87722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5D08F4" w14:textId="77777777" w:rsidR="007D0AB0" w:rsidRPr="007D0AB0" w:rsidRDefault="007D0AB0">
        <w:pPr>
          <w:pStyle w:val="Stopka"/>
          <w:jc w:val="right"/>
          <w:rPr>
            <w:sz w:val="20"/>
          </w:rPr>
        </w:pPr>
        <w:r w:rsidRPr="007D0AB0">
          <w:rPr>
            <w:sz w:val="20"/>
          </w:rPr>
          <w:fldChar w:fldCharType="begin"/>
        </w:r>
        <w:r w:rsidRPr="007D0AB0">
          <w:rPr>
            <w:sz w:val="20"/>
          </w:rPr>
          <w:instrText>PAGE   \* MERGEFORMAT</w:instrText>
        </w:r>
        <w:r w:rsidRPr="007D0AB0">
          <w:rPr>
            <w:sz w:val="20"/>
          </w:rPr>
          <w:fldChar w:fldCharType="separate"/>
        </w:r>
        <w:r w:rsidR="00AB1DD5">
          <w:rPr>
            <w:noProof/>
            <w:sz w:val="20"/>
          </w:rPr>
          <w:t>1</w:t>
        </w:r>
        <w:r w:rsidRPr="007D0AB0">
          <w:rPr>
            <w:sz w:val="20"/>
          </w:rPr>
          <w:fldChar w:fldCharType="end"/>
        </w:r>
      </w:p>
    </w:sdtContent>
  </w:sdt>
  <w:p w14:paraId="0C2D2AC5" w14:textId="77777777" w:rsidR="00641C7A" w:rsidRDefault="00641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FCEA" w14:textId="77777777" w:rsidR="00950319" w:rsidRDefault="00950319" w:rsidP="00B27943">
      <w:pPr>
        <w:spacing w:after="0" w:line="240" w:lineRule="auto"/>
      </w:pPr>
      <w:r>
        <w:separator/>
      </w:r>
    </w:p>
  </w:footnote>
  <w:footnote w:type="continuationSeparator" w:id="0">
    <w:p w14:paraId="5247C7B5" w14:textId="77777777" w:rsidR="00950319" w:rsidRDefault="00950319" w:rsidP="00B2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4FBC"/>
    <w:multiLevelType w:val="multilevel"/>
    <w:tmpl w:val="6BDC3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6C8E"/>
    <w:multiLevelType w:val="hybridMultilevel"/>
    <w:tmpl w:val="9A3A3EF6"/>
    <w:lvl w:ilvl="0" w:tplc="622228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95767"/>
    <w:multiLevelType w:val="hybridMultilevel"/>
    <w:tmpl w:val="B3F2C53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5D5AC5E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4EF8101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1FEC"/>
    <w:multiLevelType w:val="multilevel"/>
    <w:tmpl w:val="8F94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13E81"/>
    <w:multiLevelType w:val="hybridMultilevel"/>
    <w:tmpl w:val="3FEA5288"/>
    <w:lvl w:ilvl="0" w:tplc="696E1C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F2F8A2A2">
      <w:start w:val="1"/>
      <w:numFmt w:val="decimal"/>
      <w:lvlText w:val="%6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6" w:tplc="76507AE6">
      <w:start w:val="1"/>
      <w:numFmt w:val="decimal"/>
      <w:lvlText w:val="%7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7" w:tplc="648A7946">
      <w:start w:val="1"/>
      <w:numFmt w:val="lowerLetter"/>
      <w:lvlText w:val="%8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6084D"/>
    <w:multiLevelType w:val="multilevel"/>
    <w:tmpl w:val="2EB6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8776A"/>
    <w:multiLevelType w:val="multilevel"/>
    <w:tmpl w:val="F89E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211AF"/>
    <w:multiLevelType w:val="hybridMultilevel"/>
    <w:tmpl w:val="0FB6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1B47"/>
    <w:multiLevelType w:val="hybridMultilevel"/>
    <w:tmpl w:val="4C908F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91C48"/>
    <w:multiLevelType w:val="hybridMultilevel"/>
    <w:tmpl w:val="60C03B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E6229"/>
    <w:multiLevelType w:val="hybridMultilevel"/>
    <w:tmpl w:val="DE562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09F"/>
    <w:multiLevelType w:val="hybridMultilevel"/>
    <w:tmpl w:val="B8D2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6DE0"/>
    <w:multiLevelType w:val="hybridMultilevel"/>
    <w:tmpl w:val="D2524D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ABD"/>
    <w:multiLevelType w:val="hybridMultilevel"/>
    <w:tmpl w:val="DA2C4A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F2380D"/>
    <w:multiLevelType w:val="multilevel"/>
    <w:tmpl w:val="0C1E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35DD6"/>
    <w:multiLevelType w:val="hybridMultilevel"/>
    <w:tmpl w:val="3948D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357A"/>
    <w:multiLevelType w:val="multilevel"/>
    <w:tmpl w:val="E5C8B8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6E25BF"/>
    <w:multiLevelType w:val="hybridMultilevel"/>
    <w:tmpl w:val="79E6E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F6655"/>
    <w:multiLevelType w:val="hybridMultilevel"/>
    <w:tmpl w:val="991A2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54C7"/>
    <w:multiLevelType w:val="hybridMultilevel"/>
    <w:tmpl w:val="243EC56A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AF96838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6475CE"/>
    <w:multiLevelType w:val="multilevel"/>
    <w:tmpl w:val="58FA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B40B3"/>
    <w:multiLevelType w:val="hybridMultilevel"/>
    <w:tmpl w:val="56323462"/>
    <w:lvl w:ilvl="0" w:tplc="BB9E48C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08A634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568E7B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25E73"/>
    <w:multiLevelType w:val="hybridMultilevel"/>
    <w:tmpl w:val="56323462"/>
    <w:lvl w:ilvl="0" w:tplc="6D26BB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46D60FC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85EC5"/>
    <w:multiLevelType w:val="hybridMultilevel"/>
    <w:tmpl w:val="E852393A"/>
    <w:lvl w:ilvl="0" w:tplc="976801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567C24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F5BC1"/>
    <w:multiLevelType w:val="hybridMultilevel"/>
    <w:tmpl w:val="762030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4A2975"/>
    <w:multiLevelType w:val="multilevel"/>
    <w:tmpl w:val="4A7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36AE3"/>
    <w:multiLevelType w:val="hybridMultilevel"/>
    <w:tmpl w:val="CF883D54"/>
    <w:lvl w:ilvl="0" w:tplc="6FAA4312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B12EFF"/>
    <w:multiLevelType w:val="hybridMultilevel"/>
    <w:tmpl w:val="4B8245D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E9A50E9"/>
    <w:multiLevelType w:val="multilevel"/>
    <w:tmpl w:val="8A6A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449A1"/>
    <w:multiLevelType w:val="hybridMultilevel"/>
    <w:tmpl w:val="F1AE34E4"/>
    <w:lvl w:ilvl="0" w:tplc="9956F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94AD4"/>
    <w:multiLevelType w:val="hybridMultilevel"/>
    <w:tmpl w:val="D80C0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93B92"/>
    <w:multiLevelType w:val="multilevel"/>
    <w:tmpl w:val="B02AB1A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6C53E47"/>
    <w:multiLevelType w:val="hybridMultilevel"/>
    <w:tmpl w:val="DB18B79E"/>
    <w:lvl w:ilvl="0" w:tplc="F9A25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193CCE"/>
    <w:multiLevelType w:val="hybridMultilevel"/>
    <w:tmpl w:val="B5B6B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13929"/>
    <w:multiLevelType w:val="hybridMultilevel"/>
    <w:tmpl w:val="A2E81F10"/>
    <w:lvl w:ilvl="0" w:tplc="6FAA4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D26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5532C"/>
    <w:multiLevelType w:val="multilevel"/>
    <w:tmpl w:val="306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0"/>
    <w:lvlOverride w:ilvl="0">
      <w:startOverride w:val="4"/>
    </w:lvlOverride>
  </w:num>
  <w:num w:numId="3">
    <w:abstractNumId w:val="6"/>
  </w:num>
  <w:num w:numId="4">
    <w:abstractNumId w:val="7"/>
  </w:num>
  <w:num w:numId="5">
    <w:abstractNumId w:val="36"/>
  </w:num>
  <w:num w:numId="6">
    <w:abstractNumId w:val="8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27"/>
  </w:num>
  <w:num w:numId="13">
    <w:abstractNumId w:val="21"/>
  </w:num>
  <w:num w:numId="14">
    <w:abstractNumId w:val="10"/>
  </w:num>
  <w:num w:numId="15">
    <w:abstractNumId w:val="18"/>
  </w:num>
  <w:num w:numId="16">
    <w:abstractNumId w:val="15"/>
  </w:num>
  <w:num w:numId="17">
    <w:abstractNumId w:val="26"/>
  </w:num>
  <w:num w:numId="18">
    <w:abstractNumId w:val="17"/>
  </w:num>
  <w:num w:numId="19">
    <w:abstractNumId w:val="32"/>
  </w:num>
  <w:num w:numId="20">
    <w:abstractNumId w:val="29"/>
  </w:num>
  <w:num w:numId="21">
    <w:abstractNumId w:val="11"/>
  </w:num>
  <w:num w:numId="22">
    <w:abstractNumId w:val="34"/>
  </w:num>
  <w:num w:numId="23">
    <w:abstractNumId w:val="19"/>
  </w:num>
  <w:num w:numId="24">
    <w:abstractNumId w:val="5"/>
  </w:num>
  <w:num w:numId="25">
    <w:abstractNumId w:val="22"/>
  </w:num>
  <w:num w:numId="26">
    <w:abstractNumId w:val="30"/>
  </w:num>
  <w:num w:numId="27">
    <w:abstractNumId w:val="20"/>
  </w:num>
  <w:num w:numId="28">
    <w:abstractNumId w:val="24"/>
  </w:num>
  <w:num w:numId="29">
    <w:abstractNumId w:val="23"/>
  </w:num>
  <w:num w:numId="30">
    <w:abstractNumId w:val="1"/>
  </w:num>
  <w:num w:numId="31">
    <w:abstractNumId w:val="3"/>
  </w:num>
  <w:num w:numId="32">
    <w:abstractNumId w:val="28"/>
  </w:num>
  <w:num w:numId="33">
    <w:abstractNumId w:val="33"/>
  </w:num>
  <w:num w:numId="34">
    <w:abstractNumId w:val="12"/>
  </w:num>
  <w:num w:numId="35">
    <w:abstractNumId w:val="31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0D"/>
    <w:rsid w:val="00021F24"/>
    <w:rsid w:val="00044D72"/>
    <w:rsid w:val="00055C8C"/>
    <w:rsid w:val="000A6B21"/>
    <w:rsid w:val="000E00CC"/>
    <w:rsid w:val="00103032"/>
    <w:rsid w:val="0011100D"/>
    <w:rsid w:val="00114ABD"/>
    <w:rsid w:val="00176F4D"/>
    <w:rsid w:val="001D03FD"/>
    <w:rsid w:val="001E6F4D"/>
    <w:rsid w:val="002002E4"/>
    <w:rsid w:val="00204668"/>
    <w:rsid w:val="00216C43"/>
    <w:rsid w:val="00225592"/>
    <w:rsid w:val="00231EFE"/>
    <w:rsid w:val="0027761D"/>
    <w:rsid w:val="002852BE"/>
    <w:rsid w:val="002944AC"/>
    <w:rsid w:val="002A4CEF"/>
    <w:rsid w:val="002A566E"/>
    <w:rsid w:val="002D2F4D"/>
    <w:rsid w:val="002E3D17"/>
    <w:rsid w:val="00304737"/>
    <w:rsid w:val="00377122"/>
    <w:rsid w:val="00380AAA"/>
    <w:rsid w:val="003C6A35"/>
    <w:rsid w:val="003C6DBB"/>
    <w:rsid w:val="003F2333"/>
    <w:rsid w:val="00400A89"/>
    <w:rsid w:val="004066E2"/>
    <w:rsid w:val="004464AF"/>
    <w:rsid w:val="0045123D"/>
    <w:rsid w:val="004A01E9"/>
    <w:rsid w:val="004C7B7D"/>
    <w:rsid w:val="004F5C6A"/>
    <w:rsid w:val="005115DE"/>
    <w:rsid w:val="005351AE"/>
    <w:rsid w:val="00547B8D"/>
    <w:rsid w:val="005A03A3"/>
    <w:rsid w:val="005C4D28"/>
    <w:rsid w:val="005E4AE3"/>
    <w:rsid w:val="005F603B"/>
    <w:rsid w:val="005F7091"/>
    <w:rsid w:val="00632C36"/>
    <w:rsid w:val="00641C7A"/>
    <w:rsid w:val="006471AA"/>
    <w:rsid w:val="0066217E"/>
    <w:rsid w:val="006643E2"/>
    <w:rsid w:val="00670875"/>
    <w:rsid w:val="0067598D"/>
    <w:rsid w:val="006801EB"/>
    <w:rsid w:val="00685390"/>
    <w:rsid w:val="00693E62"/>
    <w:rsid w:val="006A0905"/>
    <w:rsid w:val="006A1E6F"/>
    <w:rsid w:val="006B25A2"/>
    <w:rsid w:val="006C3390"/>
    <w:rsid w:val="006D6E1F"/>
    <w:rsid w:val="006D6E7D"/>
    <w:rsid w:val="00706C0C"/>
    <w:rsid w:val="007157A1"/>
    <w:rsid w:val="00732E43"/>
    <w:rsid w:val="00770E69"/>
    <w:rsid w:val="00772D10"/>
    <w:rsid w:val="007815FC"/>
    <w:rsid w:val="00793E38"/>
    <w:rsid w:val="007C3202"/>
    <w:rsid w:val="007D0AB0"/>
    <w:rsid w:val="00802E0F"/>
    <w:rsid w:val="00846629"/>
    <w:rsid w:val="00860CDD"/>
    <w:rsid w:val="00864C47"/>
    <w:rsid w:val="00865F06"/>
    <w:rsid w:val="008771E7"/>
    <w:rsid w:val="008A598B"/>
    <w:rsid w:val="008B0B7A"/>
    <w:rsid w:val="008B7B0D"/>
    <w:rsid w:val="008C1AC4"/>
    <w:rsid w:val="008D70D9"/>
    <w:rsid w:val="008F526E"/>
    <w:rsid w:val="00904C13"/>
    <w:rsid w:val="009274E9"/>
    <w:rsid w:val="009445E7"/>
    <w:rsid w:val="00950319"/>
    <w:rsid w:val="00956AD9"/>
    <w:rsid w:val="00956BB0"/>
    <w:rsid w:val="0097224A"/>
    <w:rsid w:val="009A5908"/>
    <w:rsid w:val="009C27E8"/>
    <w:rsid w:val="009E04C6"/>
    <w:rsid w:val="009E5141"/>
    <w:rsid w:val="00A04A87"/>
    <w:rsid w:val="00A06168"/>
    <w:rsid w:val="00A46371"/>
    <w:rsid w:val="00A92143"/>
    <w:rsid w:val="00AA0666"/>
    <w:rsid w:val="00AB0920"/>
    <w:rsid w:val="00AB1DD5"/>
    <w:rsid w:val="00AB2134"/>
    <w:rsid w:val="00AB44C7"/>
    <w:rsid w:val="00AE302D"/>
    <w:rsid w:val="00B04E21"/>
    <w:rsid w:val="00B229EE"/>
    <w:rsid w:val="00B23AE1"/>
    <w:rsid w:val="00B27943"/>
    <w:rsid w:val="00B328A9"/>
    <w:rsid w:val="00BC330B"/>
    <w:rsid w:val="00C12DE7"/>
    <w:rsid w:val="00C63888"/>
    <w:rsid w:val="00C91280"/>
    <w:rsid w:val="00CB13C7"/>
    <w:rsid w:val="00CB1CF5"/>
    <w:rsid w:val="00CC2DB5"/>
    <w:rsid w:val="00CC4073"/>
    <w:rsid w:val="00D14F8A"/>
    <w:rsid w:val="00D27CC4"/>
    <w:rsid w:val="00D31E5F"/>
    <w:rsid w:val="00D34987"/>
    <w:rsid w:val="00D67AF8"/>
    <w:rsid w:val="00D97956"/>
    <w:rsid w:val="00DC0E3F"/>
    <w:rsid w:val="00DC438E"/>
    <w:rsid w:val="00DF1FAA"/>
    <w:rsid w:val="00DF5594"/>
    <w:rsid w:val="00E07C24"/>
    <w:rsid w:val="00E07FFC"/>
    <w:rsid w:val="00E46C5C"/>
    <w:rsid w:val="00E64784"/>
    <w:rsid w:val="00E71359"/>
    <w:rsid w:val="00E8332A"/>
    <w:rsid w:val="00EA1688"/>
    <w:rsid w:val="00EB6187"/>
    <w:rsid w:val="00EC39FD"/>
    <w:rsid w:val="00F03E54"/>
    <w:rsid w:val="00F52C01"/>
    <w:rsid w:val="00F544A3"/>
    <w:rsid w:val="00F71176"/>
    <w:rsid w:val="00F937C9"/>
    <w:rsid w:val="00FB32D2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B8638"/>
  <w15:docId w15:val="{9361657A-EF1E-40D1-8CC2-BE118CD1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32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0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E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F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328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328A9"/>
    <w:rPr>
      <w:b/>
      <w:bCs/>
    </w:rPr>
  </w:style>
  <w:style w:type="paragraph" w:styleId="Akapitzlist">
    <w:name w:val="List Paragraph"/>
    <w:basedOn w:val="Normalny"/>
    <w:uiPriority w:val="34"/>
    <w:qFormat/>
    <w:rsid w:val="00B328A9"/>
    <w:pPr>
      <w:ind w:left="720"/>
      <w:contextualSpacing/>
    </w:pPr>
  </w:style>
  <w:style w:type="paragraph" w:styleId="NormalnyWeb">
    <w:name w:val="Normal (Web)"/>
    <w:basedOn w:val="Normalny"/>
    <w:semiHidden/>
    <w:rsid w:val="00D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C438E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C438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43"/>
  </w:style>
  <w:style w:type="paragraph" w:styleId="Stopka">
    <w:name w:val="footer"/>
    <w:basedOn w:val="Normalny"/>
    <w:link w:val="StopkaZnak"/>
    <w:uiPriority w:val="99"/>
    <w:unhideWhenUsed/>
    <w:rsid w:val="00B2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943"/>
  </w:style>
  <w:style w:type="character" w:styleId="Numerstrony">
    <w:name w:val="page number"/>
    <w:semiHidden/>
    <w:rsid w:val="0064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118B-6E78-4BB9-B3F9-921B4C12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25</cp:revision>
  <cp:lastPrinted>2019-03-18T13:56:00Z</cp:lastPrinted>
  <dcterms:created xsi:type="dcterms:W3CDTF">2019-03-08T12:26:00Z</dcterms:created>
  <dcterms:modified xsi:type="dcterms:W3CDTF">2021-03-16T12:33:00Z</dcterms:modified>
</cp:coreProperties>
</file>