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7A7B" w:rsidRPr="00F67B11" w:rsidRDefault="005334C9" w:rsidP="00213A88">
      <w:pPr>
        <w:pStyle w:val="Bezodstpw"/>
        <w:rPr>
          <w:rFonts w:asciiTheme="minorHAnsi" w:hAnsiTheme="minorHAnsi"/>
        </w:rPr>
      </w:pPr>
      <w:bookmarkStart w:id="0" w:name="_GoBack"/>
      <w:bookmarkEnd w:id="0"/>
      <w:r w:rsidRPr="00F67B11">
        <w:rPr>
          <w:rFonts w:asciiTheme="minorHAnsi" w:eastAsia="Calibri" w:hAnsiTheme="minorHAnsi"/>
        </w:rPr>
        <w:t>Projekt</w:t>
      </w:r>
    </w:p>
    <w:p w:rsidR="009D7A7B" w:rsidRDefault="005334C9">
      <w:pPr>
        <w:pStyle w:val="Normalny1"/>
        <w:ind w:left="6804"/>
      </w:pPr>
      <w:r>
        <w:rPr>
          <w:rFonts w:ascii="Calibri" w:eastAsia="Calibri" w:hAnsi="Calibri" w:cs="Calibri"/>
          <w:sz w:val="24"/>
          <w:szCs w:val="24"/>
        </w:rPr>
        <w:t>Załącznik</w:t>
      </w:r>
    </w:p>
    <w:p w:rsidR="009D7A7B" w:rsidRDefault="005334C9">
      <w:pPr>
        <w:pStyle w:val="Normalny1"/>
        <w:ind w:left="6804"/>
      </w:pPr>
      <w:r>
        <w:rPr>
          <w:rFonts w:ascii="Calibri" w:eastAsia="Calibri" w:hAnsi="Calibri" w:cs="Calibri"/>
          <w:sz w:val="24"/>
          <w:szCs w:val="24"/>
        </w:rPr>
        <w:t>do uchwały nr     /2017</w:t>
      </w:r>
    </w:p>
    <w:p w:rsidR="009D7A7B" w:rsidRDefault="005334C9">
      <w:pPr>
        <w:pStyle w:val="Normalny1"/>
        <w:ind w:left="6804"/>
      </w:pPr>
      <w:r>
        <w:rPr>
          <w:rFonts w:ascii="Calibri" w:eastAsia="Calibri" w:hAnsi="Calibri" w:cs="Calibri"/>
          <w:sz w:val="24"/>
          <w:szCs w:val="24"/>
        </w:rPr>
        <w:t>Zarządu PFRON</w:t>
      </w:r>
    </w:p>
    <w:p w:rsidR="009D7A7B" w:rsidRDefault="005334C9">
      <w:pPr>
        <w:pStyle w:val="Normalny1"/>
        <w:ind w:left="6804"/>
      </w:pPr>
      <w:r>
        <w:rPr>
          <w:rFonts w:ascii="Calibri" w:eastAsia="Calibri" w:hAnsi="Calibri" w:cs="Calibri"/>
          <w:sz w:val="24"/>
          <w:szCs w:val="24"/>
        </w:rPr>
        <w:t>z dnia                  2017 r.</w:t>
      </w:r>
    </w:p>
    <w:p w:rsidR="009D7A7B" w:rsidRPr="00B91E27" w:rsidRDefault="009D7A7B">
      <w:pPr>
        <w:pStyle w:val="Normalny1"/>
        <w:jc w:val="both"/>
        <w:rPr>
          <w:rFonts w:asciiTheme="minorHAnsi" w:hAnsiTheme="minorHAnsi"/>
        </w:rPr>
      </w:pPr>
    </w:p>
    <w:p w:rsidR="009D7A7B" w:rsidRPr="00B91E27" w:rsidRDefault="009D7A7B">
      <w:pPr>
        <w:pStyle w:val="Normalny1"/>
        <w:jc w:val="both"/>
        <w:rPr>
          <w:rFonts w:asciiTheme="minorHAnsi" w:hAnsiTheme="minorHAnsi"/>
        </w:rPr>
      </w:pPr>
    </w:p>
    <w:p w:rsidR="009D7A7B" w:rsidRPr="00B91E27" w:rsidRDefault="009D7A7B">
      <w:pPr>
        <w:pStyle w:val="Normalny1"/>
        <w:jc w:val="both"/>
        <w:rPr>
          <w:rFonts w:asciiTheme="minorHAnsi" w:hAnsiTheme="minorHAnsi"/>
        </w:rPr>
      </w:pPr>
    </w:p>
    <w:p w:rsidR="009D7A7B" w:rsidRPr="00B91E27" w:rsidRDefault="009D7A7B">
      <w:pPr>
        <w:pStyle w:val="Normalny1"/>
        <w:jc w:val="both"/>
        <w:rPr>
          <w:rFonts w:asciiTheme="minorHAnsi" w:hAnsiTheme="minorHAnsi"/>
        </w:rPr>
      </w:pPr>
    </w:p>
    <w:p w:rsidR="009D7A7B" w:rsidRPr="00B91E27" w:rsidRDefault="009D7A7B">
      <w:pPr>
        <w:pStyle w:val="Normalny1"/>
        <w:jc w:val="both"/>
        <w:rPr>
          <w:rFonts w:asciiTheme="minorHAnsi" w:hAnsiTheme="minorHAnsi"/>
        </w:rPr>
      </w:pPr>
    </w:p>
    <w:p w:rsidR="009D7A7B" w:rsidRPr="00730CDE" w:rsidRDefault="005334C9">
      <w:pPr>
        <w:pStyle w:val="Normalny1"/>
        <w:jc w:val="center"/>
        <w:rPr>
          <w:rFonts w:asciiTheme="minorHAnsi" w:hAnsiTheme="minorHAnsi"/>
        </w:rPr>
      </w:pPr>
      <w:r w:rsidRPr="00730CDE">
        <w:rPr>
          <w:rFonts w:asciiTheme="minorHAnsi" w:eastAsia="Calibri" w:hAnsiTheme="minorHAnsi" w:cs="Calibri"/>
          <w:b/>
          <w:sz w:val="32"/>
          <w:szCs w:val="32"/>
        </w:rPr>
        <w:t>Państwowy Fundusz Rehabilitacji Osób Niepełnosprawnych</w:t>
      </w: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5334C9">
      <w:pPr>
        <w:pStyle w:val="Normalny1"/>
        <w:jc w:val="center"/>
        <w:rPr>
          <w:rFonts w:asciiTheme="minorHAnsi" w:hAnsiTheme="minorHAnsi"/>
        </w:rPr>
      </w:pPr>
      <w:r w:rsidRPr="00730CDE">
        <w:rPr>
          <w:rFonts w:asciiTheme="minorHAnsi" w:eastAsia="Calibri" w:hAnsiTheme="minorHAnsi" w:cs="Calibri"/>
          <w:b/>
          <w:sz w:val="40"/>
          <w:szCs w:val="40"/>
        </w:rPr>
        <w:t xml:space="preserve">Procedury realizacji </w:t>
      </w:r>
    </w:p>
    <w:p w:rsidR="009D7A7B" w:rsidRPr="00730CDE" w:rsidRDefault="005334C9">
      <w:pPr>
        <w:pStyle w:val="Normalny1"/>
        <w:jc w:val="center"/>
        <w:rPr>
          <w:rFonts w:asciiTheme="minorHAnsi" w:hAnsiTheme="minorHAnsi"/>
        </w:rPr>
      </w:pPr>
      <w:r w:rsidRPr="00730CDE">
        <w:rPr>
          <w:rFonts w:asciiTheme="minorHAnsi" w:eastAsia="Calibri" w:hAnsiTheme="minorHAnsi" w:cs="Calibri"/>
          <w:b/>
          <w:sz w:val="40"/>
          <w:szCs w:val="40"/>
        </w:rPr>
        <w:br/>
        <w:t>PILOTAŻOWEGO PROGRAMU „PRACA - INTEGRACJA”</w:t>
      </w:r>
    </w:p>
    <w:p w:rsidR="009D7A7B" w:rsidRPr="00730CDE" w:rsidRDefault="009D7A7B">
      <w:pPr>
        <w:pStyle w:val="Normalny1"/>
        <w:spacing w:before="120" w:after="120"/>
        <w:jc w:val="center"/>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9D7A7B">
      <w:pPr>
        <w:pStyle w:val="Normalny1"/>
        <w:jc w:val="both"/>
        <w:rPr>
          <w:rFonts w:asciiTheme="minorHAnsi" w:hAnsiTheme="minorHAnsi"/>
        </w:rPr>
      </w:pPr>
    </w:p>
    <w:p w:rsidR="009D7A7B" w:rsidRPr="00730CDE" w:rsidRDefault="005334C9">
      <w:pPr>
        <w:pStyle w:val="Normalny1"/>
        <w:jc w:val="center"/>
        <w:rPr>
          <w:rFonts w:asciiTheme="minorHAnsi" w:hAnsiTheme="minorHAnsi"/>
        </w:rPr>
      </w:pPr>
      <w:r w:rsidRPr="00730CDE">
        <w:rPr>
          <w:rFonts w:asciiTheme="minorHAnsi" w:eastAsia="Calibri" w:hAnsiTheme="minorHAnsi" w:cs="Calibri"/>
          <w:b/>
          <w:sz w:val="32"/>
          <w:szCs w:val="32"/>
        </w:rPr>
        <w:t>Warszawa</w:t>
      </w:r>
    </w:p>
    <w:p w:rsidR="009D7A7B" w:rsidRPr="00730CDE" w:rsidRDefault="005334C9">
      <w:pPr>
        <w:pStyle w:val="Normalny1"/>
        <w:spacing w:before="480" w:after="240"/>
        <w:ind w:left="340" w:hanging="340"/>
        <w:jc w:val="both"/>
        <w:rPr>
          <w:rFonts w:asciiTheme="minorHAnsi" w:hAnsiTheme="minorHAnsi"/>
        </w:rPr>
      </w:pPr>
      <w:r w:rsidRPr="00730CDE">
        <w:rPr>
          <w:rFonts w:asciiTheme="minorHAnsi" w:eastAsia="Calibri" w:hAnsiTheme="minorHAnsi" w:cs="Calibri"/>
          <w:b/>
          <w:sz w:val="32"/>
          <w:szCs w:val="32"/>
        </w:rPr>
        <w:tab/>
      </w:r>
    </w:p>
    <w:p w:rsidR="009D7A7B" w:rsidRPr="00730CDE" w:rsidRDefault="005334C9">
      <w:pPr>
        <w:pStyle w:val="Normalny1"/>
        <w:rPr>
          <w:rFonts w:asciiTheme="minorHAnsi" w:hAnsiTheme="minorHAnsi"/>
        </w:rPr>
      </w:pPr>
      <w:r w:rsidRPr="00730CDE">
        <w:rPr>
          <w:rFonts w:asciiTheme="minorHAnsi" w:hAnsiTheme="minorHAnsi"/>
        </w:rPr>
        <w:br w:type="page"/>
      </w:r>
    </w:p>
    <w:p w:rsidR="009D7A7B" w:rsidRPr="00730CDE" w:rsidRDefault="005334C9" w:rsidP="003B51A5">
      <w:pPr>
        <w:pStyle w:val="Normalny1"/>
        <w:numPr>
          <w:ilvl w:val="0"/>
          <w:numId w:val="24"/>
        </w:numPr>
        <w:spacing w:before="480" w:after="120"/>
        <w:ind w:left="284" w:hanging="284"/>
        <w:jc w:val="both"/>
        <w:rPr>
          <w:rFonts w:asciiTheme="minorHAnsi" w:eastAsia="Calibri" w:hAnsiTheme="minorHAnsi" w:cs="Calibri"/>
          <w:sz w:val="32"/>
          <w:szCs w:val="32"/>
        </w:rPr>
      </w:pPr>
      <w:r w:rsidRPr="00730CDE">
        <w:rPr>
          <w:rFonts w:asciiTheme="minorHAnsi" w:eastAsia="Calibri" w:hAnsiTheme="minorHAnsi" w:cs="Calibri"/>
          <w:b/>
          <w:sz w:val="32"/>
          <w:szCs w:val="32"/>
        </w:rPr>
        <w:lastRenderedPageBreak/>
        <w:t>Definicje pojęć:</w:t>
      </w:r>
    </w:p>
    <w:p w:rsidR="009D7A7B" w:rsidRPr="00914124" w:rsidRDefault="00914124">
      <w:pPr>
        <w:pStyle w:val="Normalny1"/>
        <w:widowControl w:val="0"/>
        <w:ind w:hanging="11"/>
        <w:jc w:val="both"/>
        <w:rPr>
          <w:rFonts w:asciiTheme="minorHAnsi" w:hAnsiTheme="minorHAnsi"/>
          <w:sz w:val="24"/>
          <w:szCs w:val="24"/>
        </w:rPr>
      </w:pPr>
      <w:r>
        <w:rPr>
          <w:rFonts w:asciiTheme="minorHAnsi" w:eastAsia="Calibri" w:hAnsiTheme="minorHAnsi" w:cs="Calibri"/>
          <w:sz w:val="24"/>
          <w:szCs w:val="24"/>
        </w:rPr>
        <w:t>Il</w:t>
      </w:r>
      <w:r w:rsidR="005334C9" w:rsidRPr="00914124">
        <w:rPr>
          <w:rFonts w:asciiTheme="minorHAnsi" w:eastAsia="Calibri" w:hAnsiTheme="minorHAnsi" w:cs="Calibri"/>
          <w:sz w:val="24"/>
          <w:szCs w:val="24"/>
        </w:rPr>
        <w:t>ekroć w niniejszym dokumencie jest mowa o:</w:t>
      </w:r>
    </w:p>
    <w:p w:rsidR="009D7A7B" w:rsidRPr="00B91E27" w:rsidRDefault="005334C9" w:rsidP="003B51A5">
      <w:pPr>
        <w:pStyle w:val="Normalny1"/>
        <w:numPr>
          <w:ilvl w:val="0"/>
          <w:numId w:val="28"/>
        </w:numPr>
        <w:tabs>
          <w:tab w:val="left" w:pos="426"/>
        </w:tabs>
        <w:spacing w:before="144"/>
        <w:ind w:left="284" w:hanging="142"/>
        <w:jc w:val="both"/>
        <w:rPr>
          <w:rFonts w:asciiTheme="minorHAnsi" w:hAnsiTheme="minorHAnsi"/>
          <w:sz w:val="24"/>
          <w:szCs w:val="24"/>
        </w:rPr>
      </w:pPr>
      <w:r w:rsidRPr="00B91E27">
        <w:rPr>
          <w:rFonts w:asciiTheme="minorHAnsi" w:eastAsia="Calibri" w:hAnsiTheme="minorHAnsi" w:cs="Calibri"/>
          <w:b/>
          <w:sz w:val="24"/>
          <w:szCs w:val="24"/>
        </w:rPr>
        <w:t>asystencie osoby niepełnosprawnej (AON)</w:t>
      </w:r>
      <w:r w:rsidRPr="00B91E27">
        <w:rPr>
          <w:rFonts w:asciiTheme="minorHAnsi" w:eastAsia="Calibri" w:hAnsiTheme="minorHAnsi" w:cs="Calibri"/>
          <w:sz w:val="24"/>
          <w:szCs w:val="24"/>
        </w:rPr>
        <w:t xml:space="preserve"> – należy przez to rozumieć osobę świadczącą pomoc osobie niepełnosprawnej w wykonywaniu czynności, których nie jest ona w stanie wykonywać samodzielnie;</w:t>
      </w:r>
    </w:p>
    <w:p w:rsidR="009D7A7B" w:rsidRPr="00B91E27" w:rsidRDefault="005334C9" w:rsidP="003B51A5">
      <w:pPr>
        <w:pStyle w:val="Normalny1"/>
        <w:numPr>
          <w:ilvl w:val="0"/>
          <w:numId w:val="28"/>
        </w:numPr>
        <w:tabs>
          <w:tab w:val="left" w:pos="426"/>
        </w:tabs>
        <w:spacing w:before="144" w:after="120"/>
        <w:ind w:left="284" w:hanging="142"/>
        <w:jc w:val="both"/>
        <w:rPr>
          <w:rFonts w:asciiTheme="minorHAnsi" w:hAnsiTheme="minorHAnsi"/>
          <w:sz w:val="24"/>
          <w:szCs w:val="24"/>
        </w:rPr>
      </w:pPr>
      <w:r w:rsidRPr="00B91E27">
        <w:rPr>
          <w:rFonts w:asciiTheme="minorHAnsi" w:eastAsia="Calibri" w:hAnsiTheme="minorHAnsi" w:cs="Calibri"/>
          <w:b/>
          <w:sz w:val="24"/>
          <w:szCs w:val="24"/>
        </w:rPr>
        <w:t>dodatku motywacyjnym</w:t>
      </w:r>
      <w:r w:rsidRPr="00B91E27">
        <w:rPr>
          <w:rFonts w:asciiTheme="minorHAnsi" w:eastAsia="Calibri" w:hAnsiTheme="minorHAnsi" w:cs="Calibri"/>
          <w:sz w:val="24"/>
          <w:szCs w:val="24"/>
        </w:rPr>
        <w:t xml:space="preserve"> – należy przez to rozumieć świadczenie pieniężne ze środków PFRON, dotyczące wsparcia osoby niepełnosprawnej w celu podjęcia zatrudnienia</w:t>
      </w:r>
      <w:r w:rsidR="00BD6323" w:rsidRPr="00B91E27">
        <w:rPr>
          <w:rFonts w:asciiTheme="minorHAnsi" w:eastAsia="Calibri" w:hAnsiTheme="minorHAnsi" w:cs="Calibri"/>
          <w:sz w:val="24"/>
          <w:szCs w:val="24"/>
        </w:rPr>
        <w:t xml:space="preserve"> </w:t>
      </w:r>
      <w:r w:rsidR="00B56265" w:rsidRPr="00B91E27">
        <w:rPr>
          <w:rFonts w:asciiTheme="minorHAnsi" w:eastAsia="Calibri" w:hAnsiTheme="minorHAnsi" w:cs="Calibri"/>
          <w:sz w:val="24"/>
          <w:szCs w:val="24"/>
        </w:rPr>
        <w:br/>
      </w:r>
      <w:r w:rsidR="00EA4A57" w:rsidRPr="00B91E27">
        <w:rPr>
          <w:rFonts w:asciiTheme="minorHAnsi" w:eastAsia="Calibri" w:hAnsiTheme="minorHAnsi" w:cs="Calibri"/>
          <w:sz w:val="24"/>
          <w:szCs w:val="24"/>
        </w:rPr>
        <w:t>w ramach programu;</w:t>
      </w:r>
      <w:r w:rsidRPr="00B91E27">
        <w:rPr>
          <w:rFonts w:asciiTheme="minorHAnsi" w:eastAsia="Calibri" w:hAnsiTheme="minorHAnsi" w:cs="Calibri"/>
          <w:sz w:val="24"/>
          <w:szCs w:val="24"/>
        </w:rPr>
        <w:t xml:space="preserve"> świadczenie jest przeznaczone na pokrycie zwiększonych kosztów związanych z zatrudnieniem, np. kosztu wynajmu mieszkania lub pokoju, zakupu konkretnej usługi – zgodnie z indywidualnym budżetem osoby niepełnosprawnej (IBON);</w:t>
      </w:r>
    </w:p>
    <w:p w:rsidR="009D7A7B" w:rsidRPr="00B91E27" w:rsidRDefault="005334C9" w:rsidP="003B51A5">
      <w:pPr>
        <w:pStyle w:val="Normalny1"/>
        <w:numPr>
          <w:ilvl w:val="0"/>
          <w:numId w:val="28"/>
        </w:numPr>
        <w:tabs>
          <w:tab w:val="left" w:pos="426"/>
        </w:tabs>
        <w:spacing w:before="144" w:after="120"/>
        <w:ind w:left="284" w:hanging="142"/>
        <w:jc w:val="both"/>
        <w:rPr>
          <w:rFonts w:asciiTheme="minorHAnsi" w:hAnsiTheme="minorHAnsi"/>
          <w:sz w:val="24"/>
          <w:szCs w:val="24"/>
        </w:rPr>
      </w:pPr>
      <w:r w:rsidRPr="00B91E27">
        <w:rPr>
          <w:rFonts w:asciiTheme="minorHAnsi" w:eastAsia="Calibri" w:hAnsiTheme="minorHAnsi" w:cs="Calibri"/>
          <w:b/>
          <w:sz w:val="24"/>
          <w:szCs w:val="24"/>
        </w:rPr>
        <w:t xml:space="preserve">działaniach </w:t>
      </w:r>
      <w:r w:rsidR="00C338BE" w:rsidRPr="00B91E27">
        <w:rPr>
          <w:rFonts w:asciiTheme="minorHAnsi" w:eastAsia="Calibri" w:hAnsiTheme="minorHAnsi" w:cs="Calibri"/>
          <w:b/>
          <w:sz w:val="24"/>
          <w:szCs w:val="24"/>
        </w:rPr>
        <w:t xml:space="preserve">na rzecz aktywności zawodowej adresata programu </w:t>
      </w:r>
      <w:r w:rsidRPr="00B91E27">
        <w:rPr>
          <w:rFonts w:asciiTheme="minorHAnsi" w:eastAsia="Calibri" w:hAnsiTheme="minorHAnsi" w:cs="Calibri"/>
          <w:sz w:val="24"/>
          <w:szCs w:val="24"/>
        </w:rPr>
        <w:t>– należy przez to rozumieć działania</w:t>
      </w:r>
      <w:r w:rsidR="00E828B5" w:rsidRPr="00B91E27">
        <w:rPr>
          <w:rFonts w:asciiTheme="minorHAnsi" w:eastAsia="Calibri" w:hAnsiTheme="minorHAnsi" w:cs="Calibri"/>
          <w:sz w:val="24"/>
          <w:szCs w:val="24"/>
        </w:rPr>
        <w:t xml:space="preserve"> </w:t>
      </w:r>
      <w:r w:rsidR="007F1ADB" w:rsidRPr="00B91E27">
        <w:rPr>
          <w:rFonts w:asciiTheme="minorHAnsi" w:eastAsia="Calibri" w:hAnsiTheme="minorHAnsi" w:cs="Calibri"/>
          <w:sz w:val="24"/>
          <w:szCs w:val="24"/>
        </w:rPr>
        <w:t>związane z realizacją</w:t>
      </w:r>
      <w:r w:rsidRPr="00B91E27">
        <w:rPr>
          <w:rFonts w:asciiTheme="minorHAnsi" w:eastAsia="Calibri" w:hAnsiTheme="minorHAnsi" w:cs="Calibri"/>
          <w:sz w:val="24"/>
          <w:szCs w:val="24"/>
        </w:rPr>
        <w:t xml:space="preserve"> </w:t>
      </w:r>
      <w:r w:rsidR="00E828B5" w:rsidRPr="00B91E27">
        <w:rPr>
          <w:rFonts w:asciiTheme="minorHAnsi" w:eastAsia="Calibri" w:hAnsiTheme="minorHAnsi" w:cs="Calibri"/>
          <w:sz w:val="24"/>
          <w:szCs w:val="24"/>
        </w:rPr>
        <w:t>form wsparcia przewidzianych w Obszarach: A-C programu określonych w rozdziale VIII ust. 1-3 programu</w:t>
      </w:r>
      <w:r w:rsidRPr="00B91E27">
        <w:rPr>
          <w:rFonts w:asciiTheme="minorHAnsi" w:eastAsia="Calibri" w:hAnsiTheme="minorHAnsi" w:cs="Calibri"/>
          <w:sz w:val="24"/>
          <w:szCs w:val="24"/>
        </w:rPr>
        <w:t>;</w:t>
      </w:r>
    </w:p>
    <w:p w:rsidR="009D7A7B" w:rsidRPr="00B91E27" w:rsidRDefault="005334C9" w:rsidP="003B51A5">
      <w:pPr>
        <w:pStyle w:val="Normalny1"/>
        <w:numPr>
          <w:ilvl w:val="0"/>
          <w:numId w:val="28"/>
        </w:numPr>
        <w:tabs>
          <w:tab w:val="left" w:pos="426"/>
        </w:tabs>
        <w:spacing w:before="144" w:after="120"/>
        <w:ind w:left="284" w:hanging="142"/>
        <w:jc w:val="both"/>
        <w:rPr>
          <w:rFonts w:asciiTheme="minorHAnsi" w:hAnsiTheme="minorHAnsi"/>
          <w:sz w:val="24"/>
          <w:szCs w:val="24"/>
        </w:rPr>
      </w:pPr>
      <w:r w:rsidRPr="00B91E27">
        <w:rPr>
          <w:rFonts w:asciiTheme="minorHAnsi" w:eastAsia="Calibri" w:hAnsiTheme="minorHAnsi" w:cs="Calibri"/>
          <w:b/>
          <w:sz w:val="24"/>
          <w:szCs w:val="24"/>
        </w:rPr>
        <w:t xml:space="preserve">IBON </w:t>
      </w:r>
      <w:r w:rsidRPr="00B91E27">
        <w:rPr>
          <w:rFonts w:asciiTheme="minorHAnsi" w:eastAsia="Calibri" w:hAnsiTheme="minorHAnsi" w:cs="Calibri"/>
          <w:sz w:val="24"/>
          <w:szCs w:val="24"/>
        </w:rPr>
        <w:t xml:space="preserve">– należy przez to rozumieć indywidualny budżet osoby niepełnosprawnej, tj. uzgodnione pomiędzy adresatem programu i </w:t>
      </w:r>
      <w:r w:rsidR="008E3E8C" w:rsidRPr="00B91E27">
        <w:rPr>
          <w:rFonts w:asciiTheme="minorHAnsi" w:eastAsia="Calibri" w:hAnsiTheme="minorHAnsi" w:cs="Calibri"/>
          <w:sz w:val="24"/>
          <w:szCs w:val="24"/>
        </w:rPr>
        <w:t>Oferentem NGO</w:t>
      </w:r>
      <w:r w:rsidRPr="00B91E27">
        <w:rPr>
          <w:rFonts w:asciiTheme="minorHAnsi" w:eastAsia="Calibri" w:hAnsiTheme="minorHAnsi" w:cs="Calibri"/>
          <w:sz w:val="24"/>
          <w:szCs w:val="24"/>
        </w:rPr>
        <w:t xml:space="preserve"> potrzeby ora</w:t>
      </w:r>
      <w:r w:rsidR="008E3E8C" w:rsidRPr="00B91E27">
        <w:rPr>
          <w:rFonts w:asciiTheme="minorHAnsi" w:eastAsia="Calibri" w:hAnsiTheme="minorHAnsi" w:cs="Calibri"/>
          <w:sz w:val="24"/>
          <w:szCs w:val="24"/>
        </w:rPr>
        <w:t xml:space="preserve">z oszacowane koszty związane z </w:t>
      </w:r>
      <w:r w:rsidRPr="00B91E27">
        <w:rPr>
          <w:rFonts w:asciiTheme="minorHAnsi" w:eastAsia="Calibri" w:hAnsiTheme="minorHAnsi" w:cs="Calibri"/>
          <w:sz w:val="24"/>
          <w:szCs w:val="24"/>
        </w:rPr>
        <w:t>podjęciem zatrudnienia przez osobę niepełnosprawną (koszt „krojony na miarę” potrzeb), z zachowaniem limitów określonych w rozdziale IX ust. 1 programu;</w:t>
      </w:r>
    </w:p>
    <w:p w:rsidR="009D7A7B" w:rsidRPr="00B91E27" w:rsidRDefault="005334C9" w:rsidP="003B51A5">
      <w:pPr>
        <w:pStyle w:val="Normalny1"/>
        <w:numPr>
          <w:ilvl w:val="0"/>
          <w:numId w:val="28"/>
        </w:numPr>
        <w:tabs>
          <w:tab w:val="left" w:pos="426"/>
        </w:tabs>
        <w:spacing w:before="144" w:after="120"/>
        <w:ind w:left="284" w:hanging="142"/>
        <w:jc w:val="both"/>
        <w:rPr>
          <w:rFonts w:asciiTheme="minorHAnsi" w:hAnsiTheme="minorHAnsi"/>
          <w:sz w:val="24"/>
          <w:szCs w:val="24"/>
        </w:rPr>
      </w:pPr>
      <w:r w:rsidRPr="00B91E27">
        <w:rPr>
          <w:rFonts w:asciiTheme="minorHAnsi" w:eastAsia="Calibri" w:hAnsiTheme="minorHAnsi" w:cs="Calibri"/>
          <w:b/>
          <w:sz w:val="24"/>
          <w:szCs w:val="24"/>
        </w:rPr>
        <w:t>innowacyjnych metodach pracy</w:t>
      </w:r>
      <w:r w:rsidRPr="00B91E27">
        <w:rPr>
          <w:rFonts w:asciiTheme="minorHAnsi" w:eastAsia="Calibri" w:hAnsiTheme="minorHAnsi" w:cs="Calibri"/>
          <w:sz w:val="24"/>
          <w:szCs w:val="24"/>
        </w:rPr>
        <w:t xml:space="preserve"> - należy przez to rozumieć metody lub formy wspierania zatrudnienia osób niepełnosprawnych </w:t>
      </w:r>
      <w:r w:rsidR="00C85D03" w:rsidRPr="00B91E27">
        <w:rPr>
          <w:rFonts w:asciiTheme="minorHAnsi" w:eastAsia="Calibri" w:hAnsiTheme="minorHAnsi" w:cs="Calibri"/>
          <w:sz w:val="24"/>
          <w:szCs w:val="24"/>
        </w:rPr>
        <w:t xml:space="preserve">inne, niż wskazane w ustawie </w:t>
      </w:r>
      <w:r w:rsidRPr="00B91E27">
        <w:rPr>
          <w:rFonts w:asciiTheme="minorHAnsi" w:eastAsia="Calibri" w:hAnsiTheme="minorHAnsi" w:cs="Calibri"/>
          <w:sz w:val="24"/>
          <w:szCs w:val="24"/>
        </w:rPr>
        <w:t xml:space="preserve">o rehabilitacji; </w:t>
      </w:r>
    </w:p>
    <w:p w:rsidR="009D7A7B" w:rsidRPr="00B91E27" w:rsidRDefault="000657B0" w:rsidP="003B51A5">
      <w:pPr>
        <w:pStyle w:val="Normalny1"/>
        <w:numPr>
          <w:ilvl w:val="0"/>
          <w:numId w:val="28"/>
        </w:numPr>
        <w:tabs>
          <w:tab w:val="left" w:pos="426"/>
        </w:tabs>
        <w:spacing w:before="144" w:after="120"/>
        <w:ind w:left="284" w:hanging="142"/>
        <w:jc w:val="both"/>
        <w:rPr>
          <w:rFonts w:asciiTheme="minorHAnsi" w:hAnsiTheme="minorHAnsi"/>
          <w:sz w:val="24"/>
          <w:szCs w:val="24"/>
        </w:rPr>
      </w:pPr>
      <w:r w:rsidRPr="00B91E27">
        <w:rPr>
          <w:rFonts w:asciiTheme="minorHAnsi" w:eastAsia="Calibri" w:hAnsiTheme="minorHAnsi" w:cs="Calibri"/>
          <w:b/>
          <w:sz w:val="24"/>
          <w:szCs w:val="24"/>
        </w:rPr>
        <w:t>O</w:t>
      </w:r>
      <w:r w:rsidR="005334C9" w:rsidRPr="00B91E27">
        <w:rPr>
          <w:rFonts w:asciiTheme="minorHAnsi" w:eastAsia="Calibri" w:hAnsiTheme="minorHAnsi" w:cs="Calibri"/>
          <w:b/>
          <w:sz w:val="24"/>
          <w:szCs w:val="24"/>
        </w:rPr>
        <w:t xml:space="preserve">ferencie </w:t>
      </w:r>
      <w:r w:rsidR="005334C9" w:rsidRPr="00B91E27">
        <w:rPr>
          <w:rFonts w:asciiTheme="minorHAnsi" w:eastAsia="Calibri" w:hAnsiTheme="minorHAnsi" w:cs="Calibri"/>
          <w:sz w:val="24"/>
          <w:szCs w:val="24"/>
        </w:rPr>
        <w:t>– należy przez to rozumieć przedsiębiorstwo, któr</w:t>
      </w:r>
      <w:r w:rsidR="005E16E8" w:rsidRPr="00B91E27">
        <w:rPr>
          <w:rFonts w:asciiTheme="minorHAnsi" w:eastAsia="Calibri" w:hAnsiTheme="minorHAnsi" w:cs="Calibri"/>
          <w:sz w:val="24"/>
          <w:szCs w:val="24"/>
        </w:rPr>
        <w:t>e</w:t>
      </w:r>
      <w:r w:rsidR="005334C9" w:rsidRPr="00B91E27">
        <w:rPr>
          <w:rFonts w:asciiTheme="minorHAnsi" w:eastAsia="Calibri" w:hAnsiTheme="minorHAnsi" w:cs="Calibri"/>
          <w:sz w:val="24"/>
          <w:szCs w:val="24"/>
        </w:rPr>
        <w:t xml:space="preserve"> złożył</w:t>
      </w:r>
      <w:r w:rsidR="005E16E8" w:rsidRPr="00B91E27">
        <w:rPr>
          <w:rFonts w:asciiTheme="minorHAnsi" w:eastAsia="Calibri" w:hAnsiTheme="minorHAnsi" w:cs="Calibri"/>
          <w:sz w:val="24"/>
          <w:szCs w:val="24"/>
        </w:rPr>
        <w:t>o</w:t>
      </w:r>
      <w:r w:rsidR="005334C9" w:rsidRPr="00B91E27">
        <w:rPr>
          <w:rFonts w:asciiTheme="minorHAnsi" w:eastAsia="Calibri" w:hAnsiTheme="minorHAnsi" w:cs="Calibri"/>
          <w:sz w:val="24"/>
          <w:szCs w:val="24"/>
        </w:rPr>
        <w:t xml:space="preserve"> ofertę zatrudnienia osób niepełnosprawnych w ramach programu; </w:t>
      </w:r>
    </w:p>
    <w:p w:rsidR="00E856ED" w:rsidRPr="00B91E27" w:rsidRDefault="008E3E8C" w:rsidP="003B51A5">
      <w:pPr>
        <w:pStyle w:val="Normalny1"/>
        <w:numPr>
          <w:ilvl w:val="0"/>
          <w:numId w:val="28"/>
        </w:numPr>
        <w:tabs>
          <w:tab w:val="left" w:pos="426"/>
        </w:tabs>
        <w:spacing w:before="144" w:after="120"/>
        <w:ind w:left="284" w:hanging="142"/>
        <w:jc w:val="both"/>
        <w:rPr>
          <w:rFonts w:asciiTheme="minorHAnsi" w:hAnsiTheme="minorHAnsi"/>
          <w:sz w:val="24"/>
          <w:szCs w:val="24"/>
        </w:rPr>
      </w:pPr>
      <w:r w:rsidRPr="00B91E27">
        <w:rPr>
          <w:rFonts w:asciiTheme="minorHAnsi" w:eastAsia="Calibri" w:hAnsiTheme="minorHAnsi" w:cs="Calibri"/>
          <w:b/>
          <w:sz w:val="24"/>
          <w:szCs w:val="24"/>
        </w:rPr>
        <w:t>O</w:t>
      </w:r>
      <w:r w:rsidR="00E856ED" w:rsidRPr="00B91E27">
        <w:rPr>
          <w:rFonts w:asciiTheme="minorHAnsi" w:eastAsia="Calibri" w:hAnsiTheme="minorHAnsi" w:cs="Calibri"/>
          <w:b/>
          <w:sz w:val="24"/>
          <w:szCs w:val="24"/>
        </w:rPr>
        <w:t xml:space="preserve">ferencie NGO </w:t>
      </w:r>
      <w:r w:rsidR="00E856ED" w:rsidRPr="00B91E27">
        <w:rPr>
          <w:rFonts w:asciiTheme="minorHAnsi" w:eastAsia="Calibri" w:hAnsiTheme="minorHAnsi" w:cs="Calibri"/>
          <w:sz w:val="24"/>
          <w:szCs w:val="24"/>
        </w:rPr>
        <w:t xml:space="preserve">– należy przez to rozumieć organizację pozarządową ubiegającą się </w:t>
      </w:r>
      <w:r w:rsidR="00E856ED" w:rsidRPr="00B91E27">
        <w:rPr>
          <w:rFonts w:asciiTheme="minorHAnsi" w:eastAsia="Calibri" w:hAnsiTheme="minorHAnsi" w:cs="Calibri"/>
          <w:sz w:val="24"/>
          <w:szCs w:val="24"/>
        </w:rPr>
        <w:br/>
        <w:t>o realizację zadania publicznego zleconego w ramach programu przez PFRON</w:t>
      </w:r>
      <w:r w:rsidR="003E5D09" w:rsidRPr="00B91E27">
        <w:rPr>
          <w:rFonts w:asciiTheme="minorHAnsi" w:eastAsia="Calibri" w:hAnsiTheme="minorHAnsi" w:cs="Calibri"/>
          <w:sz w:val="24"/>
          <w:szCs w:val="24"/>
        </w:rPr>
        <w:t xml:space="preserve">, która złożyła ofertę realizacji zadania publicznego w zakresie form wsparcia przewidzianych </w:t>
      </w:r>
      <w:r w:rsidR="00E828B5" w:rsidRPr="00B91E27">
        <w:rPr>
          <w:rFonts w:asciiTheme="minorHAnsi" w:eastAsia="Calibri" w:hAnsiTheme="minorHAnsi" w:cs="Calibri"/>
          <w:sz w:val="24"/>
          <w:szCs w:val="24"/>
        </w:rPr>
        <w:br/>
      </w:r>
      <w:r w:rsidR="003E5D09" w:rsidRPr="00B91E27">
        <w:rPr>
          <w:rFonts w:asciiTheme="minorHAnsi" w:eastAsia="Calibri" w:hAnsiTheme="minorHAnsi" w:cs="Calibri"/>
          <w:sz w:val="24"/>
          <w:szCs w:val="24"/>
        </w:rPr>
        <w:t>w Obszarach: A-C programu</w:t>
      </w:r>
      <w:r w:rsidR="00E828B5" w:rsidRPr="00B91E27">
        <w:rPr>
          <w:rFonts w:asciiTheme="minorHAnsi" w:eastAsia="Calibri" w:hAnsiTheme="minorHAnsi" w:cs="Calibri"/>
          <w:sz w:val="24"/>
          <w:szCs w:val="24"/>
        </w:rPr>
        <w:t xml:space="preserve"> określonych w rozdziale VIII ust. 1-3 programu</w:t>
      </w:r>
      <w:r w:rsidR="00E856ED" w:rsidRPr="00B91E27">
        <w:rPr>
          <w:rFonts w:asciiTheme="minorHAnsi" w:eastAsia="Calibri" w:hAnsiTheme="minorHAnsi" w:cs="Calibri"/>
          <w:sz w:val="24"/>
          <w:szCs w:val="24"/>
        </w:rPr>
        <w:t>;</w:t>
      </w:r>
    </w:p>
    <w:p w:rsidR="009D7A7B" w:rsidRPr="00B91E27" w:rsidRDefault="005334C9" w:rsidP="003B51A5">
      <w:pPr>
        <w:pStyle w:val="Normalny1"/>
        <w:numPr>
          <w:ilvl w:val="0"/>
          <w:numId w:val="28"/>
        </w:numPr>
        <w:tabs>
          <w:tab w:val="left" w:pos="426"/>
        </w:tabs>
        <w:spacing w:before="144" w:after="120"/>
        <w:ind w:left="284" w:hanging="142"/>
        <w:jc w:val="both"/>
        <w:rPr>
          <w:rFonts w:asciiTheme="minorHAnsi" w:hAnsiTheme="minorHAnsi"/>
          <w:sz w:val="24"/>
          <w:szCs w:val="24"/>
        </w:rPr>
      </w:pPr>
      <w:r w:rsidRPr="00B91E27">
        <w:rPr>
          <w:rFonts w:asciiTheme="minorHAnsi" w:eastAsia="Calibri" w:hAnsiTheme="minorHAnsi" w:cs="Calibri"/>
          <w:b/>
          <w:sz w:val="24"/>
          <w:szCs w:val="24"/>
        </w:rPr>
        <w:t>procedurach</w:t>
      </w:r>
      <w:r w:rsidRPr="00B91E27">
        <w:rPr>
          <w:rFonts w:asciiTheme="minorHAnsi" w:eastAsia="Calibri" w:hAnsiTheme="minorHAnsi" w:cs="Calibri"/>
          <w:sz w:val="24"/>
          <w:szCs w:val="24"/>
        </w:rPr>
        <w:t xml:space="preserve"> – należy przez to rozumieć procedury realizacji PILOTAŻOWEGO PROGRAMU „PRACA - INTEGRACJA”;</w:t>
      </w:r>
    </w:p>
    <w:p w:rsidR="00E856ED" w:rsidRPr="00B91E27" w:rsidRDefault="00E856ED" w:rsidP="003B51A5">
      <w:pPr>
        <w:pStyle w:val="Normalny1"/>
        <w:numPr>
          <w:ilvl w:val="0"/>
          <w:numId w:val="28"/>
        </w:numPr>
        <w:tabs>
          <w:tab w:val="left" w:pos="426"/>
        </w:tabs>
        <w:spacing w:before="144" w:after="120"/>
        <w:ind w:left="284" w:hanging="142"/>
        <w:jc w:val="both"/>
        <w:rPr>
          <w:rFonts w:asciiTheme="minorHAnsi" w:hAnsiTheme="minorHAnsi"/>
          <w:sz w:val="24"/>
          <w:szCs w:val="24"/>
        </w:rPr>
      </w:pPr>
      <w:r w:rsidRPr="00B91E27">
        <w:rPr>
          <w:rFonts w:asciiTheme="minorHAnsi" w:hAnsiTheme="minorHAnsi"/>
          <w:b/>
          <w:sz w:val="24"/>
          <w:szCs w:val="24"/>
        </w:rPr>
        <w:t>programie</w:t>
      </w:r>
      <w:r w:rsidRPr="00B91E27">
        <w:rPr>
          <w:rFonts w:asciiTheme="minorHAnsi" w:hAnsiTheme="minorHAnsi"/>
          <w:sz w:val="24"/>
          <w:szCs w:val="24"/>
        </w:rPr>
        <w:t xml:space="preserve"> – należy przez to rozumieć PILOTAŻOWY PROGRAM „PRACA – INTEGRACJA”;</w:t>
      </w:r>
    </w:p>
    <w:p w:rsidR="009D7A7B" w:rsidRPr="00B91E27" w:rsidRDefault="005334C9" w:rsidP="003B51A5">
      <w:pPr>
        <w:pStyle w:val="Normalny1"/>
        <w:numPr>
          <w:ilvl w:val="0"/>
          <w:numId w:val="28"/>
        </w:numPr>
        <w:tabs>
          <w:tab w:val="left" w:pos="426"/>
        </w:tabs>
        <w:spacing w:before="144" w:after="120"/>
        <w:ind w:left="284" w:hanging="284"/>
        <w:jc w:val="both"/>
        <w:rPr>
          <w:rFonts w:asciiTheme="minorHAnsi" w:hAnsiTheme="minorHAnsi"/>
          <w:sz w:val="24"/>
          <w:szCs w:val="24"/>
        </w:rPr>
      </w:pPr>
      <w:r w:rsidRPr="00B91E27">
        <w:rPr>
          <w:rFonts w:asciiTheme="minorHAnsi" w:eastAsia="Calibri" w:hAnsiTheme="minorHAnsi" w:cs="Calibri"/>
          <w:b/>
          <w:sz w:val="24"/>
          <w:szCs w:val="24"/>
        </w:rPr>
        <w:t>spółdzielni socjalnej</w:t>
      </w:r>
      <w:r w:rsidRPr="00B91E27">
        <w:rPr>
          <w:rFonts w:asciiTheme="minorHAnsi" w:eastAsia="Calibri" w:hAnsiTheme="minorHAnsi" w:cs="Calibri"/>
          <w:sz w:val="24"/>
          <w:szCs w:val="24"/>
        </w:rPr>
        <w:t xml:space="preserve"> – należy przez to rozumieć spółdzielni</w:t>
      </w:r>
      <w:r w:rsidR="007F1ADB" w:rsidRPr="00B91E27">
        <w:rPr>
          <w:rFonts w:asciiTheme="minorHAnsi" w:eastAsia="Calibri" w:hAnsiTheme="minorHAnsi" w:cs="Calibri"/>
          <w:sz w:val="24"/>
          <w:szCs w:val="24"/>
        </w:rPr>
        <w:t>ę</w:t>
      </w:r>
      <w:r w:rsidRPr="00B91E27">
        <w:rPr>
          <w:rFonts w:asciiTheme="minorHAnsi" w:eastAsia="Calibri" w:hAnsiTheme="minorHAnsi" w:cs="Calibri"/>
          <w:sz w:val="24"/>
          <w:szCs w:val="24"/>
        </w:rPr>
        <w:t xml:space="preserve"> w rozumieniu ustawy z 27 kwietnia 2006 r. o spółdzielniach socjalnych (Dz. U. z 2006 r. Nr 94, poz. 651 z </w:t>
      </w:r>
      <w:proofErr w:type="spellStart"/>
      <w:r w:rsidRPr="00B91E27">
        <w:rPr>
          <w:rFonts w:asciiTheme="minorHAnsi" w:eastAsia="Calibri" w:hAnsiTheme="minorHAnsi" w:cs="Calibri"/>
          <w:sz w:val="24"/>
          <w:szCs w:val="24"/>
        </w:rPr>
        <w:t>późn</w:t>
      </w:r>
      <w:proofErr w:type="spellEnd"/>
      <w:r w:rsidRPr="00B91E27">
        <w:rPr>
          <w:rFonts w:asciiTheme="minorHAnsi" w:eastAsia="Calibri" w:hAnsiTheme="minorHAnsi" w:cs="Calibri"/>
          <w:sz w:val="24"/>
          <w:szCs w:val="24"/>
        </w:rPr>
        <w:t>. zm.);</w:t>
      </w:r>
    </w:p>
    <w:p w:rsidR="009D7A7B" w:rsidRPr="00B91E27" w:rsidRDefault="005334C9" w:rsidP="003B51A5">
      <w:pPr>
        <w:pStyle w:val="Normalny1"/>
        <w:numPr>
          <w:ilvl w:val="0"/>
          <w:numId w:val="28"/>
        </w:numPr>
        <w:tabs>
          <w:tab w:val="left" w:pos="426"/>
        </w:tabs>
        <w:spacing w:before="144"/>
        <w:ind w:left="284" w:hanging="284"/>
        <w:jc w:val="both"/>
        <w:rPr>
          <w:rFonts w:asciiTheme="minorHAnsi" w:hAnsiTheme="minorHAnsi"/>
          <w:sz w:val="24"/>
          <w:szCs w:val="24"/>
        </w:rPr>
      </w:pPr>
      <w:r w:rsidRPr="00B91E27">
        <w:rPr>
          <w:rFonts w:asciiTheme="minorHAnsi" w:eastAsia="Calibri" w:hAnsiTheme="minorHAnsi" w:cs="Calibri"/>
          <w:b/>
          <w:sz w:val="24"/>
          <w:szCs w:val="24"/>
        </w:rPr>
        <w:t xml:space="preserve">trenerze pracy </w:t>
      </w:r>
      <w:r w:rsidRPr="00B91E27">
        <w:rPr>
          <w:rFonts w:asciiTheme="minorHAnsi" w:eastAsia="Calibri" w:hAnsiTheme="minorHAnsi" w:cs="Calibri"/>
          <w:sz w:val="24"/>
          <w:szCs w:val="24"/>
        </w:rPr>
        <w:t xml:space="preserve">– należy przez to rozumieć </w:t>
      </w:r>
      <w:r w:rsidR="007F1ADB" w:rsidRPr="00B91E27">
        <w:rPr>
          <w:rFonts w:asciiTheme="minorHAnsi" w:eastAsia="Calibri" w:hAnsiTheme="minorHAnsi" w:cs="Calibri"/>
          <w:sz w:val="24"/>
          <w:szCs w:val="24"/>
        </w:rPr>
        <w:t xml:space="preserve">osobę świadczącą </w:t>
      </w:r>
      <w:r w:rsidRPr="00B91E27">
        <w:rPr>
          <w:rFonts w:asciiTheme="minorHAnsi" w:eastAsia="Calibri" w:hAnsiTheme="minorHAnsi" w:cs="Calibri"/>
          <w:sz w:val="24"/>
          <w:szCs w:val="24"/>
        </w:rPr>
        <w:t xml:space="preserve">usługę realizowaną w ramach zatrudnienia wspomaganego, wsparcie trenera pracy powinno być zgodne ze standardami Europejskiej Unii Zatrudnienia Wspomaganego (EUSE, 2010), dostępnymi pod adresem: </w:t>
      </w:r>
      <w:hyperlink r:id="rId9">
        <w:r w:rsidRPr="00B91E27">
          <w:rPr>
            <w:rFonts w:asciiTheme="minorHAnsi" w:eastAsia="Calibri" w:hAnsiTheme="minorHAnsi" w:cs="Calibri"/>
            <w:sz w:val="24"/>
            <w:szCs w:val="24"/>
          </w:rPr>
          <w:t>http://www.euse.org/index.php/resources/supported-employment-toolkit</w:t>
        </w:r>
      </w:hyperlink>
      <w:r w:rsidRPr="00B91E27">
        <w:rPr>
          <w:rFonts w:asciiTheme="minorHAnsi" w:eastAsia="Calibri" w:hAnsiTheme="minorHAnsi" w:cs="Calibri"/>
          <w:sz w:val="24"/>
          <w:szCs w:val="24"/>
        </w:rPr>
        <w:t>;</w:t>
      </w:r>
    </w:p>
    <w:p w:rsidR="009D7A7B" w:rsidRPr="00B91E27" w:rsidRDefault="005334C9" w:rsidP="003B51A5">
      <w:pPr>
        <w:pStyle w:val="Normalny1"/>
        <w:numPr>
          <w:ilvl w:val="0"/>
          <w:numId w:val="28"/>
        </w:numPr>
        <w:tabs>
          <w:tab w:val="left" w:pos="426"/>
        </w:tabs>
        <w:spacing w:before="144" w:after="120"/>
        <w:ind w:left="284" w:hanging="284"/>
        <w:jc w:val="both"/>
        <w:rPr>
          <w:rFonts w:asciiTheme="minorHAnsi" w:hAnsiTheme="minorHAnsi"/>
          <w:sz w:val="24"/>
          <w:szCs w:val="24"/>
        </w:rPr>
      </w:pPr>
      <w:r w:rsidRPr="00B91E27">
        <w:rPr>
          <w:rFonts w:asciiTheme="minorHAnsi" w:eastAsia="Calibri" w:hAnsiTheme="minorHAnsi" w:cs="Calibri"/>
          <w:b/>
          <w:sz w:val="24"/>
          <w:szCs w:val="24"/>
        </w:rPr>
        <w:t xml:space="preserve">uczestnikach programu </w:t>
      </w:r>
      <w:r w:rsidRPr="00B91E27">
        <w:rPr>
          <w:rFonts w:asciiTheme="minorHAnsi" w:eastAsia="Calibri" w:hAnsiTheme="minorHAnsi" w:cs="Calibri"/>
          <w:sz w:val="24"/>
          <w:szCs w:val="24"/>
        </w:rPr>
        <w:t>– należy przez to rozumieć podmioty wymienione w rozdziale VI ust. 2</w:t>
      </w:r>
      <w:r w:rsidR="007F1ADB" w:rsidRPr="00B91E27">
        <w:rPr>
          <w:rFonts w:asciiTheme="minorHAnsi" w:eastAsia="Calibri" w:hAnsiTheme="minorHAnsi" w:cs="Calibri"/>
          <w:sz w:val="24"/>
          <w:szCs w:val="24"/>
        </w:rPr>
        <w:t>-4</w:t>
      </w:r>
      <w:r w:rsidRPr="00B91E27">
        <w:rPr>
          <w:rFonts w:asciiTheme="minorHAnsi" w:eastAsia="Calibri" w:hAnsiTheme="minorHAnsi" w:cs="Calibri"/>
          <w:sz w:val="24"/>
          <w:szCs w:val="24"/>
        </w:rPr>
        <w:t xml:space="preserve"> programu;</w:t>
      </w:r>
    </w:p>
    <w:p w:rsidR="009D7A7B" w:rsidRPr="00B91E27" w:rsidRDefault="005334C9" w:rsidP="003B51A5">
      <w:pPr>
        <w:pStyle w:val="Normalny1"/>
        <w:numPr>
          <w:ilvl w:val="0"/>
          <w:numId w:val="28"/>
        </w:numPr>
        <w:tabs>
          <w:tab w:val="left" w:pos="426"/>
        </w:tabs>
        <w:spacing w:before="144" w:after="120"/>
        <w:ind w:left="284" w:hanging="284"/>
        <w:jc w:val="both"/>
        <w:rPr>
          <w:rFonts w:asciiTheme="minorHAnsi" w:hAnsiTheme="minorHAnsi"/>
          <w:sz w:val="24"/>
          <w:szCs w:val="24"/>
        </w:rPr>
      </w:pPr>
      <w:r w:rsidRPr="00B91E27">
        <w:rPr>
          <w:rFonts w:asciiTheme="minorHAnsi" w:eastAsia="Calibri" w:hAnsiTheme="minorHAnsi" w:cs="Calibri"/>
          <w:b/>
          <w:sz w:val="24"/>
          <w:szCs w:val="24"/>
        </w:rPr>
        <w:lastRenderedPageBreak/>
        <w:t xml:space="preserve">umowie powierzenia realizacji </w:t>
      </w:r>
      <w:r w:rsidR="00F96AD4" w:rsidRPr="00B91E27">
        <w:rPr>
          <w:rFonts w:asciiTheme="minorHAnsi" w:eastAsia="Calibri" w:hAnsiTheme="minorHAnsi" w:cs="Calibri"/>
          <w:b/>
          <w:sz w:val="24"/>
          <w:szCs w:val="24"/>
        </w:rPr>
        <w:t>zadania publicznego</w:t>
      </w:r>
      <w:r w:rsidR="00C85D03" w:rsidRPr="00B91E27">
        <w:rPr>
          <w:rFonts w:asciiTheme="minorHAnsi" w:eastAsia="Calibri" w:hAnsiTheme="minorHAnsi" w:cs="Calibri"/>
          <w:sz w:val="24"/>
          <w:szCs w:val="24"/>
        </w:rPr>
        <w:t xml:space="preserve"> </w:t>
      </w:r>
      <w:r w:rsidRPr="00B91E27">
        <w:rPr>
          <w:rFonts w:asciiTheme="minorHAnsi" w:eastAsia="Calibri" w:hAnsiTheme="minorHAnsi" w:cs="Calibri"/>
          <w:sz w:val="24"/>
          <w:szCs w:val="24"/>
        </w:rPr>
        <w:t>–</w:t>
      </w:r>
      <w:r w:rsidRPr="00B91E27">
        <w:rPr>
          <w:rFonts w:asciiTheme="minorHAnsi" w:eastAsia="Calibri" w:hAnsiTheme="minorHAnsi" w:cs="Calibri"/>
          <w:b/>
          <w:sz w:val="24"/>
          <w:szCs w:val="24"/>
        </w:rPr>
        <w:t xml:space="preserve"> </w:t>
      </w:r>
      <w:r w:rsidRPr="00B91E27">
        <w:rPr>
          <w:rFonts w:asciiTheme="minorHAnsi" w:eastAsia="Calibri" w:hAnsiTheme="minorHAnsi" w:cs="Calibri"/>
          <w:sz w:val="24"/>
          <w:szCs w:val="24"/>
        </w:rPr>
        <w:t xml:space="preserve">należy przez to rozumieć umowę </w:t>
      </w:r>
      <w:r w:rsidR="00C85D03" w:rsidRPr="00B91E27">
        <w:rPr>
          <w:rFonts w:asciiTheme="minorHAnsi" w:eastAsia="Calibri" w:hAnsiTheme="minorHAnsi" w:cs="Calibri"/>
          <w:sz w:val="24"/>
          <w:szCs w:val="24"/>
        </w:rPr>
        <w:br/>
      </w:r>
      <w:r w:rsidRPr="00B91E27">
        <w:rPr>
          <w:rFonts w:asciiTheme="minorHAnsi" w:eastAsia="Calibri" w:hAnsiTheme="minorHAnsi" w:cs="Calibri"/>
          <w:sz w:val="24"/>
          <w:szCs w:val="24"/>
        </w:rPr>
        <w:t>z</w:t>
      </w:r>
      <w:r w:rsidR="000657B0" w:rsidRPr="00B91E27">
        <w:rPr>
          <w:rFonts w:asciiTheme="minorHAnsi" w:eastAsia="Calibri" w:hAnsiTheme="minorHAnsi" w:cs="Calibri"/>
          <w:sz w:val="24"/>
          <w:szCs w:val="24"/>
        </w:rPr>
        <w:t>e</w:t>
      </w:r>
      <w:r w:rsidRPr="00B91E27">
        <w:rPr>
          <w:rFonts w:asciiTheme="minorHAnsi" w:eastAsia="Calibri" w:hAnsiTheme="minorHAnsi" w:cs="Calibri"/>
          <w:sz w:val="24"/>
          <w:szCs w:val="24"/>
        </w:rPr>
        <w:t xml:space="preserve"> </w:t>
      </w:r>
      <w:r w:rsidR="000657B0" w:rsidRPr="00B91E27">
        <w:rPr>
          <w:rFonts w:asciiTheme="minorHAnsi" w:eastAsia="Calibri" w:hAnsiTheme="minorHAnsi" w:cs="Calibri"/>
          <w:sz w:val="24"/>
          <w:szCs w:val="24"/>
        </w:rPr>
        <w:t>Zleceniobiorcą</w:t>
      </w:r>
      <w:r w:rsidRPr="00B91E27">
        <w:rPr>
          <w:rFonts w:asciiTheme="minorHAnsi" w:eastAsia="Calibri" w:hAnsiTheme="minorHAnsi" w:cs="Calibri"/>
          <w:sz w:val="24"/>
          <w:szCs w:val="24"/>
        </w:rPr>
        <w:t xml:space="preserve"> na realizację zadań określonych w rozdziale VIII ust. 1-3 programu; </w:t>
      </w:r>
    </w:p>
    <w:p w:rsidR="009D7A7B" w:rsidRPr="00B91E27" w:rsidRDefault="005334C9" w:rsidP="003B51A5">
      <w:pPr>
        <w:pStyle w:val="Normalny1"/>
        <w:numPr>
          <w:ilvl w:val="0"/>
          <w:numId w:val="28"/>
        </w:numPr>
        <w:tabs>
          <w:tab w:val="left" w:pos="426"/>
        </w:tabs>
        <w:spacing w:before="144" w:after="120"/>
        <w:ind w:left="284" w:hanging="284"/>
        <w:jc w:val="both"/>
        <w:rPr>
          <w:rFonts w:asciiTheme="minorHAnsi" w:hAnsiTheme="minorHAnsi"/>
          <w:sz w:val="24"/>
          <w:szCs w:val="24"/>
        </w:rPr>
      </w:pPr>
      <w:r w:rsidRPr="00B91E27">
        <w:rPr>
          <w:rFonts w:asciiTheme="minorHAnsi" w:eastAsia="Calibri" w:hAnsiTheme="minorHAnsi" w:cs="Calibri"/>
          <w:b/>
          <w:sz w:val="24"/>
          <w:szCs w:val="24"/>
        </w:rPr>
        <w:t>usłudze szkoleniowej</w:t>
      </w:r>
      <w:r w:rsidRPr="00B91E27">
        <w:rPr>
          <w:rFonts w:asciiTheme="minorHAnsi" w:eastAsia="Calibri" w:hAnsiTheme="minorHAnsi" w:cs="Calibri"/>
          <w:sz w:val="24"/>
          <w:szCs w:val="24"/>
        </w:rPr>
        <w:t xml:space="preserve">  – należy przez to rozumieć sytuację, gdy </w:t>
      </w:r>
      <w:r w:rsidR="000657B0" w:rsidRPr="00B91E27">
        <w:rPr>
          <w:rFonts w:asciiTheme="minorHAnsi" w:eastAsia="Calibri" w:hAnsiTheme="minorHAnsi" w:cs="Calibri"/>
          <w:sz w:val="24"/>
          <w:szCs w:val="24"/>
        </w:rPr>
        <w:t>Zleceniobiorca</w:t>
      </w:r>
      <w:r w:rsidR="00C85D03" w:rsidRPr="00B91E27">
        <w:rPr>
          <w:rFonts w:asciiTheme="minorHAnsi" w:eastAsia="Calibri" w:hAnsiTheme="minorHAnsi" w:cs="Calibri"/>
          <w:sz w:val="24"/>
          <w:szCs w:val="24"/>
        </w:rPr>
        <w:t xml:space="preserve"> </w:t>
      </w:r>
      <w:r w:rsidRPr="00B91E27">
        <w:rPr>
          <w:rFonts w:asciiTheme="minorHAnsi" w:eastAsia="Calibri" w:hAnsiTheme="minorHAnsi" w:cs="Calibri"/>
          <w:sz w:val="24"/>
          <w:szCs w:val="24"/>
        </w:rPr>
        <w:t xml:space="preserve">zleci firmie szkoleniowej przeprowadzenie wszystkich czynności związanych z organizacją szkolenia; firma szkoleniowa musi wówczas m.in. pozyskać wykładowców, wynająć salę szkoleniową, zapewnić wyżywienie i ewentualnie zakwaterowanie dla uczestników szkolenia (adresatów programu, pracowników </w:t>
      </w:r>
      <w:r w:rsidR="000657B0" w:rsidRPr="00B91E27">
        <w:rPr>
          <w:rFonts w:asciiTheme="minorHAnsi" w:eastAsia="Calibri" w:hAnsiTheme="minorHAnsi" w:cs="Calibri"/>
          <w:sz w:val="24"/>
          <w:szCs w:val="24"/>
        </w:rPr>
        <w:t>Zleceniobiorcy</w:t>
      </w:r>
      <w:r w:rsidRPr="00B91E27">
        <w:rPr>
          <w:rFonts w:asciiTheme="minorHAnsi" w:eastAsia="Calibri" w:hAnsiTheme="minorHAnsi" w:cs="Calibri"/>
          <w:sz w:val="24"/>
          <w:szCs w:val="24"/>
        </w:rPr>
        <w:t>), przygotować materiały szkoleniowe, itd.;</w:t>
      </w:r>
    </w:p>
    <w:p w:rsidR="0097575C" w:rsidRPr="00B91E27" w:rsidRDefault="005334C9" w:rsidP="003B51A5">
      <w:pPr>
        <w:pStyle w:val="Normalny1"/>
        <w:numPr>
          <w:ilvl w:val="0"/>
          <w:numId w:val="28"/>
        </w:numPr>
        <w:tabs>
          <w:tab w:val="left" w:pos="426"/>
        </w:tabs>
        <w:spacing w:before="144" w:after="120"/>
        <w:ind w:left="284" w:hanging="284"/>
        <w:jc w:val="both"/>
        <w:rPr>
          <w:rFonts w:asciiTheme="minorHAnsi" w:hAnsiTheme="minorHAnsi"/>
          <w:sz w:val="24"/>
          <w:szCs w:val="24"/>
        </w:rPr>
      </w:pPr>
      <w:r w:rsidRPr="00B91E27">
        <w:rPr>
          <w:rFonts w:asciiTheme="minorHAnsi" w:eastAsia="Calibri" w:hAnsiTheme="minorHAnsi" w:cs="Calibri"/>
          <w:b/>
          <w:sz w:val="24"/>
          <w:szCs w:val="24"/>
        </w:rPr>
        <w:t>usłudze transportowej</w:t>
      </w:r>
      <w:r w:rsidRPr="00B91E27">
        <w:rPr>
          <w:rFonts w:asciiTheme="minorHAnsi" w:eastAsia="Calibri" w:hAnsiTheme="minorHAnsi" w:cs="Calibri"/>
          <w:sz w:val="24"/>
          <w:szCs w:val="24"/>
        </w:rPr>
        <w:t xml:space="preserve"> – należy przez to rozumieć zlecenie przez </w:t>
      </w:r>
      <w:r w:rsidR="000657B0" w:rsidRPr="00B91E27">
        <w:rPr>
          <w:rFonts w:asciiTheme="minorHAnsi" w:eastAsia="Calibri" w:hAnsiTheme="minorHAnsi" w:cs="Calibri"/>
          <w:sz w:val="24"/>
          <w:szCs w:val="24"/>
        </w:rPr>
        <w:t>Zleceniobiorcę</w:t>
      </w:r>
      <w:r w:rsidRPr="00B91E27">
        <w:rPr>
          <w:rFonts w:asciiTheme="minorHAnsi" w:eastAsia="Calibri" w:hAnsiTheme="minorHAnsi" w:cs="Calibri"/>
          <w:sz w:val="24"/>
          <w:szCs w:val="24"/>
        </w:rPr>
        <w:t xml:space="preserve"> firmie prowadzącej działalność związaną z przewozem osób niepełnosprawnych, organizacji dowozu do pracy (firma odpowiada m.in. za zapewnienie środków transportu przystosowanych do przewozu osób niepełnosprawnych i </w:t>
      </w:r>
      <w:r w:rsidR="007F1ADB" w:rsidRPr="00B91E27">
        <w:rPr>
          <w:rFonts w:asciiTheme="minorHAnsi" w:eastAsia="Calibri" w:hAnsiTheme="minorHAnsi" w:cs="Calibri"/>
          <w:sz w:val="24"/>
          <w:szCs w:val="24"/>
        </w:rPr>
        <w:t>za obsługę pasażerów</w:t>
      </w:r>
      <w:r w:rsidRPr="00B91E27">
        <w:rPr>
          <w:rFonts w:asciiTheme="minorHAnsi" w:eastAsia="Calibri" w:hAnsiTheme="minorHAnsi" w:cs="Calibri"/>
          <w:sz w:val="24"/>
          <w:szCs w:val="24"/>
        </w:rPr>
        <w:t>);</w:t>
      </w:r>
    </w:p>
    <w:p w:rsidR="0097575C" w:rsidRPr="00B91E27" w:rsidRDefault="005334C9" w:rsidP="003B51A5">
      <w:pPr>
        <w:pStyle w:val="Normalny1"/>
        <w:numPr>
          <w:ilvl w:val="0"/>
          <w:numId w:val="28"/>
        </w:numPr>
        <w:tabs>
          <w:tab w:val="left" w:pos="426"/>
        </w:tabs>
        <w:spacing w:before="144" w:after="120"/>
        <w:ind w:left="284" w:hanging="284"/>
        <w:jc w:val="both"/>
        <w:rPr>
          <w:rFonts w:asciiTheme="minorHAnsi" w:hAnsiTheme="minorHAnsi"/>
          <w:sz w:val="24"/>
          <w:szCs w:val="24"/>
        </w:rPr>
      </w:pPr>
      <w:r w:rsidRPr="00B91E27">
        <w:rPr>
          <w:rFonts w:asciiTheme="minorHAnsi" w:eastAsia="Calibri" w:hAnsiTheme="minorHAnsi" w:cs="Calibri"/>
          <w:b/>
          <w:sz w:val="24"/>
          <w:szCs w:val="24"/>
        </w:rPr>
        <w:t>ustawie o rehabilitacji</w:t>
      </w:r>
      <w:r w:rsidRPr="00B91E27">
        <w:rPr>
          <w:rFonts w:asciiTheme="minorHAnsi" w:eastAsia="Calibri" w:hAnsiTheme="minorHAnsi" w:cs="Calibri"/>
          <w:sz w:val="24"/>
          <w:szCs w:val="24"/>
        </w:rPr>
        <w:t xml:space="preserve"> – należy przez to rozumieć ustawę z dnia 27 sierpnia 1997 r. o rehabilitacji zawodowej i społecznej oraz zatrudnianiu osób niepełnosprawnych (Dz. U. z 2016 r. poz. 2046)</w:t>
      </w:r>
      <w:r w:rsidR="00E312EC" w:rsidRPr="00B91E27">
        <w:rPr>
          <w:rFonts w:asciiTheme="minorHAnsi" w:eastAsia="Calibri" w:hAnsiTheme="minorHAnsi" w:cs="Calibri"/>
          <w:sz w:val="24"/>
          <w:szCs w:val="24"/>
        </w:rPr>
        <w:t>;</w:t>
      </w:r>
    </w:p>
    <w:p w:rsidR="00D42A4F" w:rsidRPr="00730CDE" w:rsidRDefault="00E312EC" w:rsidP="003B51A5">
      <w:pPr>
        <w:pStyle w:val="Normalny1"/>
        <w:numPr>
          <w:ilvl w:val="0"/>
          <w:numId w:val="28"/>
        </w:numPr>
        <w:tabs>
          <w:tab w:val="left" w:pos="426"/>
        </w:tabs>
        <w:spacing w:before="144" w:after="120"/>
        <w:ind w:left="284" w:hanging="284"/>
        <w:jc w:val="both"/>
        <w:rPr>
          <w:rFonts w:asciiTheme="minorHAnsi" w:hAnsiTheme="minorHAnsi"/>
        </w:rPr>
      </w:pPr>
      <w:r w:rsidRPr="00B91E27">
        <w:rPr>
          <w:rFonts w:asciiTheme="minorHAnsi" w:eastAsia="Calibri" w:hAnsiTheme="minorHAnsi" w:cs="Calibri"/>
          <w:b/>
          <w:sz w:val="24"/>
          <w:szCs w:val="24"/>
        </w:rPr>
        <w:t>Zleceniobiorcy</w:t>
      </w:r>
      <w:r w:rsidRPr="00B91E27">
        <w:rPr>
          <w:rFonts w:asciiTheme="minorHAnsi" w:eastAsia="Calibri" w:hAnsiTheme="minorHAnsi" w:cs="Calibri"/>
          <w:sz w:val="24"/>
          <w:szCs w:val="24"/>
        </w:rPr>
        <w:t xml:space="preserve"> – należy przez to rozumieć Oferenta NGO, z którym PFRON zawarł umowę</w:t>
      </w:r>
      <w:r w:rsidRPr="00730CDE">
        <w:rPr>
          <w:rFonts w:asciiTheme="minorHAnsi" w:eastAsia="Calibri" w:hAnsiTheme="minorHAnsi" w:cs="Calibri"/>
          <w:sz w:val="24"/>
          <w:szCs w:val="24"/>
        </w:rPr>
        <w:t xml:space="preserve"> powierzenia realizacji zadania publicznego</w:t>
      </w:r>
      <w:r w:rsidR="00DA45FD" w:rsidRPr="00730CDE">
        <w:rPr>
          <w:rFonts w:asciiTheme="minorHAnsi" w:eastAsia="Calibri" w:hAnsiTheme="minorHAnsi" w:cs="Calibri"/>
          <w:sz w:val="24"/>
          <w:szCs w:val="24"/>
        </w:rPr>
        <w:t xml:space="preserve">. </w:t>
      </w:r>
    </w:p>
    <w:p w:rsidR="00002E46" w:rsidRPr="00730CDE" w:rsidRDefault="00DA45FD" w:rsidP="00D42A4F">
      <w:pPr>
        <w:pStyle w:val="Normalny1"/>
        <w:spacing w:before="360" w:after="120"/>
        <w:ind w:left="284" w:hanging="284"/>
        <w:jc w:val="both"/>
        <w:rPr>
          <w:rFonts w:asciiTheme="minorHAnsi" w:hAnsiTheme="minorHAnsi"/>
        </w:rPr>
      </w:pPr>
      <w:r w:rsidRPr="00730CDE">
        <w:rPr>
          <w:rFonts w:asciiTheme="minorHAnsi" w:eastAsia="Calibri" w:hAnsiTheme="minorHAnsi" w:cs="Calibri"/>
          <w:b/>
          <w:sz w:val="32"/>
          <w:szCs w:val="32"/>
        </w:rPr>
        <w:t>II.</w:t>
      </w:r>
      <w:r w:rsidRPr="00730CDE">
        <w:rPr>
          <w:rFonts w:asciiTheme="minorHAnsi" w:eastAsia="Calibri" w:hAnsiTheme="minorHAnsi" w:cs="Calibri"/>
          <w:b/>
          <w:sz w:val="32"/>
          <w:szCs w:val="32"/>
        </w:rPr>
        <w:tab/>
      </w:r>
      <w:r w:rsidR="00D42A4F" w:rsidRPr="00730CDE">
        <w:rPr>
          <w:rFonts w:asciiTheme="minorHAnsi" w:eastAsia="Calibri" w:hAnsiTheme="minorHAnsi" w:cs="Calibri"/>
          <w:b/>
          <w:sz w:val="32"/>
          <w:szCs w:val="32"/>
        </w:rPr>
        <w:t xml:space="preserve"> </w:t>
      </w:r>
      <w:r w:rsidRPr="00730CDE">
        <w:rPr>
          <w:rFonts w:asciiTheme="minorHAnsi" w:eastAsia="Calibri" w:hAnsiTheme="minorHAnsi" w:cs="Calibri"/>
          <w:b/>
          <w:sz w:val="32"/>
          <w:szCs w:val="32"/>
        </w:rPr>
        <w:t>Podstawa prawna</w:t>
      </w:r>
    </w:p>
    <w:p w:rsidR="009D7A7B" w:rsidRPr="00B91E27" w:rsidRDefault="005334C9">
      <w:pPr>
        <w:pStyle w:val="Normalny1"/>
        <w:widowControl w:val="0"/>
        <w:jc w:val="both"/>
        <w:rPr>
          <w:rFonts w:asciiTheme="minorHAnsi" w:hAnsiTheme="minorHAnsi"/>
          <w:sz w:val="24"/>
          <w:szCs w:val="24"/>
        </w:rPr>
      </w:pPr>
      <w:r w:rsidRPr="00B91E27">
        <w:rPr>
          <w:rFonts w:asciiTheme="minorHAnsi" w:eastAsia="Calibri" w:hAnsiTheme="minorHAnsi" w:cs="Calibri"/>
          <w:sz w:val="24"/>
          <w:szCs w:val="24"/>
        </w:rPr>
        <w:t xml:space="preserve">Art. 51 ust. 3 pkt 3 w związku z art. 47 ust. 1 pkt 4 ustawy z dnia 27 sierpnia 1997 r. o rehabilitacji zawodowej i społecznej oraz zatrudnianiu osób niepełnosprawnych </w:t>
      </w:r>
      <w:r w:rsidRPr="00B91E27">
        <w:rPr>
          <w:rFonts w:asciiTheme="minorHAnsi" w:eastAsia="Calibri" w:hAnsiTheme="minorHAnsi" w:cs="Calibri"/>
          <w:sz w:val="24"/>
          <w:szCs w:val="24"/>
        </w:rPr>
        <w:br/>
        <w:t xml:space="preserve">(Dz. U. z 2016 r. poz. 2046) oraz uchwała nr 13/2016 Rady Nadzorczej PFRON z dnia 8 grudnia 2016 r. w sprawie zatwierdzenia </w:t>
      </w:r>
      <w:r w:rsidR="007F1ADB" w:rsidRPr="00B91E27">
        <w:rPr>
          <w:rFonts w:asciiTheme="minorHAnsi" w:eastAsia="Calibri" w:hAnsiTheme="minorHAnsi" w:cs="Calibri"/>
          <w:sz w:val="24"/>
          <w:szCs w:val="24"/>
        </w:rPr>
        <w:t xml:space="preserve">PILOTAŻOWEGO PROGRAMU </w:t>
      </w:r>
      <w:r w:rsidRPr="00B91E27">
        <w:rPr>
          <w:rFonts w:asciiTheme="minorHAnsi" w:eastAsia="Calibri" w:hAnsiTheme="minorHAnsi" w:cs="Calibri"/>
          <w:sz w:val="24"/>
          <w:szCs w:val="24"/>
        </w:rPr>
        <w:t xml:space="preserve">,,PRACA </w:t>
      </w:r>
      <w:r w:rsidR="001E2D50" w:rsidRPr="00B91E27">
        <w:rPr>
          <w:rFonts w:asciiTheme="minorHAnsi" w:eastAsia="Calibri" w:hAnsiTheme="minorHAnsi" w:cs="Calibri"/>
          <w:sz w:val="24"/>
          <w:szCs w:val="24"/>
        </w:rPr>
        <w:br/>
      </w:r>
      <w:r w:rsidRPr="00B91E27">
        <w:rPr>
          <w:rFonts w:asciiTheme="minorHAnsi" w:eastAsia="Calibri" w:hAnsiTheme="minorHAnsi" w:cs="Calibri"/>
          <w:sz w:val="24"/>
          <w:szCs w:val="24"/>
        </w:rPr>
        <w:t>- INTEGRACJA”.</w:t>
      </w:r>
    </w:p>
    <w:p w:rsidR="009D7A7B" w:rsidRPr="00730CDE" w:rsidRDefault="005334C9">
      <w:pPr>
        <w:pStyle w:val="Normalny1"/>
        <w:spacing w:before="360" w:after="120"/>
        <w:ind w:left="454" w:hanging="454"/>
        <w:jc w:val="both"/>
        <w:rPr>
          <w:rFonts w:asciiTheme="minorHAnsi" w:hAnsiTheme="minorHAnsi"/>
        </w:rPr>
      </w:pPr>
      <w:r w:rsidRPr="00730CDE">
        <w:rPr>
          <w:rFonts w:asciiTheme="minorHAnsi" w:eastAsia="Calibri" w:hAnsiTheme="minorHAnsi" w:cs="Calibri"/>
          <w:b/>
          <w:sz w:val="32"/>
          <w:szCs w:val="32"/>
        </w:rPr>
        <w:t>III.</w:t>
      </w:r>
      <w:r w:rsidRPr="00730CDE">
        <w:rPr>
          <w:rFonts w:asciiTheme="minorHAnsi" w:eastAsia="Calibri" w:hAnsiTheme="minorHAnsi" w:cs="Calibri"/>
          <w:b/>
          <w:sz w:val="32"/>
          <w:szCs w:val="32"/>
        </w:rPr>
        <w:tab/>
        <w:t>Postanowienia ogólne</w:t>
      </w:r>
    </w:p>
    <w:p w:rsidR="009D7A7B" w:rsidRPr="00B91E27" w:rsidRDefault="005334C9" w:rsidP="003B51A5">
      <w:pPr>
        <w:pStyle w:val="Normalny1"/>
        <w:numPr>
          <w:ilvl w:val="0"/>
          <w:numId w:val="11"/>
        </w:numPr>
        <w:spacing w:after="120"/>
        <w:ind w:left="284" w:hanging="284"/>
        <w:jc w:val="both"/>
        <w:rPr>
          <w:rFonts w:asciiTheme="minorHAnsi" w:hAnsiTheme="minorHAnsi"/>
          <w:sz w:val="24"/>
          <w:szCs w:val="24"/>
        </w:rPr>
      </w:pPr>
      <w:r w:rsidRPr="00B91E27">
        <w:rPr>
          <w:rFonts w:asciiTheme="minorHAnsi" w:eastAsia="Calibri" w:hAnsiTheme="minorHAnsi" w:cs="Calibri"/>
          <w:sz w:val="24"/>
          <w:szCs w:val="24"/>
        </w:rPr>
        <w:t>W programie, stanowiącym załącznik do uchwały Rady Nadzorczej PFRON, określone zostały w szczególności:</w:t>
      </w:r>
    </w:p>
    <w:p w:rsidR="009D7A7B" w:rsidRPr="00B91E27" w:rsidRDefault="005334C9" w:rsidP="00165555">
      <w:pPr>
        <w:pStyle w:val="Normalny1"/>
        <w:numPr>
          <w:ilvl w:val="0"/>
          <w:numId w:val="1"/>
        </w:numPr>
        <w:spacing w:before="120"/>
        <w:ind w:left="568" w:hanging="284"/>
        <w:jc w:val="both"/>
        <w:rPr>
          <w:rFonts w:asciiTheme="minorHAnsi" w:hAnsiTheme="minorHAnsi"/>
          <w:sz w:val="24"/>
          <w:szCs w:val="24"/>
        </w:rPr>
      </w:pPr>
      <w:r w:rsidRPr="00B91E27">
        <w:rPr>
          <w:rFonts w:asciiTheme="minorHAnsi" w:eastAsia="Calibri" w:hAnsiTheme="minorHAnsi" w:cs="Calibri"/>
          <w:sz w:val="24"/>
          <w:szCs w:val="24"/>
        </w:rPr>
        <w:t>cele programu – w rozdziale IV programu;</w:t>
      </w:r>
    </w:p>
    <w:p w:rsidR="009D7A7B" w:rsidRPr="00B91E27" w:rsidRDefault="005334C9" w:rsidP="00165555">
      <w:pPr>
        <w:pStyle w:val="Normalny1"/>
        <w:numPr>
          <w:ilvl w:val="0"/>
          <w:numId w:val="1"/>
        </w:numPr>
        <w:spacing w:before="120"/>
        <w:ind w:left="568" w:hanging="284"/>
        <w:jc w:val="both"/>
        <w:rPr>
          <w:rFonts w:asciiTheme="minorHAnsi" w:hAnsiTheme="minorHAnsi"/>
          <w:sz w:val="24"/>
          <w:szCs w:val="24"/>
        </w:rPr>
      </w:pPr>
      <w:r w:rsidRPr="00B91E27">
        <w:rPr>
          <w:rFonts w:asciiTheme="minorHAnsi" w:eastAsia="Calibri" w:hAnsiTheme="minorHAnsi" w:cs="Calibri"/>
          <w:sz w:val="24"/>
          <w:szCs w:val="24"/>
        </w:rPr>
        <w:t>zasięg i okres realizacji programu – w rozdziale V programu;</w:t>
      </w:r>
    </w:p>
    <w:p w:rsidR="009D7A7B" w:rsidRPr="00B91E27" w:rsidRDefault="005334C9" w:rsidP="00165555">
      <w:pPr>
        <w:pStyle w:val="Normalny1"/>
        <w:numPr>
          <w:ilvl w:val="0"/>
          <w:numId w:val="1"/>
        </w:numPr>
        <w:spacing w:before="120"/>
        <w:ind w:left="568" w:hanging="284"/>
        <w:jc w:val="both"/>
        <w:rPr>
          <w:rFonts w:asciiTheme="minorHAnsi" w:hAnsiTheme="minorHAnsi"/>
          <w:sz w:val="24"/>
          <w:szCs w:val="24"/>
        </w:rPr>
      </w:pPr>
      <w:r w:rsidRPr="00B91E27">
        <w:rPr>
          <w:rFonts w:asciiTheme="minorHAnsi" w:eastAsia="Calibri" w:hAnsiTheme="minorHAnsi" w:cs="Calibri"/>
          <w:sz w:val="24"/>
          <w:szCs w:val="24"/>
        </w:rPr>
        <w:t>podmioty uprawione do udziału w programie</w:t>
      </w:r>
      <w:r w:rsidRPr="00B91E27">
        <w:rPr>
          <w:rFonts w:asciiTheme="minorHAnsi" w:eastAsia="Calibri" w:hAnsiTheme="minorHAnsi" w:cs="Calibri"/>
          <w:b/>
          <w:sz w:val="24"/>
          <w:szCs w:val="24"/>
        </w:rPr>
        <w:t xml:space="preserve"> </w:t>
      </w:r>
      <w:r w:rsidRPr="00B91E27">
        <w:rPr>
          <w:rFonts w:asciiTheme="minorHAnsi" w:eastAsia="Calibri" w:hAnsiTheme="minorHAnsi" w:cs="Calibri"/>
          <w:sz w:val="24"/>
          <w:szCs w:val="24"/>
        </w:rPr>
        <w:t xml:space="preserve">(adresaci i uczestnicy programu) </w:t>
      </w:r>
      <w:r w:rsidRPr="00B91E27">
        <w:rPr>
          <w:rFonts w:asciiTheme="minorHAnsi" w:eastAsia="Calibri" w:hAnsiTheme="minorHAnsi" w:cs="Calibri"/>
          <w:sz w:val="24"/>
          <w:szCs w:val="24"/>
        </w:rPr>
        <w:br/>
        <w:t>– w rozdziale VI programu;</w:t>
      </w:r>
    </w:p>
    <w:p w:rsidR="009D7A7B" w:rsidRPr="00B91E27" w:rsidRDefault="005334C9" w:rsidP="00165555">
      <w:pPr>
        <w:pStyle w:val="Normalny1"/>
        <w:numPr>
          <w:ilvl w:val="0"/>
          <w:numId w:val="1"/>
        </w:numPr>
        <w:tabs>
          <w:tab w:val="left" w:pos="567"/>
        </w:tabs>
        <w:spacing w:before="120"/>
        <w:ind w:left="568" w:hanging="284"/>
        <w:jc w:val="both"/>
        <w:rPr>
          <w:rFonts w:asciiTheme="minorHAnsi" w:hAnsiTheme="minorHAnsi"/>
          <w:sz w:val="24"/>
          <w:szCs w:val="24"/>
        </w:rPr>
      </w:pPr>
      <w:r w:rsidRPr="00B91E27">
        <w:rPr>
          <w:rFonts w:asciiTheme="minorHAnsi" w:eastAsia="Calibri" w:hAnsiTheme="minorHAnsi" w:cs="Calibri"/>
          <w:sz w:val="24"/>
          <w:szCs w:val="24"/>
        </w:rPr>
        <w:t>warunki uczestnictwa w programie – w rozdziale VII programu;</w:t>
      </w:r>
    </w:p>
    <w:p w:rsidR="009D7A7B" w:rsidRPr="00B91E27" w:rsidRDefault="005334C9" w:rsidP="00165555">
      <w:pPr>
        <w:pStyle w:val="Normalny1"/>
        <w:numPr>
          <w:ilvl w:val="0"/>
          <w:numId w:val="1"/>
        </w:numPr>
        <w:tabs>
          <w:tab w:val="left" w:pos="567"/>
        </w:tabs>
        <w:spacing w:before="120"/>
        <w:ind w:left="568" w:hanging="284"/>
        <w:jc w:val="both"/>
        <w:rPr>
          <w:rFonts w:asciiTheme="minorHAnsi" w:hAnsiTheme="minorHAnsi"/>
          <w:sz w:val="24"/>
          <w:szCs w:val="24"/>
        </w:rPr>
      </w:pPr>
      <w:r w:rsidRPr="00B91E27">
        <w:rPr>
          <w:rFonts w:asciiTheme="minorHAnsi" w:eastAsia="Calibri" w:hAnsiTheme="minorHAnsi" w:cs="Calibri"/>
          <w:sz w:val="24"/>
          <w:szCs w:val="24"/>
        </w:rPr>
        <w:t>obszary wsparcia – w rozdziale VIII programu;</w:t>
      </w:r>
    </w:p>
    <w:p w:rsidR="009D7A7B" w:rsidRPr="00B91E27" w:rsidRDefault="005334C9" w:rsidP="00165555">
      <w:pPr>
        <w:pStyle w:val="Normalny1"/>
        <w:numPr>
          <w:ilvl w:val="0"/>
          <w:numId w:val="1"/>
        </w:numPr>
        <w:tabs>
          <w:tab w:val="left" w:pos="567"/>
        </w:tabs>
        <w:spacing w:before="120"/>
        <w:ind w:left="568" w:hanging="284"/>
        <w:jc w:val="both"/>
        <w:rPr>
          <w:rFonts w:asciiTheme="minorHAnsi" w:hAnsiTheme="minorHAnsi"/>
          <w:sz w:val="24"/>
          <w:szCs w:val="24"/>
        </w:rPr>
      </w:pPr>
      <w:r w:rsidRPr="00B91E27">
        <w:rPr>
          <w:rFonts w:asciiTheme="minorHAnsi" w:eastAsia="Calibri" w:hAnsiTheme="minorHAnsi" w:cs="Calibri"/>
          <w:sz w:val="24"/>
          <w:szCs w:val="24"/>
        </w:rPr>
        <w:t>formy i zakres pomocy – w rozdziale IX programu;</w:t>
      </w:r>
    </w:p>
    <w:p w:rsidR="009D7A7B" w:rsidRPr="00B91E27" w:rsidRDefault="005334C9" w:rsidP="00165555">
      <w:pPr>
        <w:pStyle w:val="Normalny1"/>
        <w:numPr>
          <w:ilvl w:val="0"/>
          <w:numId w:val="1"/>
        </w:numPr>
        <w:tabs>
          <w:tab w:val="left" w:pos="567"/>
        </w:tabs>
        <w:spacing w:before="120"/>
        <w:ind w:left="568" w:hanging="284"/>
        <w:jc w:val="both"/>
        <w:rPr>
          <w:rFonts w:asciiTheme="minorHAnsi" w:hAnsiTheme="minorHAnsi"/>
          <w:sz w:val="24"/>
          <w:szCs w:val="24"/>
        </w:rPr>
      </w:pPr>
      <w:r w:rsidRPr="00B91E27">
        <w:rPr>
          <w:rFonts w:asciiTheme="minorHAnsi" w:eastAsia="Calibri" w:hAnsiTheme="minorHAnsi" w:cs="Calibri"/>
          <w:sz w:val="24"/>
          <w:szCs w:val="24"/>
        </w:rPr>
        <w:t>tryb postępowania – w rozdziale X programu;</w:t>
      </w:r>
    </w:p>
    <w:p w:rsidR="009D7A7B" w:rsidRPr="00B91E27" w:rsidRDefault="007F1ADB" w:rsidP="00165555">
      <w:pPr>
        <w:pStyle w:val="Normalny1"/>
        <w:numPr>
          <w:ilvl w:val="0"/>
          <w:numId w:val="1"/>
        </w:numPr>
        <w:tabs>
          <w:tab w:val="left" w:pos="567"/>
        </w:tabs>
        <w:spacing w:before="120"/>
        <w:ind w:left="568" w:hanging="284"/>
        <w:jc w:val="both"/>
        <w:rPr>
          <w:rFonts w:asciiTheme="minorHAnsi" w:hAnsiTheme="minorHAnsi"/>
          <w:sz w:val="24"/>
          <w:szCs w:val="24"/>
        </w:rPr>
      </w:pPr>
      <w:r w:rsidRPr="00B91E27">
        <w:rPr>
          <w:rFonts w:asciiTheme="minorHAnsi" w:eastAsia="Calibri" w:hAnsiTheme="minorHAnsi" w:cs="Calibri"/>
          <w:sz w:val="24"/>
          <w:szCs w:val="24"/>
        </w:rPr>
        <w:t xml:space="preserve">zadania </w:t>
      </w:r>
      <w:r w:rsidR="005334C9" w:rsidRPr="00B91E27">
        <w:rPr>
          <w:rFonts w:asciiTheme="minorHAnsi" w:eastAsia="Calibri" w:hAnsiTheme="minorHAnsi" w:cs="Calibri"/>
          <w:sz w:val="24"/>
          <w:szCs w:val="24"/>
        </w:rPr>
        <w:t>Realizator</w:t>
      </w:r>
      <w:r w:rsidRPr="00B91E27">
        <w:rPr>
          <w:rFonts w:asciiTheme="minorHAnsi" w:eastAsia="Calibri" w:hAnsiTheme="minorHAnsi" w:cs="Calibri"/>
          <w:sz w:val="24"/>
          <w:szCs w:val="24"/>
        </w:rPr>
        <w:t>ów</w:t>
      </w:r>
      <w:r w:rsidR="005334C9" w:rsidRPr="00B91E27">
        <w:rPr>
          <w:rFonts w:asciiTheme="minorHAnsi" w:eastAsia="Calibri" w:hAnsiTheme="minorHAnsi" w:cs="Calibri"/>
          <w:sz w:val="24"/>
          <w:szCs w:val="24"/>
        </w:rPr>
        <w:t xml:space="preserve"> programu – w rozdziale XII programu.</w:t>
      </w:r>
    </w:p>
    <w:p w:rsidR="009D7A7B" w:rsidRPr="00B91E27" w:rsidRDefault="002B439B" w:rsidP="003B51A5">
      <w:pPr>
        <w:pStyle w:val="Normalny1"/>
        <w:numPr>
          <w:ilvl w:val="0"/>
          <w:numId w:val="11"/>
        </w:numPr>
        <w:spacing w:before="120"/>
        <w:ind w:left="284" w:hanging="284"/>
        <w:jc w:val="both"/>
        <w:rPr>
          <w:rFonts w:asciiTheme="minorHAnsi" w:hAnsiTheme="minorHAnsi"/>
          <w:sz w:val="24"/>
          <w:szCs w:val="24"/>
        </w:rPr>
      </w:pPr>
      <w:r w:rsidRPr="00B91E27">
        <w:rPr>
          <w:rFonts w:asciiTheme="minorHAnsi" w:eastAsia="Calibri" w:hAnsiTheme="minorHAnsi" w:cs="Calibri"/>
          <w:sz w:val="24"/>
          <w:szCs w:val="24"/>
        </w:rPr>
        <w:lastRenderedPageBreak/>
        <w:t>W niniejszych procedurach, stanowiących</w:t>
      </w:r>
      <w:r w:rsidR="001E2D50" w:rsidRPr="00B91E27">
        <w:rPr>
          <w:rFonts w:asciiTheme="minorHAnsi" w:eastAsia="Calibri" w:hAnsiTheme="minorHAnsi" w:cs="Calibri"/>
          <w:sz w:val="24"/>
          <w:szCs w:val="24"/>
        </w:rPr>
        <w:t xml:space="preserve"> </w:t>
      </w:r>
      <w:r w:rsidR="005334C9" w:rsidRPr="00B91E27">
        <w:rPr>
          <w:rFonts w:asciiTheme="minorHAnsi" w:eastAsia="Calibri" w:hAnsiTheme="minorHAnsi" w:cs="Calibri"/>
          <w:sz w:val="24"/>
          <w:szCs w:val="24"/>
        </w:rPr>
        <w:t>integralną część programu, uregulowane zostały:</w:t>
      </w:r>
    </w:p>
    <w:p w:rsidR="009D7A7B" w:rsidRPr="00B91E27" w:rsidRDefault="0030453E" w:rsidP="003B51A5">
      <w:pPr>
        <w:pStyle w:val="Normalny1"/>
        <w:numPr>
          <w:ilvl w:val="0"/>
          <w:numId w:val="12"/>
        </w:numPr>
        <w:spacing w:before="120"/>
        <w:ind w:left="568" w:hanging="284"/>
        <w:jc w:val="both"/>
        <w:rPr>
          <w:rFonts w:asciiTheme="minorHAnsi" w:hAnsiTheme="minorHAnsi"/>
          <w:sz w:val="24"/>
          <w:szCs w:val="24"/>
        </w:rPr>
      </w:pPr>
      <w:r>
        <w:rPr>
          <w:rFonts w:asciiTheme="minorHAnsi" w:eastAsia="Calibri" w:hAnsiTheme="minorHAnsi" w:cs="Calibri"/>
          <w:sz w:val="24"/>
          <w:szCs w:val="24"/>
        </w:rPr>
        <w:t>z</w:t>
      </w:r>
      <w:r w:rsidRPr="0030453E">
        <w:rPr>
          <w:rFonts w:asciiTheme="minorHAnsi" w:eastAsia="Calibri" w:hAnsiTheme="minorHAnsi" w:cs="Calibri"/>
          <w:sz w:val="24"/>
          <w:szCs w:val="24"/>
        </w:rPr>
        <w:t>asady obowiązujące w trakcie naboru i rozpatrywania ofert zatrudnienia osób niepełnosprawnych</w:t>
      </w:r>
      <w:r w:rsidR="005334C9" w:rsidRPr="00B91E27">
        <w:rPr>
          <w:rFonts w:asciiTheme="minorHAnsi" w:eastAsia="Calibri" w:hAnsiTheme="minorHAnsi" w:cs="Calibri"/>
          <w:sz w:val="24"/>
          <w:szCs w:val="24"/>
        </w:rPr>
        <w:t>;</w:t>
      </w:r>
    </w:p>
    <w:p w:rsidR="009D7A7B" w:rsidRPr="00B91E27" w:rsidRDefault="0030453E" w:rsidP="003B51A5">
      <w:pPr>
        <w:pStyle w:val="Normalny1"/>
        <w:numPr>
          <w:ilvl w:val="0"/>
          <w:numId w:val="12"/>
        </w:numPr>
        <w:spacing w:before="120"/>
        <w:ind w:left="568" w:hanging="284"/>
        <w:jc w:val="both"/>
        <w:rPr>
          <w:rFonts w:asciiTheme="minorHAnsi" w:hAnsiTheme="minorHAnsi"/>
          <w:sz w:val="24"/>
          <w:szCs w:val="24"/>
        </w:rPr>
      </w:pPr>
      <w:r>
        <w:rPr>
          <w:rFonts w:asciiTheme="minorHAnsi" w:eastAsia="Calibri" w:hAnsiTheme="minorHAnsi" w:cs="Calibri"/>
          <w:sz w:val="24"/>
          <w:szCs w:val="24"/>
        </w:rPr>
        <w:t>z</w:t>
      </w:r>
      <w:r w:rsidRPr="0030453E">
        <w:rPr>
          <w:rFonts w:asciiTheme="minorHAnsi" w:eastAsia="Calibri" w:hAnsiTheme="minorHAnsi" w:cs="Calibri"/>
          <w:sz w:val="24"/>
          <w:szCs w:val="24"/>
        </w:rPr>
        <w:t>asady zawierania porozumienia z pr</w:t>
      </w:r>
      <w:r>
        <w:rPr>
          <w:rFonts w:asciiTheme="minorHAnsi" w:eastAsia="Calibri" w:hAnsiTheme="minorHAnsi" w:cs="Calibri"/>
          <w:sz w:val="24"/>
          <w:szCs w:val="24"/>
        </w:rPr>
        <w:t>acodawcami</w:t>
      </w:r>
      <w:r w:rsidRPr="0030453E">
        <w:rPr>
          <w:rFonts w:asciiTheme="minorHAnsi" w:eastAsia="Calibri" w:hAnsiTheme="minorHAnsi" w:cs="Calibri"/>
          <w:sz w:val="24"/>
          <w:szCs w:val="24"/>
        </w:rPr>
        <w:t xml:space="preserve"> w sprawie współpracy przy realizacji programu</w:t>
      </w:r>
      <w:r w:rsidR="005334C9" w:rsidRPr="00B91E27">
        <w:rPr>
          <w:rFonts w:asciiTheme="minorHAnsi" w:eastAsia="Calibri" w:hAnsiTheme="minorHAnsi" w:cs="Calibri"/>
          <w:sz w:val="24"/>
          <w:szCs w:val="24"/>
        </w:rPr>
        <w:t>;</w:t>
      </w:r>
    </w:p>
    <w:p w:rsidR="009D7A7B" w:rsidRPr="00B91E27" w:rsidRDefault="005334C9" w:rsidP="003B51A5">
      <w:pPr>
        <w:pStyle w:val="Normalny1"/>
        <w:numPr>
          <w:ilvl w:val="0"/>
          <w:numId w:val="12"/>
        </w:numPr>
        <w:spacing w:before="120"/>
        <w:ind w:left="568" w:hanging="284"/>
        <w:jc w:val="both"/>
        <w:rPr>
          <w:rFonts w:asciiTheme="minorHAnsi" w:hAnsiTheme="minorHAnsi"/>
          <w:sz w:val="24"/>
          <w:szCs w:val="24"/>
        </w:rPr>
      </w:pPr>
      <w:r w:rsidRPr="00B91E27">
        <w:rPr>
          <w:rFonts w:asciiTheme="minorHAnsi" w:eastAsia="Calibri" w:hAnsiTheme="minorHAnsi" w:cs="Calibri"/>
          <w:sz w:val="24"/>
          <w:szCs w:val="24"/>
        </w:rPr>
        <w:t xml:space="preserve">zasady wyłaniania organizacji pozarządowych </w:t>
      </w:r>
      <w:r w:rsidR="0079606F" w:rsidRPr="00B91E27">
        <w:rPr>
          <w:rFonts w:asciiTheme="minorHAnsi" w:eastAsia="Calibri" w:hAnsiTheme="minorHAnsi" w:cs="Calibri"/>
          <w:sz w:val="24"/>
          <w:szCs w:val="24"/>
        </w:rPr>
        <w:t>do realizacji zadania publicznego</w:t>
      </w:r>
      <w:r w:rsidR="0030453E">
        <w:rPr>
          <w:rFonts w:asciiTheme="minorHAnsi" w:eastAsia="Calibri" w:hAnsiTheme="minorHAnsi" w:cs="Calibri"/>
          <w:sz w:val="24"/>
          <w:szCs w:val="24"/>
        </w:rPr>
        <w:t>,</w:t>
      </w:r>
      <w:r w:rsidR="0079606F" w:rsidRPr="00B91E27">
        <w:rPr>
          <w:rFonts w:asciiTheme="minorHAnsi" w:eastAsia="Calibri" w:hAnsiTheme="minorHAnsi" w:cs="Calibri"/>
          <w:sz w:val="24"/>
          <w:szCs w:val="24"/>
        </w:rPr>
        <w:t xml:space="preserve"> </w:t>
      </w:r>
      <w:r w:rsidR="0079606F" w:rsidRPr="00B91E27">
        <w:rPr>
          <w:rFonts w:asciiTheme="minorHAnsi" w:eastAsia="Calibri" w:hAnsiTheme="minorHAnsi" w:cs="Calibri"/>
          <w:sz w:val="24"/>
          <w:szCs w:val="24"/>
        </w:rPr>
        <w:br/>
      </w:r>
      <w:r w:rsidR="001D1116" w:rsidRPr="00B91E27">
        <w:rPr>
          <w:rFonts w:asciiTheme="minorHAnsi" w:eastAsia="Calibri" w:hAnsiTheme="minorHAnsi" w:cs="Calibri"/>
          <w:sz w:val="24"/>
          <w:szCs w:val="24"/>
        </w:rPr>
        <w:t xml:space="preserve">określonego </w:t>
      </w:r>
      <w:r w:rsidR="0079606F" w:rsidRPr="00B91E27">
        <w:rPr>
          <w:rFonts w:asciiTheme="minorHAnsi" w:eastAsia="Calibri" w:hAnsiTheme="minorHAnsi" w:cs="Calibri"/>
          <w:sz w:val="24"/>
          <w:szCs w:val="24"/>
        </w:rPr>
        <w:t>w Obszarach A – C programu</w:t>
      </w:r>
      <w:r w:rsidRPr="00B91E27">
        <w:rPr>
          <w:rFonts w:asciiTheme="minorHAnsi" w:eastAsia="Calibri" w:hAnsiTheme="minorHAnsi" w:cs="Calibri"/>
          <w:sz w:val="24"/>
          <w:szCs w:val="24"/>
        </w:rPr>
        <w:t xml:space="preserve">; </w:t>
      </w:r>
    </w:p>
    <w:p w:rsidR="009D7A7B" w:rsidRPr="00B91E27" w:rsidRDefault="005334C9" w:rsidP="003B51A5">
      <w:pPr>
        <w:pStyle w:val="Normalny1"/>
        <w:numPr>
          <w:ilvl w:val="0"/>
          <w:numId w:val="12"/>
        </w:numPr>
        <w:spacing w:before="120"/>
        <w:ind w:left="568" w:hanging="284"/>
        <w:jc w:val="both"/>
        <w:rPr>
          <w:rFonts w:asciiTheme="minorHAnsi" w:hAnsiTheme="minorHAnsi"/>
          <w:sz w:val="24"/>
          <w:szCs w:val="24"/>
        </w:rPr>
      </w:pPr>
      <w:r w:rsidRPr="00B91E27">
        <w:rPr>
          <w:rFonts w:asciiTheme="minorHAnsi" w:eastAsia="Calibri" w:hAnsiTheme="minorHAnsi" w:cs="Calibri"/>
          <w:sz w:val="24"/>
          <w:szCs w:val="24"/>
        </w:rPr>
        <w:t>zasady kwalifikowalności kosztów;</w:t>
      </w:r>
    </w:p>
    <w:p w:rsidR="009D7A7B" w:rsidRPr="00B91E27" w:rsidRDefault="005334C9" w:rsidP="003B51A5">
      <w:pPr>
        <w:pStyle w:val="Normalny1"/>
        <w:numPr>
          <w:ilvl w:val="0"/>
          <w:numId w:val="12"/>
        </w:numPr>
        <w:spacing w:before="120"/>
        <w:ind w:left="568" w:hanging="284"/>
        <w:jc w:val="both"/>
        <w:rPr>
          <w:rFonts w:asciiTheme="minorHAnsi" w:hAnsiTheme="minorHAnsi"/>
          <w:sz w:val="24"/>
          <w:szCs w:val="24"/>
        </w:rPr>
      </w:pPr>
      <w:r w:rsidRPr="00B91E27">
        <w:rPr>
          <w:rFonts w:asciiTheme="minorHAnsi" w:eastAsia="Calibri" w:hAnsiTheme="minorHAnsi" w:cs="Calibri"/>
          <w:sz w:val="24"/>
          <w:szCs w:val="24"/>
        </w:rPr>
        <w:t>zasady przekazywania i rozliczania środków PFRON;</w:t>
      </w:r>
    </w:p>
    <w:p w:rsidR="009D7A7B" w:rsidRPr="00B91E27" w:rsidRDefault="005334C9" w:rsidP="003B51A5">
      <w:pPr>
        <w:pStyle w:val="Normalny1"/>
        <w:numPr>
          <w:ilvl w:val="0"/>
          <w:numId w:val="12"/>
        </w:numPr>
        <w:spacing w:before="120"/>
        <w:ind w:left="568" w:hanging="284"/>
        <w:jc w:val="both"/>
        <w:rPr>
          <w:rFonts w:asciiTheme="minorHAnsi" w:hAnsiTheme="minorHAnsi"/>
          <w:sz w:val="24"/>
          <w:szCs w:val="24"/>
        </w:rPr>
      </w:pPr>
      <w:r w:rsidRPr="00B91E27">
        <w:rPr>
          <w:rFonts w:asciiTheme="minorHAnsi" w:eastAsia="Calibri" w:hAnsiTheme="minorHAnsi" w:cs="Calibri"/>
          <w:sz w:val="24"/>
          <w:szCs w:val="24"/>
        </w:rPr>
        <w:t>zasady monitorowania i ewaluacji programu;</w:t>
      </w:r>
    </w:p>
    <w:p w:rsidR="006277B4" w:rsidRDefault="005334C9" w:rsidP="003B51A5">
      <w:pPr>
        <w:pStyle w:val="Normalny1"/>
        <w:numPr>
          <w:ilvl w:val="0"/>
          <w:numId w:val="12"/>
        </w:numPr>
        <w:spacing w:before="120"/>
        <w:ind w:left="568" w:hanging="284"/>
        <w:jc w:val="both"/>
        <w:rPr>
          <w:rFonts w:asciiTheme="minorHAnsi" w:hAnsiTheme="minorHAnsi"/>
          <w:sz w:val="24"/>
          <w:szCs w:val="24"/>
        </w:rPr>
      </w:pPr>
      <w:r w:rsidRPr="00B91E27">
        <w:rPr>
          <w:rFonts w:asciiTheme="minorHAnsi" w:eastAsia="Calibri" w:hAnsiTheme="minorHAnsi" w:cs="Calibri"/>
          <w:sz w:val="24"/>
          <w:szCs w:val="24"/>
        </w:rPr>
        <w:t>zasady sprawowania kontroli nad wykorzystaniem środków PFRON przekazanych w ramach programu;</w:t>
      </w:r>
    </w:p>
    <w:p w:rsidR="009D7A7B" w:rsidRPr="006277B4" w:rsidRDefault="006277B4" w:rsidP="003B51A5">
      <w:pPr>
        <w:pStyle w:val="Normalny1"/>
        <w:numPr>
          <w:ilvl w:val="0"/>
          <w:numId w:val="12"/>
        </w:numPr>
        <w:spacing w:before="120"/>
        <w:ind w:left="568" w:hanging="284"/>
        <w:jc w:val="both"/>
        <w:rPr>
          <w:rFonts w:asciiTheme="minorHAnsi" w:hAnsiTheme="minorHAnsi"/>
          <w:sz w:val="24"/>
          <w:szCs w:val="24"/>
        </w:rPr>
      </w:pPr>
      <w:r>
        <w:rPr>
          <w:rFonts w:asciiTheme="minorHAnsi" w:eastAsia="Calibri" w:hAnsiTheme="minorHAnsi" w:cs="Calibri"/>
          <w:sz w:val="24"/>
          <w:szCs w:val="24"/>
        </w:rPr>
        <w:t>z</w:t>
      </w:r>
      <w:r w:rsidRPr="006277B4">
        <w:rPr>
          <w:rFonts w:asciiTheme="minorHAnsi" w:eastAsia="Calibri" w:hAnsiTheme="minorHAnsi" w:cs="Calibri"/>
          <w:sz w:val="24"/>
          <w:szCs w:val="24"/>
        </w:rPr>
        <w:t>asady ogłaszania konkursów dla pracodawców zatrudniających osoby niepełnosprawne</w:t>
      </w:r>
      <w:r>
        <w:rPr>
          <w:rFonts w:asciiTheme="minorHAnsi" w:hAnsiTheme="minorHAnsi"/>
          <w:sz w:val="24"/>
          <w:szCs w:val="24"/>
        </w:rPr>
        <w:t>.</w:t>
      </w:r>
      <w:r w:rsidR="005334C9" w:rsidRPr="006277B4">
        <w:rPr>
          <w:rFonts w:asciiTheme="minorHAnsi" w:eastAsia="Calibri" w:hAnsiTheme="minorHAnsi" w:cs="Calibri"/>
          <w:sz w:val="24"/>
          <w:szCs w:val="24"/>
        </w:rPr>
        <w:t xml:space="preserve"> </w:t>
      </w:r>
    </w:p>
    <w:p w:rsidR="009D7A7B" w:rsidRPr="00B91E27" w:rsidRDefault="005334C9" w:rsidP="003B51A5">
      <w:pPr>
        <w:pStyle w:val="Normalny1"/>
        <w:numPr>
          <w:ilvl w:val="0"/>
          <w:numId w:val="11"/>
        </w:numPr>
        <w:spacing w:before="120"/>
        <w:ind w:left="284" w:hanging="284"/>
        <w:jc w:val="both"/>
        <w:rPr>
          <w:rFonts w:asciiTheme="minorHAnsi" w:hAnsiTheme="minorHAnsi"/>
          <w:sz w:val="24"/>
          <w:szCs w:val="24"/>
        </w:rPr>
      </w:pPr>
      <w:r w:rsidRPr="00B91E27">
        <w:rPr>
          <w:rFonts w:asciiTheme="minorHAnsi" w:eastAsia="Calibri" w:hAnsiTheme="minorHAnsi" w:cs="Calibri"/>
          <w:sz w:val="24"/>
          <w:szCs w:val="24"/>
        </w:rPr>
        <w:t xml:space="preserve">Decyzje w sprawie powierzenia realizacji </w:t>
      </w:r>
      <w:r w:rsidR="0079606F" w:rsidRPr="00B91E27">
        <w:rPr>
          <w:rFonts w:asciiTheme="minorHAnsi" w:eastAsia="Calibri" w:hAnsiTheme="minorHAnsi" w:cs="Calibri"/>
          <w:sz w:val="24"/>
          <w:szCs w:val="24"/>
        </w:rPr>
        <w:t xml:space="preserve">zadania publicznego </w:t>
      </w:r>
      <w:r w:rsidR="00826C3B" w:rsidRPr="00B91E27">
        <w:rPr>
          <w:rFonts w:asciiTheme="minorHAnsi" w:eastAsia="Calibri" w:hAnsiTheme="minorHAnsi" w:cs="Calibri"/>
          <w:sz w:val="24"/>
          <w:szCs w:val="24"/>
        </w:rPr>
        <w:t xml:space="preserve">określonego </w:t>
      </w:r>
      <w:r w:rsidR="0079606F" w:rsidRPr="00B91E27">
        <w:rPr>
          <w:rFonts w:asciiTheme="minorHAnsi" w:eastAsia="Calibri" w:hAnsiTheme="minorHAnsi" w:cs="Calibri"/>
          <w:sz w:val="24"/>
          <w:szCs w:val="24"/>
        </w:rPr>
        <w:t xml:space="preserve">w zakresie form wsparcia przewidzianych w Obszarach A – C programu </w:t>
      </w:r>
      <w:r w:rsidR="001B14C5" w:rsidRPr="00B91E27">
        <w:rPr>
          <w:rFonts w:asciiTheme="minorHAnsi" w:eastAsia="Calibri" w:hAnsiTheme="minorHAnsi" w:cs="Calibri"/>
          <w:sz w:val="24"/>
          <w:szCs w:val="24"/>
        </w:rPr>
        <w:t xml:space="preserve">podejmowane </w:t>
      </w:r>
      <w:r w:rsidRPr="00B91E27">
        <w:rPr>
          <w:rFonts w:asciiTheme="minorHAnsi" w:eastAsia="Calibri" w:hAnsiTheme="minorHAnsi" w:cs="Calibri"/>
          <w:sz w:val="24"/>
          <w:szCs w:val="24"/>
        </w:rPr>
        <w:t xml:space="preserve">są do czasu wyczerpania środków finansowych PFRON przewidzianych na realizację programu </w:t>
      </w:r>
      <w:r w:rsidR="00826C3B" w:rsidRPr="00B91E27">
        <w:rPr>
          <w:rFonts w:asciiTheme="minorHAnsi" w:eastAsia="Calibri" w:hAnsiTheme="minorHAnsi" w:cs="Calibri"/>
          <w:sz w:val="24"/>
          <w:szCs w:val="24"/>
        </w:rPr>
        <w:br/>
      </w:r>
      <w:r w:rsidRPr="00B91E27">
        <w:rPr>
          <w:rFonts w:asciiTheme="minorHAnsi" w:eastAsia="Calibri" w:hAnsiTheme="minorHAnsi" w:cs="Calibri"/>
          <w:sz w:val="24"/>
          <w:szCs w:val="24"/>
        </w:rPr>
        <w:t>w danym roku kalendarzowym.</w:t>
      </w:r>
    </w:p>
    <w:p w:rsidR="009D7A7B" w:rsidRPr="00B91E27" w:rsidRDefault="005334C9" w:rsidP="003B51A5">
      <w:pPr>
        <w:pStyle w:val="Normalny1"/>
        <w:numPr>
          <w:ilvl w:val="0"/>
          <w:numId w:val="11"/>
        </w:numPr>
        <w:spacing w:before="120"/>
        <w:ind w:left="284" w:hanging="284"/>
        <w:jc w:val="both"/>
        <w:rPr>
          <w:rFonts w:asciiTheme="minorHAnsi" w:hAnsiTheme="minorHAnsi"/>
          <w:b/>
          <w:color w:val="000000" w:themeColor="text1"/>
          <w:sz w:val="24"/>
          <w:szCs w:val="24"/>
        </w:rPr>
      </w:pPr>
      <w:r w:rsidRPr="00B91E27">
        <w:rPr>
          <w:rFonts w:asciiTheme="minorHAnsi" w:eastAsia="Calibri" w:hAnsiTheme="minorHAnsi" w:cs="Calibri"/>
          <w:sz w:val="24"/>
          <w:szCs w:val="24"/>
        </w:rPr>
        <w:t>Na podstawie odrębnej uchwały Zarządu PFRON z udziału w programie mogą zostać wykluczeni uczestnicy programu (</w:t>
      </w:r>
      <w:r w:rsidR="005E16E8" w:rsidRPr="00B91E27">
        <w:rPr>
          <w:rFonts w:asciiTheme="minorHAnsi" w:eastAsia="Calibri" w:hAnsiTheme="minorHAnsi" w:cs="Calibri"/>
          <w:sz w:val="24"/>
          <w:szCs w:val="24"/>
        </w:rPr>
        <w:t>przedsiębiorstwa, organizacje pozarządowe</w:t>
      </w:r>
      <w:r w:rsidRPr="00B91E27">
        <w:rPr>
          <w:rFonts w:asciiTheme="minorHAnsi" w:eastAsia="Calibri" w:hAnsiTheme="minorHAnsi" w:cs="Calibri"/>
          <w:sz w:val="24"/>
          <w:szCs w:val="24"/>
        </w:rPr>
        <w:t>), którzy:</w:t>
      </w:r>
    </w:p>
    <w:p w:rsidR="009D7A7B" w:rsidRPr="00B91E27" w:rsidRDefault="005334C9" w:rsidP="003B51A5">
      <w:pPr>
        <w:pStyle w:val="Normalny1"/>
        <w:numPr>
          <w:ilvl w:val="0"/>
          <w:numId w:val="5"/>
        </w:numPr>
        <w:spacing w:before="60"/>
        <w:ind w:left="567" w:hanging="283"/>
        <w:jc w:val="both"/>
        <w:rPr>
          <w:rFonts w:asciiTheme="minorHAnsi" w:hAnsiTheme="minorHAnsi"/>
          <w:sz w:val="24"/>
          <w:szCs w:val="24"/>
        </w:rPr>
      </w:pPr>
      <w:r w:rsidRPr="00B91E27">
        <w:rPr>
          <w:rFonts w:asciiTheme="minorHAnsi" w:eastAsia="Calibri" w:hAnsiTheme="minorHAnsi" w:cs="Calibri"/>
          <w:sz w:val="24"/>
          <w:szCs w:val="24"/>
        </w:rPr>
        <w:t>w przeszłości byli stroną umowy zawartej z PFRON i rozwiązanej z przyczyn leżących po ich stronie – wykluczenie obowiązuje w ciągu 3 lat, licząc od dnia w którym wygasło zobowiązanie wobec PFRON;</w:t>
      </w:r>
    </w:p>
    <w:p w:rsidR="009D7A7B" w:rsidRPr="00B91E27" w:rsidRDefault="005334C9" w:rsidP="003B51A5">
      <w:pPr>
        <w:pStyle w:val="Normalny1"/>
        <w:numPr>
          <w:ilvl w:val="0"/>
          <w:numId w:val="5"/>
        </w:numPr>
        <w:spacing w:before="60"/>
        <w:ind w:left="567" w:hanging="283"/>
        <w:jc w:val="both"/>
        <w:rPr>
          <w:rFonts w:asciiTheme="minorHAnsi" w:hAnsiTheme="minorHAnsi"/>
          <w:sz w:val="24"/>
          <w:szCs w:val="24"/>
        </w:rPr>
      </w:pPr>
      <w:r w:rsidRPr="00B91E27">
        <w:rPr>
          <w:rFonts w:asciiTheme="minorHAnsi" w:eastAsia="Calibri" w:hAnsiTheme="minorHAnsi" w:cs="Calibri"/>
          <w:sz w:val="24"/>
          <w:szCs w:val="24"/>
        </w:rPr>
        <w:t>w okresie ostatnich 3 lat (licząc od daty złożenia wniosku) nierzetelnie wykonywali zobowiązania wynikające z umów zawartych z PFRON (w tym nierzetelnie i nieterminowo rozliczali środki PFRON).</w:t>
      </w:r>
    </w:p>
    <w:p w:rsidR="00DC4134" w:rsidRPr="00B91E27" w:rsidRDefault="005334C9" w:rsidP="003B51A5">
      <w:pPr>
        <w:pStyle w:val="Normalny1"/>
        <w:numPr>
          <w:ilvl w:val="0"/>
          <w:numId w:val="11"/>
        </w:numPr>
        <w:spacing w:before="120"/>
        <w:ind w:left="284" w:hanging="284"/>
        <w:jc w:val="both"/>
        <w:rPr>
          <w:rFonts w:asciiTheme="minorHAnsi" w:hAnsiTheme="minorHAnsi"/>
          <w:sz w:val="24"/>
          <w:szCs w:val="24"/>
        </w:rPr>
      </w:pPr>
      <w:r w:rsidRPr="00B91E27">
        <w:rPr>
          <w:rFonts w:asciiTheme="minorHAnsi" w:eastAsia="Calibri" w:hAnsiTheme="minorHAnsi" w:cs="Calibri"/>
          <w:sz w:val="24"/>
          <w:szCs w:val="24"/>
        </w:rPr>
        <w:t>Obsługę realizacyjną programu zapewniają Biuro</w:t>
      </w:r>
      <w:r w:rsidR="00171B63" w:rsidRPr="00B91E27">
        <w:rPr>
          <w:rFonts w:asciiTheme="minorHAnsi" w:eastAsia="Calibri" w:hAnsiTheme="minorHAnsi" w:cs="Calibri"/>
          <w:sz w:val="24"/>
          <w:szCs w:val="24"/>
        </w:rPr>
        <w:t xml:space="preserve"> PFRON</w:t>
      </w:r>
      <w:r w:rsidRPr="00B91E27">
        <w:rPr>
          <w:rFonts w:asciiTheme="minorHAnsi" w:eastAsia="Calibri" w:hAnsiTheme="minorHAnsi" w:cs="Calibri"/>
          <w:sz w:val="24"/>
          <w:szCs w:val="24"/>
        </w:rPr>
        <w:t xml:space="preserve"> oraz Oddziały </w:t>
      </w:r>
      <w:r w:rsidR="00171B63" w:rsidRPr="00B91E27">
        <w:rPr>
          <w:rFonts w:asciiTheme="minorHAnsi" w:eastAsia="Calibri" w:hAnsiTheme="minorHAnsi" w:cs="Calibri"/>
          <w:sz w:val="24"/>
          <w:szCs w:val="24"/>
        </w:rPr>
        <w:t>PFRON</w:t>
      </w:r>
      <w:r w:rsidRPr="00B91E27">
        <w:rPr>
          <w:rFonts w:asciiTheme="minorHAnsi" w:eastAsia="Calibri" w:hAnsiTheme="minorHAnsi" w:cs="Calibri"/>
          <w:sz w:val="24"/>
          <w:szCs w:val="24"/>
        </w:rPr>
        <w:t xml:space="preserve">. </w:t>
      </w:r>
    </w:p>
    <w:p w:rsidR="00790E24" w:rsidRPr="00B91E27" w:rsidRDefault="005334C9" w:rsidP="003B51A5">
      <w:pPr>
        <w:pStyle w:val="Normalny1"/>
        <w:numPr>
          <w:ilvl w:val="0"/>
          <w:numId w:val="31"/>
        </w:numPr>
        <w:spacing w:before="120"/>
        <w:ind w:left="567" w:hanging="283"/>
        <w:jc w:val="both"/>
        <w:rPr>
          <w:rFonts w:asciiTheme="minorHAnsi" w:hAnsiTheme="minorHAnsi"/>
          <w:sz w:val="24"/>
          <w:szCs w:val="24"/>
        </w:rPr>
      </w:pPr>
      <w:r w:rsidRPr="00B91E27">
        <w:rPr>
          <w:rFonts w:asciiTheme="minorHAnsi" w:eastAsia="Calibri" w:hAnsiTheme="minorHAnsi" w:cs="Calibri"/>
          <w:sz w:val="24"/>
          <w:szCs w:val="24"/>
        </w:rPr>
        <w:t>Biuro</w:t>
      </w:r>
      <w:r w:rsidR="00171B63" w:rsidRPr="00B91E27">
        <w:rPr>
          <w:rFonts w:asciiTheme="minorHAnsi" w:eastAsia="Calibri" w:hAnsiTheme="minorHAnsi" w:cs="Calibri"/>
          <w:sz w:val="24"/>
          <w:szCs w:val="24"/>
        </w:rPr>
        <w:t xml:space="preserve"> PFRON</w:t>
      </w:r>
      <w:r w:rsidRPr="00B91E27">
        <w:rPr>
          <w:rFonts w:asciiTheme="minorHAnsi" w:eastAsia="Calibri" w:hAnsiTheme="minorHAnsi" w:cs="Calibri"/>
          <w:sz w:val="24"/>
          <w:szCs w:val="24"/>
        </w:rPr>
        <w:t xml:space="preserve"> w zakresie</w:t>
      </w:r>
      <w:r w:rsidR="00790E24" w:rsidRPr="00B91E27">
        <w:rPr>
          <w:rFonts w:asciiTheme="minorHAnsi" w:eastAsia="Calibri" w:hAnsiTheme="minorHAnsi" w:cs="Calibri"/>
          <w:sz w:val="24"/>
          <w:szCs w:val="24"/>
        </w:rPr>
        <w:t>:</w:t>
      </w:r>
    </w:p>
    <w:p w:rsidR="00790E24" w:rsidRPr="00B91E27" w:rsidRDefault="00171B63" w:rsidP="003B51A5">
      <w:pPr>
        <w:pStyle w:val="Normalny1"/>
        <w:numPr>
          <w:ilvl w:val="1"/>
          <w:numId w:val="35"/>
        </w:numPr>
        <w:spacing w:before="120"/>
        <w:ind w:left="851" w:hanging="284"/>
        <w:jc w:val="both"/>
        <w:rPr>
          <w:rFonts w:asciiTheme="minorHAnsi" w:hAnsiTheme="minorHAnsi"/>
          <w:sz w:val="24"/>
          <w:szCs w:val="24"/>
        </w:rPr>
      </w:pPr>
      <w:r w:rsidRPr="00B91E27">
        <w:rPr>
          <w:rFonts w:asciiTheme="minorHAnsi" w:eastAsia="Calibri" w:hAnsiTheme="minorHAnsi" w:cs="Calibri"/>
          <w:sz w:val="24"/>
          <w:szCs w:val="24"/>
        </w:rPr>
        <w:t>naboru i rozpatrywania ofert zatrudnienia osób niepełnosprawnych</w:t>
      </w:r>
      <w:r w:rsidR="00E463E6" w:rsidRPr="00B91E27">
        <w:rPr>
          <w:rFonts w:asciiTheme="minorHAnsi" w:eastAsia="Calibri" w:hAnsiTheme="minorHAnsi" w:cs="Calibri"/>
          <w:sz w:val="24"/>
          <w:szCs w:val="24"/>
        </w:rPr>
        <w:t xml:space="preserve"> składanych przez przedsięb</w:t>
      </w:r>
      <w:r w:rsidR="00CE6051" w:rsidRPr="00B91E27">
        <w:rPr>
          <w:rFonts w:asciiTheme="minorHAnsi" w:eastAsia="Calibri" w:hAnsiTheme="minorHAnsi" w:cs="Calibri"/>
          <w:sz w:val="24"/>
          <w:szCs w:val="24"/>
        </w:rPr>
        <w:t>iorstwa</w:t>
      </w:r>
      <w:r w:rsidR="00790E24" w:rsidRPr="00B91E27">
        <w:rPr>
          <w:rFonts w:asciiTheme="minorHAnsi" w:eastAsia="Calibri" w:hAnsiTheme="minorHAnsi" w:cs="Calibri"/>
          <w:sz w:val="24"/>
          <w:szCs w:val="24"/>
        </w:rPr>
        <w:t>;</w:t>
      </w:r>
    </w:p>
    <w:p w:rsidR="00790E24" w:rsidRPr="00B91E27" w:rsidRDefault="00790E24" w:rsidP="003B51A5">
      <w:pPr>
        <w:pStyle w:val="Normalny1"/>
        <w:numPr>
          <w:ilvl w:val="1"/>
          <w:numId w:val="35"/>
        </w:numPr>
        <w:spacing w:before="120"/>
        <w:ind w:left="851" w:hanging="284"/>
        <w:jc w:val="both"/>
        <w:rPr>
          <w:rFonts w:asciiTheme="minorHAnsi" w:hAnsiTheme="minorHAnsi"/>
          <w:sz w:val="24"/>
          <w:szCs w:val="24"/>
        </w:rPr>
      </w:pPr>
      <w:r w:rsidRPr="00B91E27">
        <w:rPr>
          <w:rFonts w:asciiTheme="minorHAnsi" w:eastAsia="Calibri" w:hAnsiTheme="minorHAnsi" w:cs="Calibri"/>
          <w:sz w:val="24"/>
          <w:szCs w:val="24"/>
        </w:rPr>
        <w:t>zawierania porozumie</w:t>
      </w:r>
      <w:r w:rsidR="00776C20" w:rsidRPr="00B91E27">
        <w:rPr>
          <w:rFonts w:asciiTheme="minorHAnsi" w:eastAsia="Calibri" w:hAnsiTheme="minorHAnsi" w:cs="Calibri"/>
          <w:sz w:val="24"/>
          <w:szCs w:val="24"/>
        </w:rPr>
        <w:t>nia</w:t>
      </w:r>
      <w:r w:rsidRPr="00B91E27">
        <w:rPr>
          <w:rFonts w:asciiTheme="minorHAnsi" w:eastAsia="Calibri" w:hAnsiTheme="minorHAnsi" w:cs="Calibri"/>
          <w:sz w:val="24"/>
          <w:szCs w:val="24"/>
        </w:rPr>
        <w:t xml:space="preserve"> z </w:t>
      </w:r>
      <w:r w:rsidR="00E463E6" w:rsidRPr="00B91E27">
        <w:rPr>
          <w:rFonts w:asciiTheme="minorHAnsi" w:eastAsia="Calibri" w:hAnsiTheme="minorHAnsi" w:cs="Calibri"/>
          <w:sz w:val="24"/>
          <w:szCs w:val="24"/>
        </w:rPr>
        <w:t>przedsięb</w:t>
      </w:r>
      <w:r w:rsidR="00CE6051" w:rsidRPr="00B91E27">
        <w:rPr>
          <w:rFonts w:asciiTheme="minorHAnsi" w:eastAsia="Calibri" w:hAnsiTheme="minorHAnsi" w:cs="Calibri"/>
          <w:sz w:val="24"/>
          <w:szCs w:val="24"/>
        </w:rPr>
        <w:t>iorstwem</w:t>
      </w:r>
      <w:r w:rsidR="00E463E6" w:rsidRPr="00B91E27">
        <w:rPr>
          <w:rFonts w:asciiTheme="minorHAnsi" w:eastAsia="Calibri" w:hAnsiTheme="minorHAnsi" w:cs="Calibri"/>
          <w:sz w:val="24"/>
          <w:szCs w:val="24"/>
        </w:rPr>
        <w:t xml:space="preserve"> </w:t>
      </w:r>
      <w:r w:rsidRPr="00B91E27">
        <w:rPr>
          <w:rFonts w:asciiTheme="minorHAnsi" w:eastAsia="Calibri" w:hAnsiTheme="minorHAnsi" w:cs="Calibri"/>
          <w:sz w:val="24"/>
          <w:szCs w:val="24"/>
        </w:rPr>
        <w:t>w sprawie współpracy przy realizacji programu;</w:t>
      </w:r>
    </w:p>
    <w:p w:rsidR="00790E24" w:rsidRPr="00B91E27" w:rsidRDefault="00790E24" w:rsidP="003B51A5">
      <w:pPr>
        <w:pStyle w:val="Normalny1"/>
        <w:numPr>
          <w:ilvl w:val="1"/>
          <w:numId w:val="35"/>
        </w:numPr>
        <w:spacing w:before="120"/>
        <w:ind w:left="851" w:hanging="284"/>
        <w:jc w:val="both"/>
        <w:rPr>
          <w:rFonts w:asciiTheme="minorHAnsi" w:hAnsiTheme="minorHAnsi"/>
          <w:sz w:val="24"/>
          <w:szCs w:val="24"/>
        </w:rPr>
      </w:pPr>
      <w:r w:rsidRPr="00B91E27">
        <w:rPr>
          <w:rFonts w:asciiTheme="minorHAnsi" w:eastAsia="Calibri" w:hAnsiTheme="minorHAnsi" w:cs="Calibri"/>
          <w:sz w:val="24"/>
          <w:szCs w:val="24"/>
        </w:rPr>
        <w:t xml:space="preserve">wyłaniania organizacji pozarządowych do realizacji </w:t>
      </w:r>
      <w:r w:rsidR="00E831D9" w:rsidRPr="00B91E27">
        <w:rPr>
          <w:rFonts w:asciiTheme="minorHAnsi" w:eastAsia="Calibri" w:hAnsiTheme="minorHAnsi" w:cs="Calibri"/>
          <w:sz w:val="24"/>
          <w:szCs w:val="24"/>
        </w:rPr>
        <w:t xml:space="preserve">zadania publicznego </w:t>
      </w:r>
      <w:r w:rsidR="00826C3B" w:rsidRPr="00B91E27">
        <w:rPr>
          <w:rFonts w:asciiTheme="minorHAnsi" w:eastAsia="Calibri" w:hAnsiTheme="minorHAnsi" w:cs="Calibri"/>
          <w:sz w:val="24"/>
          <w:szCs w:val="24"/>
        </w:rPr>
        <w:t xml:space="preserve">określonego </w:t>
      </w:r>
      <w:r w:rsidR="00826C3B" w:rsidRPr="00B91E27">
        <w:rPr>
          <w:rFonts w:asciiTheme="minorHAnsi" w:eastAsia="Calibri" w:hAnsiTheme="minorHAnsi" w:cs="Calibri"/>
          <w:sz w:val="24"/>
          <w:szCs w:val="24"/>
        </w:rPr>
        <w:br/>
      </w:r>
      <w:r w:rsidR="00E831D9" w:rsidRPr="00B91E27">
        <w:rPr>
          <w:rFonts w:asciiTheme="minorHAnsi" w:eastAsia="Calibri" w:hAnsiTheme="minorHAnsi" w:cs="Calibri"/>
          <w:sz w:val="24"/>
          <w:szCs w:val="24"/>
        </w:rPr>
        <w:t>w zakresie form wsparcia przewidzianych w Obszarach A – C programu;</w:t>
      </w:r>
    </w:p>
    <w:p w:rsidR="007002EE" w:rsidRPr="00B91E27" w:rsidRDefault="005334C9" w:rsidP="003B51A5">
      <w:pPr>
        <w:pStyle w:val="Normalny1"/>
        <w:numPr>
          <w:ilvl w:val="1"/>
          <w:numId w:val="35"/>
        </w:numPr>
        <w:spacing w:before="120"/>
        <w:ind w:left="851" w:hanging="284"/>
        <w:jc w:val="both"/>
        <w:rPr>
          <w:rFonts w:asciiTheme="minorHAnsi" w:hAnsiTheme="minorHAnsi"/>
          <w:sz w:val="24"/>
          <w:szCs w:val="24"/>
        </w:rPr>
      </w:pPr>
      <w:r w:rsidRPr="00B91E27">
        <w:rPr>
          <w:rFonts w:asciiTheme="minorHAnsi" w:eastAsia="Calibri" w:hAnsiTheme="minorHAnsi" w:cs="Calibri"/>
          <w:sz w:val="24"/>
          <w:szCs w:val="24"/>
        </w:rPr>
        <w:t>wskazanym w rozdziale XII ust. 3 programu</w:t>
      </w:r>
      <w:r w:rsidR="00406E8D" w:rsidRPr="00B91E27">
        <w:rPr>
          <w:rFonts w:asciiTheme="minorHAnsi" w:eastAsia="Calibri" w:hAnsiTheme="minorHAnsi" w:cs="Calibri"/>
          <w:sz w:val="24"/>
          <w:szCs w:val="24"/>
        </w:rPr>
        <w:t>.</w:t>
      </w:r>
      <w:r w:rsidRPr="00B91E27">
        <w:rPr>
          <w:rFonts w:asciiTheme="minorHAnsi" w:eastAsia="Calibri" w:hAnsiTheme="minorHAnsi" w:cs="Calibri"/>
          <w:sz w:val="24"/>
          <w:szCs w:val="24"/>
        </w:rPr>
        <w:t xml:space="preserve"> </w:t>
      </w:r>
    </w:p>
    <w:p w:rsidR="009D7A7B" w:rsidRPr="00B91E27" w:rsidRDefault="005334C9" w:rsidP="003B51A5">
      <w:pPr>
        <w:pStyle w:val="Normalny1"/>
        <w:numPr>
          <w:ilvl w:val="0"/>
          <w:numId w:val="31"/>
        </w:numPr>
        <w:spacing w:before="120"/>
        <w:ind w:left="567" w:hanging="283"/>
        <w:jc w:val="both"/>
        <w:rPr>
          <w:rFonts w:asciiTheme="minorHAnsi" w:hAnsiTheme="minorHAnsi"/>
          <w:sz w:val="24"/>
          <w:szCs w:val="24"/>
        </w:rPr>
      </w:pPr>
      <w:r w:rsidRPr="00B91E27">
        <w:rPr>
          <w:rFonts w:asciiTheme="minorHAnsi" w:eastAsia="Calibri" w:hAnsiTheme="minorHAnsi" w:cs="Calibri"/>
          <w:sz w:val="24"/>
          <w:szCs w:val="24"/>
        </w:rPr>
        <w:t xml:space="preserve">Oddziały </w:t>
      </w:r>
      <w:r w:rsidR="00790E24" w:rsidRPr="00B91E27">
        <w:rPr>
          <w:rFonts w:asciiTheme="minorHAnsi" w:eastAsia="Calibri" w:hAnsiTheme="minorHAnsi" w:cs="Calibri"/>
          <w:sz w:val="24"/>
          <w:szCs w:val="24"/>
        </w:rPr>
        <w:t xml:space="preserve">PFRON </w:t>
      </w:r>
      <w:r w:rsidRPr="00B91E27">
        <w:rPr>
          <w:rFonts w:asciiTheme="minorHAnsi" w:eastAsia="Calibri" w:hAnsiTheme="minorHAnsi" w:cs="Calibri"/>
          <w:sz w:val="24"/>
          <w:szCs w:val="24"/>
        </w:rPr>
        <w:t>w zakresie:</w:t>
      </w:r>
    </w:p>
    <w:p w:rsidR="009D7A7B" w:rsidRPr="00B91E27" w:rsidRDefault="005334C9" w:rsidP="003B51A5">
      <w:pPr>
        <w:pStyle w:val="Normalny1"/>
        <w:numPr>
          <w:ilvl w:val="0"/>
          <w:numId w:val="34"/>
        </w:numPr>
        <w:spacing w:before="60"/>
        <w:ind w:left="851" w:hanging="284"/>
        <w:jc w:val="both"/>
        <w:rPr>
          <w:rFonts w:asciiTheme="minorHAnsi" w:eastAsia="Calibri" w:hAnsiTheme="minorHAnsi" w:cs="Calibri"/>
          <w:sz w:val="24"/>
          <w:szCs w:val="24"/>
        </w:rPr>
      </w:pPr>
      <w:r w:rsidRPr="00B91E27">
        <w:rPr>
          <w:rFonts w:asciiTheme="minorHAnsi" w:eastAsia="Calibri" w:hAnsiTheme="minorHAnsi" w:cs="Calibri"/>
          <w:sz w:val="24"/>
          <w:szCs w:val="24"/>
        </w:rPr>
        <w:lastRenderedPageBreak/>
        <w:t xml:space="preserve">zawierania umów w sprawie powierzenia realizacji </w:t>
      </w:r>
      <w:r w:rsidR="00A4735A" w:rsidRPr="00B91E27">
        <w:rPr>
          <w:rFonts w:asciiTheme="minorHAnsi" w:eastAsia="Calibri" w:hAnsiTheme="minorHAnsi" w:cs="Calibri"/>
          <w:sz w:val="24"/>
          <w:szCs w:val="24"/>
        </w:rPr>
        <w:t>zadania publicznego</w:t>
      </w:r>
      <w:r w:rsidR="005E16E8" w:rsidRPr="00B91E27">
        <w:rPr>
          <w:rFonts w:asciiTheme="minorHAnsi" w:eastAsia="Calibri" w:hAnsiTheme="minorHAnsi" w:cs="Calibri"/>
          <w:sz w:val="24"/>
          <w:szCs w:val="24"/>
        </w:rPr>
        <w:t xml:space="preserve"> z organizacjami pozarządowymi</w:t>
      </w:r>
      <w:r w:rsidR="00A4735A" w:rsidRPr="00B91E27">
        <w:rPr>
          <w:rFonts w:asciiTheme="minorHAnsi" w:eastAsia="Calibri" w:hAnsiTheme="minorHAnsi" w:cs="Calibri"/>
          <w:sz w:val="24"/>
          <w:szCs w:val="24"/>
        </w:rPr>
        <w:t xml:space="preserve"> w zakresie przewidziany</w:t>
      </w:r>
      <w:r w:rsidR="00DC4134" w:rsidRPr="00B91E27">
        <w:rPr>
          <w:rFonts w:asciiTheme="minorHAnsi" w:eastAsia="Calibri" w:hAnsiTheme="minorHAnsi" w:cs="Calibri"/>
          <w:sz w:val="24"/>
          <w:szCs w:val="24"/>
        </w:rPr>
        <w:t>m</w:t>
      </w:r>
      <w:r w:rsidR="00A4735A" w:rsidRPr="00B91E27">
        <w:rPr>
          <w:rFonts w:asciiTheme="minorHAnsi" w:eastAsia="Calibri" w:hAnsiTheme="minorHAnsi" w:cs="Calibri"/>
          <w:sz w:val="24"/>
          <w:szCs w:val="24"/>
        </w:rPr>
        <w:t xml:space="preserve"> </w:t>
      </w:r>
      <w:r w:rsidRPr="00B91E27">
        <w:rPr>
          <w:rFonts w:asciiTheme="minorHAnsi" w:eastAsia="Calibri" w:hAnsiTheme="minorHAnsi" w:cs="Calibri"/>
          <w:sz w:val="24"/>
          <w:szCs w:val="24"/>
        </w:rPr>
        <w:t xml:space="preserve">w Obszarach: A – C programu, </w:t>
      </w:r>
    </w:p>
    <w:p w:rsidR="00DC4134" w:rsidRPr="00B91E27" w:rsidRDefault="00DC4134" w:rsidP="003B51A5">
      <w:pPr>
        <w:pStyle w:val="Normalny1"/>
        <w:numPr>
          <w:ilvl w:val="0"/>
          <w:numId w:val="34"/>
        </w:numPr>
        <w:spacing w:before="60"/>
        <w:ind w:left="851" w:hanging="284"/>
        <w:jc w:val="both"/>
        <w:rPr>
          <w:rFonts w:asciiTheme="minorHAnsi" w:eastAsia="Calibri" w:hAnsiTheme="minorHAnsi" w:cs="Calibri"/>
          <w:sz w:val="24"/>
          <w:szCs w:val="24"/>
        </w:rPr>
      </w:pPr>
      <w:r w:rsidRPr="00B91E27">
        <w:rPr>
          <w:rFonts w:asciiTheme="minorHAnsi" w:eastAsia="Calibri" w:hAnsiTheme="minorHAnsi" w:cs="Calibri"/>
          <w:sz w:val="24"/>
          <w:szCs w:val="24"/>
        </w:rPr>
        <w:t>realizacji i rozliczenia zawartych umów, o których mowa w lit a),</w:t>
      </w:r>
    </w:p>
    <w:p w:rsidR="009D7A7B" w:rsidRPr="00B91E27" w:rsidRDefault="00B95E40" w:rsidP="003B51A5">
      <w:pPr>
        <w:pStyle w:val="Normalny1"/>
        <w:numPr>
          <w:ilvl w:val="0"/>
          <w:numId w:val="34"/>
        </w:numPr>
        <w:spacing w:before="60"/>
        <w:ind w:left="851" w:hanging="284"/>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gromadzenia </w:t>
      </w:r>
      <w:r w:rsidR="005334C9" w:rsidRPr="00B91E27">
        <w:rPr>
          <w:rFonts w:asciiTheme="minorHAnsi" w:eastAsia="Calibri" w:hAnsiTheme="minorHAnsi" w:cs="Calibri"/>
          <w:sz w:val="24"/>
          <w:szCs w:val="24"/>
        </w:rPr>
        <w:t>danych ni</w:t>
      </w:r>
      <w:r w:rsidR="00AD657B" w:rsidRPr="00B91E27">
        <w:rPr>
          <w:rFonts w:asciiTheme="minorHAnsi" w:eastAsia="Calibri" w:hAnsiTheme="minorHAnsi" w:cs="Calibri"/>
          <w:sz w:val="24"/>
          <w:szCs w:val="24"/>
        </w:rPr>
        <w:t>ezbędnych do ewaluacji programu;</w:t>
      </w:r>
    </w:p>
    <w:p w:rsidR="00AD657B" w:rsidRPr="00B91E27" w:rsidRDefault="00AD657B" w:rsidP="003B51A5">
      <w:pPr>
        <w:pStyle w:val="Normalny1"/>
        <w:numPr>
          <w:ilvl w:val="0"/>
          <w:numId w:val="34"/>
        </w:numPr>
        <w:spacing w:before="60"/>
        <w:ind w:left="851" w:hanging="284"/>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innych działań związanych z realizacją programu zleconych przez Zarząd PFRON. </w:t>
      </w:r>
    </w:p>
    <w:p w:rsidR="009D7A7B" w:rsidRPr="00730CDE" w:rsidRDefault="009D7A7B">
      <w:pPr>
        <w:pStyle w:val="Normalny1"/>
        <w:ind w:left="720"/>
        <w:rPr>
          <w:rFonts w:asciiTheme="minorHAnsi" w:hAnsiTheme="minorHAnsi"/>
        </w:rPr>
      </w:pPr>
    </w:p>
    <w:p w:rsidR="009D7A7B" w:rsidRPr="00730CDE" w:rsidRDefault="005334C9">
      <w:pPr>
        <w:pStyle w:val="Normalny1"/>
        <w:spacing w:before="60"/>
        <w:ind w:left="426" w:hanging="426"/>
        <w:jc w:val="both"/>
        <w:rPr>
          <w:rFonts w:asciiTheme="minorHAnsi" w:hAnsiTheme="minorHAnsi"/>
        </w:rPr>
      </w:pPr>
      <w:r w:rsidRPr="00730CDE">
        <w:rPr>
          <w:rFonts w:asciiTheme="minorHAnsi" w:eastAsia="Calibri" w:hAnsiTheme="minorHAnsi" w:cs="Calibri"/>
          <w:b/>
          <w:sz w:val="32"/>
          <w:szCs w:val="32"/>
        </w:rPr>
        <w:t>IV.</w:t>
      </w:r>
      <w:r w:rsidRPr="00730CDE">
        <w:rPr>
          <w:rFonts w:asciiTheme="minorHAnsi" w:eastAsia="Calibri" w:hAnsiTheme="minorHAnsi" w:cs="Calibri"/>
          <w:b/>
          <w:sz w:val="32"/>
          <w:szCs w:val="32"/>
        </w:rPr>
        <w:tab/>
        <w:t xml:space="preserve">Zasady obowiązujące w trakcie naboru i rozpatrywania ofert zatrudnienia osób niepełnosprawnych </w:t>
      </w:r>
    </w:p>
    <w:p w:rsidR="009D7A7B" w:rsidRPr="00B91E27" w:rsidRDefault="005334C9" w:rsidP="003B51A5">
      <w:pPr>
        <w:pStyle w:val="Normalny1"/>
        <w:numPr>
          <w:ilvl w:val="0"/>
          <w:numId w:val="6"/>
        </w:numPr>
        <w:spacing w:before="120"/>
        <w:ind w:left="357" w:hanging="357"/>
        <w:jc w:val="both"/>
        <w:rPr>
          <w:rFonts w:asciiTheme="minorHAnsi" w:hAnsiTheme="minorHAnsi"/>
          <w:sz w:val="24"/>
          <w:szCs w:val="24"/>
        </w:rPr>
      </w:pPr>
      <w:r w:rsidRPr="00B91E27">
        <w:rPr>
          <w:rFonts w:asciiTheme="minorHAnsi" w:eastAsia="Calibri" w:hAnsiTheme="minorHAnsi" w:cs="Calibri"/>
          <w:sz w:val="24"/>
          <w:szCs w:val="24"/>
        </w:rPr>
        <w:t>PFRON każdego roku realizacji programu zaprasza przedsiębiorstwa - potencjalnych pracodawców, do składania ofert zatrudnienia osób niepełnosprawnych w ramach programu.</w:t>
      </w:r>
    </w:p>
    <w:p w:rsidR="009D7A7B" w:rsidRPr="00B91E27" w:rsidRDefault="005334C9" w:rsidP="003B51A5">
      <w:pPr>
        <w:pStyle w:val="Normalny1"/>
        <w:numPr>
          <w:ilvl w:val="0"/>
          <w:numId w:val="6"/>
        </w:numPr>
        <w:spacing w:before="120"/>
        <w:ind w:left="357" w:hanging="357"/>
        <w:jc w:val="both"/>
        <w:rPr>
          <w:rFonts w:asciiTheme="minorHAnsi" w:hAnsiTheme="minorHAnsi"/>
          <w:sz w:val="24"/>
          <w:szCs w:val="24"/>
        </w:rPr>
      </w:pPr>
      <w:r w:rsidRPr="00B91E27">
        <w:rPr>
          <w:rFonts w:asciiTheme="minorHAnsi" w:eastAsia="Calibri" w:hAnsiTheme="minorHAnsi" w:cs="Calibri"/>
          <w:sz w:val="24"/>
          <w:szCs w:val="24"/>
        </w:rPr>
        <w:t xml:space="preserve">Zaproszenie, o którym mowa w ust. 1, zamieszczane jest na witrynie internetowej </w:t>
      </w:r>
      <w:r w:rsidR="00B95E40" w:rsidRPr="00B91E27">
        <w:rPr>
          <w:rFonts w:asciiTheme="minorHAnsi" w:eastAsia="Calibri" w:hAnsiTheme="minorHAnsi" w:cs="Calibri"/>
          <w:sz w:val="24"/>
          <w:szCs w:val="24"/>
        </w:rPr>
        <w:t>PFRON</w:t>
      </w:r>
      <w:r w:rsidR="00A25FAF" w:rsidRPr="00B91E27">
        <w:rPr>
          <w:rFonts w:asciiTheme="minorHAnsi" w:eastAsia="Calibri" w:hAnsiTheme="minorHAnsi" w:cs="Calibri"/>
          <w:sz w:val="24"/>
          <w:szCs w:val="24"/>
        </w:rPr>
        <w:t>.</w:t>
      </w:r>
      <w:r w:rsidR="00B95E40" w:rsidRPr="00B91E27">
        <w:rPr>
          <w:rFonts w:asciiTheme="minorHAnsi" w:eastAsia="Calibri" w:hAnsiTheme="minorHAnsi" w:cs="Calibri"/>
          <w:sz w:val="24"/>
          <w:szCs w:val="24"/>
        </w:rPr>
        <w:t xml:space="preserve"> </w:t>
      </w:r>
      <w:r w:rsidRPr="00B91E27">
        <w:rPr>
          <w:rFonts w:asciiTheme="minorHAnsi" w:eastAsia="Calibri" w:hAnsiTheme="minorHAnsi" w:cs="Calibri"/>
          <w:sz w:val="24"/>
          <w:szCs w:val="24"/>
        </w:rPr>
        <w:t>Zaproszenie jest aktualne do czasu wykorzystania środków finansowych planowanych w danym roku na realizację programu.</w:t>
      </w:r>
    </w:p>
    <w:p w:rsidR="009D7A7B" w:rsidRPr="00B91E27" w:rsidRDefault="00A16DCF" w:rsidP="003B51A5">
      <w:pPr>
        <w:pStyle w:val="Normalny1"/>
        <w:numPr>
          <w:ilvl w:val="0"/>
          <w:numId w:val="6"/>
        </w:numPr>
        <w:spacing w:before="120"/>
        <w:ind w:left="357" w:hanging="357"/>
        <w:jc w:val="both"/>
        <w:rPr>
          <w:rFonts w:asciiTheme="minorHAnsi" w:hAnsiTheme="minorHAnsi"/>
          <w:sz w:val="24"/>
          <w:szCs w:val="24"/>
        </w:rPr>
      </w:pPr>
      <w:r w:rsidRPr="00B91E27">
        <w:rPr>
          <w:rFonts w:asciiTheme="minorHAnsi" w:eastAsia="Calibri" w:hAnsiTheme="minorHAnsi" w:cs="Calibri"/>
          <w:sz w:val="24"/>
          <w:szCs w:val="24"/>
        </w:rPr>
        <w:t xml:space="preserve">Formularz </w:t>
      </w:r>
      <w:r w:rsidR="005334C9" w:rsidRPr="00B91E27">
        <w:rPr>
          <w:rFonts w:asciiTheme="minorHAnsi" w:eastAsia="Calibri" w:hAnsiTheme="minorHAnsi" w:cs="Calibri"/>
          <w:sz w:val="24"/>
          <w:szCs w:val="24"/>
        </w:rPr>
        <w:t>oferty zatrudnienia osób niepełnosprawnych stanowi załącznik nr 1</w:t>
      </w:r>
      <w:r w:rsidR="007002EE" w:rsidRPr="00B91E27">
        <w:rPr>
          <w:rFonts w:asciiTheme="minorHAnsi" w:eastAsia="Calibri" w:hAnsiTheme="minorHAnsi" w:cs="Calibri"/>
          <w:sz w:val="24"/>
          <w:szCs w:val="24"/>
        </w:rPr>
        <w:t xml:space="preserve"> </w:t>
      </w:r>
      <w:r w:rsidR="005334C9" w:rsidRPr="00B91E27">
        <w:rPr>
          <w:rFonts w:asciiTheme="minorHAnsi" w:eastAsia="Calibri" w:hAnsiTheme="minorHAnsi" w:cs="Calibri"/>
          <w:sz w:val="24"/>
          <w:szCs w:val="24"/>
        </w:rPr>
        <w:t xml:space="preserve">do procedur. </w:t>
      </w:r>
    </w:p>
    <w:p w:rsidR="009D7A7B" w:rsidRPr="00B91E27" w:rsidRDefault="005334C9" w:rsidP="003B51A5">
      <w:pPr>
        <w:pStyle w:val="Normalny1"/>
        <w:numPr>
          <w:ilvl w:val="0"/>
          <w:numId w:val="6"/>
        </w:numPr>
        <w:spacing w:before="120"/>
        <w:ind w:left="357" w:hanging="357"/>
        <w:jc w:val="both"/>
        <w:rPr>
          <w:rFonts w:asciiTheme="minorHAnsi" w:hAnsiTheme="minorHAnsi"/>
          <w:sz w:val="24"/>
          <w:szCs w:val="24"/>
        </w:rPr>
      </w:pPr>
      <w:r w:rsidRPr="00B91E27">
        <w:rPr>
          <w:rFonts w:asciiTheme="minorHAnsi" w:eastAsia="Calibri" w:hAnsiTheme="minorHAnsi" w:cs="Calibri"/>
          <w:sz w:val="24"/>
          <w:szCs w:val="24"/>
        </w:rPr>
        <w:t>Oferta</w:t>
      </w:r>
      <w:r w:rsidR="004949EE" w:rsidRPr="00B91E27">
        <w:rPr>
          <w:rFonts w:asciiTheme="minorHAnsi" w:eastAsia="Calibri" w:hAnsiTheme="minorHAnsi" w:cs="Calibri"/>
          <w:sz w:val="24"/>
          <w:szCs w:val="24"/>
        </w:rPr>
        <w:t xml:space="preserve"> </w:t>
      </w:r>
      <w:r w:rsidRPr="00B91E27">
        <w:rPr>
          <w:rFonts w:asciiTheme="minorHAnsi" w:eastAsia="Calibri" w:hAnsiTheme="minorHAnsi" w:cs="Calibri"/>
          <w:sz w:val="24"/>
          <w:szCs w:val="24"/>
        </w:rPr>
        <w:t>składan</w:t>
      </w:r>
      <w:r w:rsidR="00171B63" w:rsidRPr="00B91E27">
        <w:rPr>
          <w:rFonts w:asciiTheme="minorHAnsi" w:eastAsia="Calibri" w:hAnsiTheme="minorHAnsi" w:cs="Calibri"/>
          <w:sz w:val="24"/>
          <w:szCs w:val="24"/>
        </w:rPr>
        <w:t>a</w:t>
      </w:r>
      <w:r w:rsidRPr="00B91E27">
        <w:rPr>
          <w:rFonts w:asciiTheme="minorHAnsi" w:eastAsia="Calibri" w:hAnsiTheme="minorHAnsi" w:cs="Calibri"/>
          <w:sz w:val="24"/>
          <w:szCs w:val="24"/>
        </w:rPr>
        <w:t xml:space="preserve"> jest w Biurze PFRON. </w:t>
      </w:r>
    </w:p>
    <w:p w:rsidR="009D7A7B" w:rsidRPr="00B91E27" w:rsidRDefault="005334C9" w:rsidP="003B51A5">
      <w:pPr>
        <w:pStyle w:val="Normalny1"/>
        <w:numPr>
          <w:ilvl w:val="0"/>
          <w:numId w:val="6"/>
        </w:numPr>
        <w:spacing w:before="120"/>
        <w:ind w:left="357" w:hanging="360"/>
        <w:jc w:val="both"/>
        <w:rPr>
          <w:rFonts w:asciiTheme="minorHAnsi" w:hAnsiTheme="minorHAnsi"/>
          <w:sz w:val="24"/>
          <w:szCs w:val="24"/>
        </w:rPr>
      </w:pPr>
      <w:r w:rsidRPr="00B91E27">
        <w:rPr>
          <w:rFonts w:asciiTheme="minorHAnsi" w:eastAsia="Calibri" w:hAnsiTheme="minorHAnsi" w:cs="Calibri"/>
          <w:sz w:val="24"/>
          <w:szCs w:val="24"/>
        </w:rPr>
        <w:t>Oferta musi być podpisana przez osoby upoważnione do składania oświadczeń woli w imieniu Oferenta i zaciągania zobowiązań finansowych. Podpisy muszą być opatrzone pieczęcią imienną (nie jest wystarczające parafowanie dokumentu). Każda strona oferty musi być ponumerowana i parafowana przez Oferenta.</w:t>
      </w:r>
    </w:p>
    <w:p w:rsidR="009D7A7B" w:rsidRPr="00B91E27" w:rsidRDefault="005334C9" w:rsidP="003B51A5">
      <w:pPr>
        <w:pStyle w:val="Normalny1"/>
        <w:numPr>
          <w:ilvl w:val="0"/>
          <w:numId w:val="6"/>
        </w:numPr>
        <w:spacing w:before="120"/>
        <w:ind w:left="357" w:hanging="357"/>
        <w:jc w:val="both"/>
        <w:rPr>
          <w:rFonts w:asciiTheme="minorHAnsi" w:eastAsia="Calibri" w:hAnsiTheme="minorHAnsi" w:cs="Calibri"/>
          <w:sz w:val="24"/>
          <w:szCs w:val="24"/>
        </w:rPr>
      </w:pPr>
      <w:r w:rsidRPr="00B91E27">
        <w:rPr>
          <w:rFonts w:asciiTheme="minorHAnsi" w:eastAsia="Calibri" w:hAnsiTheme="minorHAnsi" w:cs="Calibri"/>
          <w:sz w:val="24"/>
          <w:szCs w:val="24"/>
        </w:rPr>
        <w:t>Za datę złożenia oferty</w:t>
      </w:r>
      <w:r w:rsidR="00AD657B" w:rsidRPr="00B91E27">
        <w:rPr>
          <w:rFonts w:asciiTheme="minorHAnsi" w:eastAsia="Calibri" w:hAnsiTheme="minorHAnsi" w:cs="Calibri"/>
          <w:sz w:val="24"/>
          <w:szCs w:val="24"/>
        </w:rPr>
        <w:t xml:space="preserve"> </w:t>
      </w:r>
      <w:r w:rsidRPr="00B91E27">
        <w:rPr>
          <w:rFonts w:asciiTheme="minorHAnsi" w:eastAsia="Calibri" w:hAnsiTheme="minorHAnsi" w:cs="Calibri"/>
          <w:sz w:val="24"/>
          <w:szCs w:val="24"/>
        </w:rPr>
        <w:t xml:space="preserve">uważa się datę jej wpłynięcia do Biura PFRON, </w:t>
      </w:r>
      <w:r w:rsidRPr="00B91E27">
        <w:rPr>
          <w:rFonts w:asciiTheme="minorHAnsi" w:eastAsia="Calibri" w:hAnsiTheme="minorHAnsi" w:cs="Calibri"/>
          <w:color w:val="auto"/>
          <w:sz w:val="24"/>
          <w:szCs w:val="24"/>
        </w:rPr>
        <w:t>a w przypadku ofert składanych drogą pocztową, datę</w:t>
      </w:r>
      <w:r w:rsidR="004949EE" w:rsidRPr="00B91E27">
        <w:rPr>
          <w:rFonts w:asciiTheme="minorHAnsi" w:eastAsia="Calibri" w:hAnsiTheme="minorHAnsi" w:cs="Calibri"/>
          <w:color w:val="auto"/>
          <w:sz w:val="24"/>
          <w:szCs w:val="24"/>
        </w:rPr>
        <w:t xml:space="preserve"> </w:t>
      </w:r>
      <w:r w:rsidR="009572A3" w:rsidRPr="00B91E27">
        <w:rPr>
          <w:rFonts w:asciiTheme="minorHAnsi" w:eastAsia="Calibri" w:hAnsiTheme="minorHAnsi" w:cs="Calibri"/>
          <w:color w:val="auto"/>
          <w:sz w:val="24"/>
          <w:szCs w:val="24"/>
        </w:rPr>
        <w:t>stempla pocztowego</w:t>
      </w:r>
      <w:r w:rsidR="00DB6124" w:rsidRPr="00B91E27">
        <w:rPr>
          <w:rFonts w:asciiTheme="minorHAnsi" w:eastAsia="Calibri" w:hAnsiTheme="minorHAnsi" w:cs="Calibri"/>
          <w:color w:val="auto"/>
          <w:sz w:val="24"/>
          <w:szCs w:val="24"/>
        </w:rPr>
        <w:t>.</w:t>
      </w:r>
      <w:r w:rsidR="009572A3" w:rsidRPr="00B91E27">
        <w:rPr>
          <w:rFonts w:asciiTheme="minorHAnsi" w:eastAsia="Calibri" w:hAnsiTheme="minorHAnsi" w:cs="Calibri"/>
          <w:sz w:val="24"/>
          <w:szCs w:val="24"/>
        </w:rPr>
        <w:t xml:space="preserve"> </w:t>
      </w:r>
    </w:p>
    <w:p w:rsidR="009D7A7B" w:rsidRPr="00B91E27" w:rsidRDefault="005334C9" w:rsidP="003B51A5">
      <w:pPr>
        <w:pStyle w:val="Normalny1"/>
        <w:numPr>
          <w:ilvl w:val="0"/>
          <w:numId w:val="6"/>
        </w:numPr>
        <w:spacing w:before="120"/>
        <w:ind w:left="357" w:hanging="357"/>
        <w:jc w:val="both"/>
        <w:rPr>
          <w:rFonts w:asciiTheme="minorHAnsi" w:hAnsiTheme="minorHAnsi"/>
          <w:sz w:val="24"/>
          <w:szCs w:val="24"/>
        </w:rPr>
      </w:pPr>
      <w:r w:rsidRPr="00B91E27">
        <w:rPr>
          <w:rFonts w:asciiTheme="minorHAnsi" w:eastAsia="Calibri" w:hAnsiTheme="minorHAnsi" w:cs="Calibri"/>
          <w:sz w:val="24"/>
          <w:szCs w:val="24"/>
        </w:rPr>
        <w:t>Rozpatrzenie oferty</w:t>
      </w:r>
      <w:r w:rsidR="00AD657B" w:rsidRPr="00B91E27">
        <w:rPr>
          <w:rFonts w:asciiTheme="minorHAnsi" w:eastAsia="Calibri" w:hAnsiTheme="minorHAnsi" w:cs="Calibri"/>
          <w:sz w:val="24"/>
          <w:szCs w:val="24"/>
        </w:rPr>
        <w:t xml:space="preserve"> </w:t>
      </w:r>
      <w:r w:rsidRPr="00B91E27">
        <w:rPr>
          <w:rFonts w:asciiTheme="minorHAnsi" w:eastAsia="Calibri" w:hAnsiTheme="minorHAnsi" w:cs="Calibri"/>
          <w:sz w:val="24"/>
          <w:szCs w:val="24"/>
        </w:rPr>
        <w:t>nie podlega przepisom kodeksu postępowania administracyjnego.</w:t>
      </w:r>
    </w:p>
    <w:p w:rsidR="009D7A7B" w:rsidRPr="00B91E27" w:rsidRDefault="005334C9" w:rsidP="003B51A5">
      <w:pPr>
        <w:pStyle w:val="Normalny1"/>
        <w:numPr>
          <w:ilvl w:val="0"/>
          <w:numId w:val="6"/>
        </w:numPr>
        <w:spacing w:before="120"/>
        <w:ind w:left="357" w:hanging="357"/>
        <w:jc w:val="both"/>
        <w:rPr>
          <w:rFonts w:asciiTheme="minorHAnsi" w:hAnsiTheme="minorHAnsi"/>
          <w:sz w:val="24"/>
          <w:szCs w:val="24"/>
        </w:rPr>
      </w:pPr>
      <w:r w:rsidRPr="00B91E27">
        <w:rPr>
          <w:rFonts w:asciiTheme="minorHAnsi" w:eastAsia="Calibri" w:hAnsiTheme="minorHAnsi" w:cs="Calibri"/>
          <w:sz w:val="24"/>
          <w:szCs w:val="24"/>
        </w:rPr>
        <w:t>PFRON nie refunduje kosztów związanych z przygotowaniem oferty.</w:t>
      </w:r>
    </w:p>
    <w:p w:rsidR="009D7A7B" w:rsidRPr="00B91E27" w:rsidRDefault="004949EE" w:rsidP="003B51A5">
      <w:pPr>
        <w:pStyle w:val="Normalny1"/>
        <w:numPr>
          <w:ilvl w:val="0"/>
          <w:numId w:val="6"/>
        </w:numPr>
        <w:spacing w:before="120"/>
        <w:ind w:hanging="357"/>
        <w:jc w:val="both"/>
        <w:rPr>
          <w:rFonts w:asciiTheme="minorHAnsi" w:hAnsiTheme="minorHAnsi"/>
          <w:sz w:val="24"/>
          <w:szCs w:val="24"/>
        </w:rPr>
      </w:pPr>
      <w:r w:rsidRPr="00B91E27">
        <w:rPr>
          <w:rFonts w:asciiTheme="minorHAnsi" w:eastAsia="Calibri" w:hAnsiTheme="minorHAnsi" w:cs="Calibri"/>
          <w:sz w:val="24"/>
          <w:szCs w:val="24"/>
        </w:rPr>
        <w:t xml:space="preserve">Prezes Zarządu </w:t>
      </w:r>
      <w:r w:rsidR="00A25FAF" w:rsidRPr="00B91E27">
        <w:rPr>
          <w:rFonts w:asciiTheme="minorHAnsi" w:eastAsia="Calibri" w:hAnsiTheme="minorHAnsi" w:cs="Calibri"/>
          <w:sz w:val="24"/>
          <w:szCs w:val="24"/>
        </w:rPr>
        <w:t xml:space="preserve">PFRON powołuje komisję </w:t>
      </w:r>
      <w:r w:rsidR="005334C9" w:rsidRPr="00B91E27">
        <w:rPr>
          <w:rFonts w:asciiTheme="minorHAnsi" w:eastAsia="Calibri" w:hAnsiTheme="minorHAnsi" w:cs="Calibri"/>
          <w:sz w:val="24"/>
          <w:szCs w:val="24"/>
        </w:rPr>
        <w:t xml:space="preserve">oceny </w:t>
      </w:r>
      <w:r w:rsidR="007F2C60" w:rsidRPr="00B91E27">
        <w:rPr>
          <w:rFonts w:asciiTheme="minorHAnsi" w:eastAsia="Calibri" w:hAnsiTheme="minorHAnsi" w:cs="Calibri"/>
          <w:sz w:val="24"/>
          <w:szCs w:val="24"/>
        </w:rPr>
        <w:t xml:space="preserve">formalnej </w:t>
      </w:r>
      <w:r w:rsidR="005334C9" w:rsidRPr="00B91E27">
        <w:rPr>
          <w:rFonts w:asciiTheme="minorHAnsi" w:eastAsia="Calibri" w:hAnsiTheme="minorHAnsi" w:cs="Calibri"/>
          <w:sz w:val="24"/>
          <w:szCs w:val="24"/>
        </w:rPr>
        <w:t>ofert, w skład której wchodzą</w:t>
      </w:r>
      <w:r w:rsidR="0061165F" w:rsidRPr="00B91E27">
        <w:rPr>
          <w:rFonts w:asciiTheme="minorHAnsi" w:eastAsia="Calibri" w:hAnsiTheme="minorHAnsi" w:cs="Calibri"/>
          <w:sz w:val="24"/>
          <w:szCs w:val="24"/>
        </w:rPr>
        <w:t xml:space="preserve"> co najmniej </w:t>
      </w:r>
      <w:r w:rsidR="005334C9" w:rsidRPr="00B91E27">
        <w:rPr>
          <w:rFonts w:asciiTheme="minorHAnsi" w:eastAsia="Calibri" w:hAnsiTheme="minorHAnsi" w:cs="Calibri"/>
          <w:sz w:val="24"/>
          <w:szCs w:val="24"/>
        </w:rPr>
        <w:t>trzej pracownicy PFRON</w:t>
      </w:r>
      <w:r w:rsidR="007F1ADB" w:rsidRPr="00B91E27">
        <w:rPr>
          <w:rFonts w:asciiTheme="minorHAnsi" w:eastAsia="Calibri" w:hAnsiTheme="minorHAnsi" w:cs="Calibri"/>
          <w:sz w:val="24"/>
          <w:szCs w:val="24"/>
        </w:rPr>
        <w:t>. Do składu komisji może zostać powołany</w:t>
      </w:r>
      <w:r w:rsidR="005334C9" w:rsidRPr="00B91E27">
        <w:rPr>
          <w:rFonts w:asciiTheme="minorHAnsi" w:eastAsia="Calibri" w:hAnsiTheme="minorHAnsi" w:cs="Calibri"/>
          <w:sz w:val="24"/>
          <w:szCs w:val="24"/>
        </w:rPr>
        <w:t xml:space="preserve"> ekspert zewnętrzny</w:t>
      </w:r>
      <w:r w:rsidR="0061165F" w:rsidRPr="00B91E27">
        <w:rPr>
          <w:rFonts w:asciiTheme="minorHAnsi" w:eastAsia="Calibri" w:hAnsiTheme="minorHAnsi" w:cs="Calibri"/>
          <w:sz w:val="24"/>
          <w:szCs w:val="24"/>
        </w:rPr>
        <w:t xml:space="preserve"> PFRON</w:t>
      </w:r>
      <w:r w:rsidR="005334C9" w:rsidRPr="00B91E27">
        <w:rPr>
          <w:rFonts w:asciiTheme="minorHAnsi" w:eastAsia="Calibri" w:hAnsiTheme="minorHAnsi" w:cs="Calibri"/>
          <w:sz w:val="24"/>
          <w:szCs w:val="24"/>
        </w:rPr>
        <w:t>.</w:t>
      </w:r>
    </w:p>
    <w:p w:rsidR="009D7A7B" w:rsidRPr="00B91E27" w:rsidRDefault="005334C9" w:rsidP="003B51A5">
      <w:pPr>
        <w:pStyle w:val="Normalny1"/>
        <w:numPr>
          <w:ilvl w:val="0"/>
          <w:numId w:val="6"/>
        </w:numPr>
        <w:spacing w:before="120"/>
        <w:ind w:hanging="357"/>
        <w:jc w:val="both"/>
        <w:rPr>
          <w:rFonts w:asciiTheme="minorHAnsi" w:hAnsiTheme="minorHAnsi"/>
          <w:sz w:val="24"/>
          <w:szCs w:val="24"/>
        </w:rPr>
      </w:pPr>
      <w:r w:rsidRPr="00B91E27">
        <w:rPr>
          <w:rFonts w:asciiTheme="minorHAnsi" w:eastAsia="Calibri" w:hAnsiTheme="minorHAnsi" w:cs="Calibri"/>
          <w:sz w:val="24"/>
          <w:szCs w:val="24"/>
        </w:rPr>
        <w:t xml:space="preserve">Członkowie </w:t>
      </w:r>
      <w:r w:rsidR="00A25FAF" w:rsidRPr="00B91E27">
        <w:rPr>
          <w:rFonts w:asciiTheme="minorHAnsi" w:eastAsia="Calibri" w:hAnsiTheme="minorHAnsi" w:cs="Calibri"/>
          <w:sz w:val="24"/>
          <w:szCs w:val="24"/>
        </w:rPr>
        <w:t xml:space="preserve">komisji oceny </w:t>
      </w:r>
      <w:r w:rsidR="004720F8" w:rsidRPr="00B91E27">
        <w:rPr>
          <w:rFonts w:asciiTheme="minorHAnsi" w:eastAsia="Calibri" w:hAnsiTheme="minorHAnsi" w:cs="Calibri"/>
          <w:sz w:val="24"/>
          <w:szCs w:val="24"/>
        </w:rPr>
        <w:t xml:space="preserve">formalnej </w:t>
      </w:r>
      <w:r w:rsidR="00A25FAF" w:rsidRPr="00B91E27">
        <w:rPr>
          <w:rFonts w:asciiTheme="minorHAnsi" w:eastAsia="Calibri" w:hAnsiTheme="minorHAnsi" w:cs="Calibri"/>
          <w:sz w:val="24"/>
          <w:szCs w:val="24"/>
        </w:rPr>
        <w:t>ofert</w:t>
      </w:r>
      <w:r w:rsidRPr="00B91E27">
        <w:rPr>
          <w:rFonts w:asciiTheme="minorHAnsi" w:eastAsia="Calibri" w:hAnsiTheme="minorHAnsi" w:cs="Calibri"/>
          <w:sz w:val="24"/>
          <w:szCs w:val="24"/>
        </w:rPr>
        <w:t>:</w:t>
      </w:r>
    </w:p>
    <w:p w:rsidR="009D7A7B" w:rsidRPr="00B91E27" w:rsidRDefault="005334C9" w:rsidP="003B51A5">
      <w:pPr>
        <w:pStyle w:val="Normalny1"/>
        <w:numPr>
          <w:ilvl w:val="0"/>
          <w:numId w:val="17"/>
        </w:numPr>
        <w:spacing w:before="60"/>
        <w:ind w:left="709" w:hanging="283"/>
        <w:jc w:val="both"/>
        <w:rPr>
          <w:rFonts w:asciiTheme="minorHAnsi" w:hAnsiTheme="minorHAnsi"/>
          <w:sz w:val="24"/>
          <w:szCs w:val="24"/>
        </w:rPr>
      </w:pPr>
      <w:r w:rsidRPr="00B91E27">
        <w:rPr>
          <w:rFonts w:asciiTheme="minorHAnsi" w:eastAsia="Calibri" w:hAnsiTheme="minorHAnsi" w:cs="Calibri"/>
          <w:sz w:val="24"/>
          <w:szCs w:val="24"/>
        </w:rPr>
        <w:t>składają deklarację bezstronności do każdej rozpatrywanej oferty – niepodpisanie deklaracji bezstronności pozbawia możliwości rozpatrywania danej oferty</w:t>
      </w:r>
      <w:r w:rsidR="00DB6124" w:rsidRPr="00B91E27">
        <w:rPr>
          <w:rFonts w:asciiTheme="minorHAnsi" w:eastAsia="Calibri" w:hAnsiTheme="minorHAnsi" w:cs="Calibri"/>
          <w:sz w:val="24"/>
          <w:szCs w:val="24"/>
        </w:rPr>
        <w:t xml:space="preserve">; </w:t>
      </w:r>
    </w:p>
    <w:p w:rsidR="009D7A7B" w:rsidRPr="00B91E27" w:rsidRDefault="005334C9" w:rsidP="003B51A5">
      <w:pPr>
        <w:pStyle w:val="Normalny1"/>
        <w:numPr>
          <w:ilvl w:val="0"/>
          <w:numId w:val="17"/>
        </w:numPr>
        <w:spacing w:before="60"/>
        <w:ind w:left="709" w:hanging="283"/>
        <w:jc w:val="both"/>
        <w:rPr>
          <w:rFonts w:asciiTheme="minorHAnsi" w:hAnsiTheme="minorHAnsi"/>
          <w:sz w:val="24"/>
          <w:szCs w:val="24"/>
        </w:rPr>
      </w:pPr>
      <w:r w:rsidRPr="00B91E27">
        <w:rPr>
          <w:rFonts w:asciiTheme="minorHAnsi" w:eastAsia="Calibri" w:hAnsiTheme="minorHAnsi" w:cs="Calibri"/>
          <w:sz w:val="24"/>
          <w:szCs w:val="24"/>
        </w:rPr>
        <w:t>są zobowiązani, pod rygorem poniesienia sankcji wynikających z przepisów kodeksu pracy, do wyłączenia się od rozpatrywania sprawy w każdym przypadku zaistnienia okoliczności, które mogą wywołać wątpliwości co do ich bezstronności;</w:t>
      </w:r>
    </w:p>
    <w:p w:rsidR="009D7A7B" w:rsidRPr="00B91E27" w:rsidRDefault="005334C9" w:rsidP="003B51A5">
      <w:pPr>
        <w:pStyle w:val="Normalny1"/>
        <w:numPr>
          <w:ilvl w:val="0"/>
          <w:numId w:val="17"/>
        </w:numPr>
        <w:spacing w:before="60"/>
        <w:ind w:left="709" w:hanging="283"/>
        <w:jc w:val="both"/>
        <w:rPr>
          <w:rFonts w:asciiTheme="minorHAnsi" w:hAnsiTheme="minorHAnsi"/>
          <w:sz w:val="24"/>
          <w:szCs w:val="24"/>
        </w:rPr>
      </w:pPr>
      <w:r w:rsidRPr="00B91E27">
        <w:rPr>
          <w:rFonts w:asciiTheme="minorHAnsi" w:eastAsia="Calibri" w:hAnsiTheme="minorHAnsi" w:cs="Calibri"/>
          <w:sz w:val="24"/>
          <w:szCs w:val="24"/>
        </w:rPr>
        <w:t>są niezależni co do treści swoich opinii oraz są zobowiązani spełniać swoje funkcje zgodnie z prawem i obowiązującymi procedurami, sumiennie, sprawnie, dokładnie i bezstronnie;</w:t>
      </w:r>
    </w:p>
    <w:p w:rsidR="009D7A7B" w:rsidRPr="00B91E27" w:rsidRDefault="005334C9" w:rsidP="003B51A5">
      <w:pPr>
        <w:pStyle w:val="Normalny1"/>
        <w:numPr>
          <w:ilvl w:val="0"/>
          <w:numId w:val="17"/>
        </w:numPr>
        <w:spacing w:before="60"/>
        <w:ind w:left="709" w:hanging="283"/>
        <w:jc w:val="both"/>
        <w:rPr>
          <w:rFonts w:asciiTheme="minorHAnsi" w:hAnsiTheme="minorHAnsi"/>
          <w:sz w:val="24"/>
          <w:szCs w:val="24"/>
        </w:rPr>
      </w:pPr>
      <w:r w:rsidRPr="00B91E27">
        <w:rPr>
          <w:rFonts w:asciiTheme="minorHAnsi" w:eastAsia="Calibri" w:hAnsiTheme="minorHAnsi" w:cs="Calibri"/>
          <w:sz w:val="24"/>
          <w:szCs w:val="24"/>
        </w:rPr>
        <w:t xml:space="preserve">są zobowiązani </w:t>
      </w:r>
      <w:r w:rsidR="004720F8" w:rsidRPr="00B91E27">
        <w:rPr>
          <w:rFonts w:asciiTheme="minorHAnsi" w:eastAsia="Calibri" w:hAnsiTheme="minorHAnsi" w:cs="Calibri"/>
          <w:sz w:val="24"/>
          <w:szCs w:val="24"/>
        </w:rPr>
        <w:t xml:space="preserve">do </w:t>
      </w:r>
      <w:r w:rsidR="00A16DCF" w:rsidRPr="00B91E27">
        <w:rPr>
          <w:rFonts w:asciiTheme="minorHAnsi" w:eastAsia="Calibri" w:hAnsiTheme="minorHAnsi" w:cs="Calibri"/>
          <w:sz w:val="24"/>
          <w:szCs w:val="24"/>
        </w:rPr>
        <w:t xml:space="preserve">zachowania w tajemnicy </w:t>
      </w:r>
      <w:r w:rsidRPr="00B91E27">
        <w:rPr>
          <w:rFonts w:asciiTheme="minorHAnsi" w:eastAsia="Calibri" w:hAnsiTheme="minorHAnsi" w:cs="Calibri"/>
          <w:sz w:val="24"/>
          <w:szCs w:val="24"/>
        </w:rPr>
        <w:t xml:space="preserve">danych przekazanych </w:t>
      </w:r>
      <w:r w:rsidR="003855D7" w:rsidRPr="00B91E27">
        <w:rPr>
          <w:rFonts w:asciiTheme="minorHAnsi" w:eastAsia="Calibri" w:hAnsiTheme="minorHAnsi" w:cs="Calibri"/>
          <w:sz w:val="24"/>
          <w:szCs w:val="24"/>
        </w:rPr>
        <w:t>Oferentów</w:t>
      </w:r>
      <w:r w:rsidRPr="00B91E27">
        <w:rPr>
          <w:rFonts w:asciiTheme="minorHAnsi" w:eastAsia="Calibri" w:hAnsiTheme="minorHAnsi" w:cs="Calibri"/>
          <w:sz w:val="24"/>
          <w:szCs w:val="24"/>
        </w:rPr>
        <w:t>.</w:t>
      </w:r>
    </w:p>
    <w:p w:rsidR="009D7A7B" w:rsidRPr="00B91E27" w:rsidRDefault="005334C9" w:rsidP="003B51A5">
      <w:pPr>
        <w:pStyle w:val="Normalny1"/>
        <w:numPr>
          <w:ilvl w:val="0"/>
          <w:numId w:val="6"/>
        </w:numPr>
        <w:spacing w:before="120"/>
        <w:ind w:left="341" w:hanging="341"/>
        <w:jc w:val="both"/>
        <w:rPr>
          <w:rFonts w:asciiTheme="minorHAnsi" w:eastAsia="Calibri" w:hAnsiTheme="minorHAnsi" w:cs="Calibri"/>
          <w:b/>
          <w:sz w:val="24"/>
          <w:szCs w:val="24"/>
        </w:rPr>
      </w:pPr>
      <w:r w:rsidRPr="00B91E27">
        <w:rPr>
          <w:rFonts w:asciiTheme="minorHAnsi" w:eastAsia="Calibri" w:hAnsiTheme="minorHAnsi" w:cs="Calibri"/>
          <w:sz w:val="24"/>
          <w:szCs w:val="24"/>
        </w:rPr>
        <w:lastRenderedPageBreak/>
        <w:t xml:space="preserve">Ocena formalna oferty przeprowadzana jest w terminie </w:t>
      </w:r>
      <w:r w:rsidR="00A16DCF" w:rsidRPr="00B91E27">
        <w:rPr>
          <w:rFonts w:asciiTheme="minorHAnsi" w:eastAsia="Calibri" w:hAnsiTheme="minorHAnsi" w:cs="Calibri"/>
          <w:sz w:val="24"/>
          <w:szCs w:val="24"/>
        </w:rPr>
        <w:t xml:space="preserve">do </w:t>
      </w:r>
      <w:r w:rsidRPr="00B91E27">
        <w:rPr>
          <w:rFonts w:asciiTheme="minorHAnsi" w:eastAsia="Calibri" w:hAnsiTheme="minorHAnsi" w:cs="Calibri"/>
          <w:sz w:val="24"/>
          <w:szCs w:val="24"/>
        </w:rPr>
        <w:t xml:space="preserve">15 dni roboczych, licząc </w:t>
      </w:r>
      <w:r w:rsidR="001D1116" w:rsidRPr="00B91E27">
        <w:rPr>
          <w:rFonts w:asciiTheme="minorHAnsi" w:eastAsia="Calibri" w:hAnsiTheme="minorHAnsi" w:cs="Calibri"/>
          <w:sz w:val="24"/>
          <w:szCs w:val="24"/>
        </w:rPr>
        <w:br/>
      </w:r>
      <w:r w:rsidRPr="00B91E27">
        <w:rPr>
          <w:rFonts w:asciiTheme="minorHAnsi" w:eastAsia="Calibri" w:hAnsiTheme="minorHAnsi" w:cs="Calibri"/>
          <w:sz w:val="24"/>
          <w:szCs w:val="24"/>
        </w:rPr>
        <w:t xml:space="preserve">od daty złożenia oferty. Ocena formalna sporządzana jest na „Karcie oceny formalnej”, </w:t>
      </w:r>
      <w:r w:rsidR="00A16DCF" w:rsidRPr="00B91E27">
        <w:rPr>
          <w:rFonts w:asciiTheme="minorHAnsi" w:eastAsia="Calibri" w:hAnsiTheme="minorHAnsi" w:cs="Calibri"/>
          <w:sz w:val="24"/>
          <w:szCs w:val="24"/>
        </w:rPr>
        <w:t>stanowiącej integralną część Formularza oferty zatrudnienia osób niepełnosprawnych</w:t>
      </w:r>
      <w:r w:rsidR="00746AE3" w:rsidRPr="00B91E27">
        <w:rPr>
          <w:rFonts w:asciiTheme="minorHAnsi" w:eastAsia="Calibri" w:hAnsiTheme="minorHAnsi" w:cs="Calibri"/>
          <w:sz w:val="24"/>
          <w:szCs w:val="24"/>
        </w:rPr>
        <w:t xml:space="preserve">, </w:t>
      </w:r>
      <w:r w:rsidR="001D1116" w:rsidRPr="00B91E27">
        <w:rPr>
          <w:rFonts w:asciiTheme="minorHAnsi" w:eastAsia="Calibri" w:hAnsiTheme="minorHAnsi" w:cs="Calibri"/>
          <w:sz w:val="24"/>
          <w:szCs w:val="24"/>
        </w:rPr>
        <w:br/>
      </w:r>
      <w:r w:rsidR="00746AE3" w:rsidRPr="00B91E27">
        <w:rPr>
          <w:rFonts w:asciiTheme="minorHAnsi" w:eastAsia="Calibri" w:hAnsiTheme="minorHAnsi" w:cs="Calibri"/>
          <w:sz w:val="24"/>
          <w:szCs w:val="24"/>
        </w:rPr>
        <w:t xml:space="preserve">o którym mowa w ust. </w:t>
      </w:r>
      <w:r w:rsidR="005E102B" w:rsidRPr="00B91E27">
        <w:rPr>
          <w:rFonts w:asciiTheme="minorHAnsi" w:eastAsia="Calibri" w:hAnsiTheme="minorHAnsi" w:cs="Calibri"/>
          <w:sz w:val="24"/>
          <w:szCs w:val="24"/>
        </w:rPr>
        <w:t>3</w:t>
      </w:r>
      <w:r w:rsidR="00746AE3" w:rsidRPr="00B91E27">
        <w:rPr>
          <w:rFonts w:asciiTheme="minorHAnsi" w:eastAsia="Calibri" w:hAnsiTheme="minorHAnsi" w:cs="Calibri"/>
          <w:sz w:val="24"/>
          <w:szCs w:val="24"/>
        </w:rPr>
        <w:t>.</w:t>
      </w:r>
      <w:r w:rsidR="005E102B" w:rsidRPr="00B91E27">
        <w:rPr>
          <w:rFonts w:asciiTheme="minorHAnsi" w:eastAsia="Calibri" w:hAnsiTheme="minorHAnsi" w:cs="Calibri"/>
          <w:sz w:val="24"/>
          <w:szCs w:val="24"/>
        </w:rPr>
        <w:t xml:space="preserve"> </w:t>
      </w:r>
    </w:p>
    <w:p w:rsidR="009D7A7B" w:rsidRPr="00B91E27" w:rsidRDefault="005334C9" w:rsidP="003B51A5">
      <w:pPr>
        <w:pStyle w:val="Normalny1"/>
        <w:numPr>
          <w:ilvl w:val="0"/>
          <w:numId w:val="6"/>
        </w:numPr>
        <w:spacing w:before="120"/>
        <w:ind w:left="341" w:hanging="341"/>
        <w:jc w:val="both"/>
        <w:rPr>
          <w:rFonts w:asciiTheme="minorHAnsi" w:hAnsiTheme="minorHAnsi"/>
          <w:sz w:val="24"/>
          <w:szCs w:val="24"/>
        </w:rPr>
      </w:pPr>
      <w:r w:rsidRPr="00B91E27">
        <w:rPr>
          <w:rFonts w:asciiTheme="minorHAnsi" w:eastAsia="Calibri" w:hAnsiTheme="minorHAnsi" w:cs="Calibri"/>
          <w:sz w:val="24"/>
          <w:szCs w:val="24"/>
        </w:rPr>
        <w:t xml:space="preserve">Każda oferta jest rejestrowana przez PFRON i otrzymuje swój numer, na który </w:t>
      </w:r>
      <w:r w:rsidR="0061165F" w:rsidRPr="00B91E27">
        <w:rPr>
          <w:rFonts w:asciiTheme="minorHAnsi" w:eastAsia="Calibri" w:hAnsiTheme="minorHAnsi" w:cs="Calibri"/>
          <w:sz w:val="24"/>
          <w:szCs w:val="24"/>
        </w:rPr>
        <w:t>O</w:t>
      </w:r>
      <w:r w:rsidRPr="00B91E27">
        <w:rPr>
          <w:rFonts w:asciiTheme="minorHAnsi" w:eastAsia="Calibri" w:hAnsiTheme="minorHAnsi" w:cs="Calibri"/>
          <w:sz w:val="24"/>
          <w:szCs w:val="24"/>
        </w:rPr>
        <w:t>ferent powinien powoływać się podczas kolejnych etapów realizacji programu.</w:t>
      </w:r>
    </w:p>
    <w:p w:rsidR="009D7A7B" w:rsidRPr="00B91E27" w:rsidRDefault="005334C9" w:rsidP="003B51A5">
      <w:pPr>
        <w:pStyle w:val="Normalny1"/>
        <w:numPr>
          <w:ilvl w:val="0"/>
          <w:numId w:val="6"/>
        </w:numPr>
        <w:spacing w:before="120"/>
        <w:ind w:left="341" w:hanging="341"/>
        <w:jc w:val="both"/>
        <w:rPr>
          <w:rFonts w:asciiTheme="minorHAnsi" w:hAnsiTheme="minorHAnsi"/>
          <w:b/>
          <w:color w:val="auto"/>
          <w:sz w:val="24"/>
          <w:szCs w:val="24"/>
        </w:rPr>
      </w:pPr>
      <w:r w:rsidRPr="00B91E27">
        <w:rPr>
          <w:rFonts w:asciiTheme="minorHAnsi" w:eastAsia="Calibri" w:hAnsiTheme="minorHAnsi" w:cs="Calibri"/>
          <w:sz w:val="24"/>
          <w:szCs w:val="24"/>
        </w:rPr>
        <w:t xml:space="preserve">Ewentualne nieścisłości, błędy lub braki </w:t>
      </w:r>
      <w:r w:rsidRPr="00B91E27">
        <w:rPr>
          <w:rFonts w:asciiTheme="minorHAnsi" w:eastAsia="Calibri" w:hAnsiTheme="minorHAnsi" w:cs="Calibri"/>
          <w:color w:val="auto"/>
          <w:sz w:val="24"/>
          <w:szCs w:val="24"/>
        </w:rPr>
        <w:t>muszą</w:t>
      </w:r>
      <w:r w:rsidRPr="00B91E27">
        <w:rPr>
          <w:rFonts w:asciiTheme="minorHAnsi" w:eastAsia="Calibri" w:hAnsiTheme="minorHAnsi" w:cs="Calibri"/>
          <w:sz w:val="24"/>
          <w:szCs w:val="24"/>
        </w:rPr>
        <w:t xml:space="preserve"> zostać poprawione lub uzupełnione przez Oferenta w terminie </w:t>
      </w:r>
      <w:r w:rsidR="0061165F" w:rsidRPr="00B91E27">
        <w:rPr>
          <w:rFonts w:asciiTheme="minorHAnsi" w:eastAsia="Calibri" w:hAnsiTheme="minorHAnsi" w:cs="Calibri"/>
          <w:sz w:val="24"/>
          <w:szCs w:val="24"/>
        </w:rPr>
        <w:t xml:space="preserve">do </w:t>
      </w:r>
      <w:r w:rsidRPr="00B91E27">
        <w:rPr>
          <w:rFonts w:asciiTheme="minorHAnsi" w:eastAsia="Calibri" w:hAnsiTheme="minorHAnsi" w:cs="Calibri"/>
          <w:sz w:val="24"/>
          <w:szCs w:val="24"/>
        </w:rPr>
        <w:t xml:space="preserve">5 dni roboczych od daty otrzymania wezwania z PFRON do ich usunięcia. </w:t>
      </w:r>
    </w:p>
    <w:p w:rsidR="009D7A7B" w:rsidRPr="00B91E27" w:rsidRDefault="005334C9" w:rsidP="003B51A5">
      <w:pPr>
        <w:pStyle w:val="Normalny1"/>
        <w:numPr>
          <w:ilvl w:val="0"/>
          <w:numId w:val="6"/>
        </w:numPr>
        <w:spacing w:before="120"/>
        <w:ind w:left="341" w:hanging="341"/>
        <w:jc w:val="both"/>
        <w:rPr>
          <w:rFonts w:asciiTheme="minorHAnsi" w:hAnsiTheme="minorHAnsi"/>
          <w:sz w:val="24"/>
          <w:szCs w:val="24"/>
        </w:rPr>
      </w:pPr>
      <w:r w:rsidRPr="00B91E27">
        <w:rPr>
          <w:rFonts w:asciiTheme="minorHAnsi" w:eastAsia="Calibri" w:hAnsiTheme="minorHAnsi" w:cs="Calibri"/>
          <w:sz w:val="24"/>
          <w:szCs w:val="24"/>
        </w:rPr>
        <w:t>Informacje zawarte w ofercie mogą podlegać weryfikacji zgodności ze stanem faktycznym (w tym dostępnymi do pozyskania drogą elektroniczną danymi).</w:t>
      </w:r>
    </w:p>
    <w:p w:rsidR="009D7A7B" w:rsidRPr="00B91E27" w:rsidRDefault="005334C9" w:rsidP="003B51A5">
      <w:pPr>
        <w:pStyle w:val="Normalny1"/>
        <w:numPr>
          <w:ilvl w:val="0"/>
          <w:numId w:val="6"/>
        </w:numPr>
        <w:spacing w:before="120"/>
        <w:ind w:left="341" w:hanging="341"/>
        <w:jc w:val="both"/>
        <w:rPr>
          <w:rFonts w:asciiTheme="minorHAnsi" w:hAnsiTheme="minorHAnsi"/>
          <w:sz w:val="24"/>
          <w:szCs w:val="24"/>
        </w:rPr>
      </w:pPr>
      <w:r w:rsidRPr="00B91E27">
        <w:rPr>
          <w:rFonts w:asciiTheme="minorHAnsi" w:eastAsia="Calibri" w:hAnsiTheme="minorHAnsi" w:cs="Calibri"/>
          <w:sz w:val="24"/>
          <w:szCs w:val="24"/>
        </w:rPr>
        <w:t>Podanie przez Oferenta nieprawdziwych informacji eliminuje ofertę z dalszego rozpatrywania, o czym PFRON powiadamia pisemnie Oferenta.</w:t>
      </w:r>
    </w:p>
    <w:p w:rsidR="009D7A7B" w:rsidRPr="00B91E27" w:rsidRDefault="005334C9" w:rsidP="003B51A5">
      <w:pPr>
        <w:pStyle w:val="Normalny1"/>
        <w:numPr>
          <w:ilvl w:val="0"/>
          <w:numId w:val="6"/>
        </w:numPr>
        <w:spacing w:before="120"/>
        <w:ind w:left="341" w:hanging="341"/>
        <w:jc w:val="both"/>
        <w:rPr>
          <w:rFonts w:asciiTheme="minorHAnsi" w:hAnsiTheme="minorHAnsi"/>
          <w:sz w:val="24"/>
          <w:szCs w:val="24"/>
        </w:rPr>
      </w:pPr>
      <w:r w:rsidRPr="00B91E27">
        <w:rPr>
          <w:rFonts w:asciiTheme="minorHAnsi" w:eastAsia="Calibri" w:hAnsiTheme="minorHAnsi" w:cs="Calibri"/>
          <w:sz w:val="24"/>
          <w:szCs w:val="24"/>
        </w:rPr>
        <w:t xml:space="preserve">PFRON przekazuje Oferentom pisemną informację o wynikach oceny formalnej w terminie </w:t>
      </w:r>
      <w:r w:rsidR="0061165F" w:rsidRPr="00B91E27">
        <w:rPr>
          <w:rFonts w:asciiTheme="minorHAnsi" w:eastAsia="Calibri" w:hAnsiTheme="minorHAnsi" w:cs="Calibri"/>
          <w:sz w:val="24"/>
          <w:szCs w:val="24"/>
        </w:rPr>
        <w:t xml:space="preserve">do </w:t>
      </w:r>
      <w:r w:rsidRPr="00B91E27">
        <w:rPr>
          <w:rFonts w:asciiTheme="minorHAnsi" w:eastAsia="Calibri" w:hAnsiTheme="minorHAnsi" w:cs="Calibri"/>
          <w:sz w:val="24"/>
          <w:szCs w:val="24"/>
        </w:rPr>
        <w:t>5 dni roboczych od daty zakończenia oceny formalnej oferty.</w:t>
      </w:r>
    </w:p>
    <w:p w:rsidR="009D7A7B" w:rsidRPr="00B91E27" w:rsidRDefault="005334C9" w:rsidP="003B51A5">
      <w:pPr>
        <w:pStyle w:val="Normalny1"/>
        <w:numPr>
          <w:ilvl w:val="0"/>
          <w:numId w:val="6"/>
        </w:numPr>
        <w:spacing w:before="120"/>
        <w:ind w:left="341" w:hanging="341"/>
        <w:jc w:val="both"/>
        <w:rPr>
          <w:rFonts w:asciiTheme="minorHAnsi" w:hAnsiTheme="minorHAnsi"/>
          <w:sz w:val="24"/>
          <w:szCs w:val="24"/>
        </w:rPr>
      </w:pPr>
      <w:r w:rsidRPr="00B91E27">
        <w:rPr>
          <w:rFonts w:asciiTheme="minorHAnsi" w:eastAsia="Calibri" w:hAnsiTheme="minorHAnsi" w:cs="Calibri"/>
          <w:sz w:val="24"/>
          <w:szCs w:val="24"/>
        </w:rPr>
        <w:t>Od negatywnej oceny formalnej oferty przysługuje Oferentowi odwołanie do Prezesa Zarządu PFRON.</w:t>
      </w:r>
    </w:p>
    <w:p w:rsidR="009D7A7B" w:rsidRPr="00B91E27" w:rsidRDefault="005334C9" w:rsidP="003B51A5">
      <w:pPr>
        <w:pStyle w:val="Normalny1"/>
        <w:numPr>
          <w:ilvl w:val="0"/>
          <w:numId w:val="6"/>
        </w:numPr>
        <w:spacing w:before="120"/>
        <w:ind w:left="341" w:hanging="341"/>
        <w:jc w:val="both"/>
        <w:rPr>
          <w:rFonts w:asciiTheme="minorHAnsi" w:hAnsiTheme="minorHAnsi"/>
          <w:sz w:val="24"/>
          <w:szCs w:val="24"/>
        </w:rPr>
      </w:pPr>
      <w:r w:rsidRPr="00B91E27">
        <w:rPr>
          <w:rFonts w:asciiTheme="minorHAnsi" w:eastAsia="Calibri" w:hAnsiTheme="minorHAnsi" w:cs="Calibri"/>
          <w:sz w:val="24"/>
          <w:szCs w:val="24"/>
        </w:rPr>
        <w:t>Odwołanie Oferent może złożyć do PFRON w ciągu 5 dni roboczych od dnia otrzymania informacji z PFRON o wynikach oceny formalnej. Odwołanie musi zostać podpisane przez osoby upoważnione do składania oświadczeń woli w imieniu Oferenta i zaciągania zobowiązań finansowych.</w:t>
      </w:r>
    </w:p>
    <w:p w:rsidR="009D7A7B" w:rsidRPr="00B91E27" w:rsidRDefault="005334C9" w:rsidP="003B51A5">
      <w:pPr>
        <w:pStyle w:val="Normalny1"/>
        <w:numPr>
          <w:ilvl w:val="0"/>
          <w:numId w:val="6"/>
        </w:numPr>
        <w:spacing w:before="120"/>
        <w:ind w:left="341" w:hanging="341"/>
        <w:jc w:val="both"/>
        <w:rPr>
          <w:rFonts w:asciiTheme="minorHAnsi" w:hAnsiTheme="minorHAnsi"/>
          <w:sz w:val="24"/>
          <w:szCs w:val="24"/>
        </w:rPr>
      </w:pPr>
      <w:r w:rsidRPr="00B91E27">
        <w:rPr>
          <w:rFonts w:asciiTheme="minorHAnsi" w:eastAsia="Calibri" w:hAnsiTheme="minorHAnsi" w:cs="Calibri"/>
          <w:sz w:val="24"/>
          <w:szCs w:val="24"/>
        </w:rPr>
        <w:t xml:space="preserve">Za datę złożenia odwołania uważa się datę wpłynięcia tego odwołania do Biura PFRON, a w przypadku </w:t>
      </w:r>
      <w:proofErr w:type="spellStart"/>
      <w:r w:rsidRPr="00B91E27">
        <w:rPr>
          <w:rFonts w:asciiTheme="minorHAnsi" w:eastAsia="Calibri" w:hAnsiTheme="minorHAnsi" w:cs="Calibri"/>
          <w:sz w:val="24"/>
          <w:szCs w:val="24"/>
        </w:rPr>
        <w:t>odwołań</w:t>
      </w:r>
      <w:proofErr w:type="spellEnd"/>
      <w:r w:rsidRPr="00B91E27">
        <w:rPr>
          <w:rFonts w:asciiTheme="minorHAnsi" w:eastAsia="Calibri" w:hAnsiTheme="minorHAnsi" w:cs="Calibri"/>
          <w:sz w:val="24"/>
          <w:szCs w:val="24"/>
        </w:rPr>
        <w:t xml:space="preserve"> składanych drogą pocztową, datę stempla pocztowego.</w:t>
      </w:r>
      <w:r w:rsidR="005E102B" w:rsidRPr="00B91E27">
        <w:rPr>
          <w:rFonts w:asciiTheme="minorHAnsi" w:eastAsia="Calibri" w:hAnsiTheme="minorHAnsi" w:cs="Calibri"/>
          <w:b/>
          <w:color w:val="FF0000"/>
          <w:sz w:val="24"/>
          <w:szCs w:val="24"/>
        </w:rPr>
        <w:t xml:space="preserve"> </w:t>
      </w:r>
    </w:p>
    <w:p w:rsidR="009D7A7B" w:rsidRPr="00B91E27" w:rsidRDefault="005334C9" w:rsidP="003B51A5">
      <w:pPr>
        <w:pStyle w:val="Normalny1"/>
        <w:numPr>
          <w:ilvl w:val="0"/>
          <w:numId w:val="6"/>
        </w:numPr>
        <w:spacing w:before="120" w:after="120"/>
        <w:ind w:hanging="360"/>
        <w:jc w:val="both"/>
        <w:rPr>
          <w:rFonts w:asciiTheme="minorHAnsi" w:hAnsiTheme="minorHAnsi"/>
          <w:sz w:val="24"/>
          <w:szCs w:val="24"/>
        </w:rPr>
      </w:pPr>
      <w:r w:rsidRPr="00B91E27">
        <w:rPr>
          <w:rFonts w:asciiTheme="minorHAnsi" w:eastAsia="Calibri" w:hAnsiTheme="minorHAnsi" w:cs="Calibri"/>
          <w:sz w:val="24"/>
          <w:szCs w:val="24"/>
        </w:rPr>
        <w:t>W uzasadnieniu złożonego odwołania Oferent musi odnieść się do przedstawionych przez PFRON przyczyn negatywnej oceny formalnej oraz skorygować wskazane błędy.</w:t>
      </w:r>
    </w:p>
    <w:p w:rsidR="009D7A7B" w:rsidRPr="00B91E27" w:rsidRDefault="005334C9" w:rsidP="003B51A5">
      <w:pPr>
        <w:pStyle w:val="Normalny1"/>
        <w:numPr>
          <w:ilvl w:val="0"/>
          <w:numId w:val="6"/>
        </w:numPr>
        <w:spacing w:before="120" w:after="120"/>
        <w:ind w:hanging="360"/>
        <w:jc w:val="both"/>
        <w:rPr>
          <w:rFonts w:asciiTheme="minorHAnsi" w:hAnsiTheme="minorHAnsi"/>
          <w:color w:val="000000" w:themeColor="text1"/>
          <w:sz w:val="24"/>
          <w:szCs w:val="24"/>
        </w:rPr>
      </w:pPr>
      <w:r w:rsidRPr="00B91E27">
        <w:rPr>
          <w:rFonts w:asciiTheme="minorHAnsi" w:eastAsia="Calibri" w:hAnsiTheme="minorHAnsi" w:cs="Calibri"/>
          <w:sz w:val="24"/>
          <w:szCs w:val="24"/>
        </w:rPr>
        <w:t>Oferty ocenione pozytywnie pod względem formalnym przedstawiane są do decyzji Zarządu PFRON</w:t>
      </w:r>
      <w:r w:rsidR="00F66A8A" w:rsidRPr="00B91E27">
        <w:rPr>
          <w:rFonts w:asciiTheme="minorHAnsi" w:eastAsia="Calibri" w:hAnsiTheme="minorHAnsi" w:cs="Calibri"/>
          <w:color w:val="000000" w:themeColor="text1"/>
          <w:sz w:val="24"/>
          <w:szCs w:val="24"/>
        </w:rPr>
        <w:t>, o czym mowa w rozdziale V.</w:t>
      </w:r>
      <w:r w:rsidR="005E102B" w:rsidRPr="00B91E27">
        <w:rPr>
          <w:rFonts w:asciiTheme="minorHAnsi" w:eastAsia="Calibri" w:hAnsiTheme="minorHAnsi" w:cs="Calibri"/>
          <w:b/>
          <w:color w:val="000000" w:themeColor="text1"/>
          <w:sz w:val="24"/>
          <w:szCs w:val="24"/>
        </w:rPr>
        <w:t xml:space="preserve"> </w:t>
      </w:r>
    </w:p>
    <w:p w:rsidR="009D7A7B" w:rsidRPr="00B91E27" w:rsidRDefault="005334C9" w:rsidP="003B51A5">
      <w:pPr>
        <w:pStyle w:val="Normalny1"/>
        <w:numPr>
          <w:ilvl w:val="0"/>
          <w:numId w:val="6"/>
        </w:numPr>
        <w:spacing w:before="120"/>
        <w:ind w:left="357" w:hanging="360"/>
        <w:jc w:val="both"/>
        <w:rPr>
          <w:rFonts w:asciiTheme="minorHAnsi" w:hAnsiTheme="minorHAnsi"/>
          <w:color w:val="000000" w:themeColor="text1"/>
          <w:sz w:val="24"/>
          <w:szCs w:val="24"/>
        </w:rPr>
      </w:pPr>
      <w:r w:rsidRPr="00B91E27">
        <w:rPr>
          <w:rFonts w:asciiTheme="minorHAnsi" w:eastAsia="Calibri" w:hAnsiTheme="minorHAnsi" w:cs="Calibri"/>
          <w:color w:val="000000" w:themeColor="text1"/>
          <w:sz w:val="24"/>
          <w:szCs w:val="24"/>
        </w:rPr>
        <w:t>Podstawą podjęcia decyzji są informacje aktualne na dzień złożenia oferty. W przypadku, gdy Oferent na etapie oceny formalnej zobowiązany jest do uzupełnienia danych, podstawą podjęcia decyzji są informacje aktualne na dzień uzupełnienia oferty.</w:t>
      </w:r>
    </w:p>
    <w:p w:rsidR="009D7A7B" w:rsidRPr="00B91E27" w:rsidRDefault="005334C9" w:rsidP="003B51A5">
      <w:pPr>
        <w:pStyle w:val="Normalny1"/>
        <w:numPr>
          <w:ilvl w:val="0"/>
          <w:numId w:val="6"/>
        </w:numPr>
        <w:spacing w:before="120"/>
        <w:ind w:left="357" w:hanging="360"/>
        <w:jc w:val="both"/>
        <w:rPr>
          <w:rFonts w:asciiTheme="minorHAnsi" w:hAnsiTheme="minorHAnsi"/>
          <w:sz w:val="24"/>
          <w:szCs w:val="24"/>
        </w:rPr>
      </w:pPr>
      <w:r w:rsidRPr="00B91E27">
        <w:rPr>
          <w:rFonts w:asciiTheme="minorHAnsi" w:eastAsia="Calibri" w:hAnsiTheme="minorHAnsi" w:cs="Calibri"/>
          <w:sz w:val="24"/>
          <w:szCs w:val="24"/>
        </w:rPr>
        <w:t>Prawidłowo zaadresowana korespondencja do</w:t>
      </w:r>
      <w:r w:rsidR="00F66A8A" w:rsidRPr="00B91E27">
        <w:rPr>
          <w:rFonts w:asciiTheme="minorHAnsi" w:eastAsia="Calibri" w:hAnsiTheme="minorHAnsi" w:cs="Calibri"/>
          <w:sz w:val="24"/>
          <w:szCs w:val="24"/>
        </w:rPr>
        <w:t xml:space="preserve"> Oferenta</w:t>
      </w:r>
      <w:r w:rsidRPr="00B91E27">
        <w:rPr>
          <w:rFonts w:asciiTheme="minorHAnsi" w:eastAsia="Calibri" w:hAnsiTheme="minorHAnsi" w:cs="Calibri"/>
          <w:sz w:val="24"/>
          <w:szCs w:val="24"/>
        </w:rPr>
        <w:t xml:space="preserve">, zgodnie z adresem podanym </w:t>
      </w:r>
      <w:r w:rsidR="00F66A8A" w:rsidRPr="00B91E27">
        <w:rPr>
          <w:rFonts w:asciiTheme="minorHAnsi" w:eastAsia="Calibri" w:hAnsiTheme="minorHAnsi" w:cs="Calibri"/>
          <w:sz w:val="24"/>
          <w:szCs w:val="24"/>
        </w:rPr>
        <w:br/>
      </w:r>
      <w:r w:rsidRPr="00B91E27">
        <w:rPr>
          <w:rFonts w:asciiTheme="minorHAnsi" w:eastAsia="Calibri" w:hAnsiTheme="minorHAnsi" w:cs="Calibri"/>
          <w:sz w:val="24"/>
          <w:szCs w:val="24"/>
        </w:rPr>
        <w:t>w ofercie, która pomimo dwukrotnego awizowania nie zostanie odebrana, uznawana będzie za doręczoną.</w:t>
      </w:r>
    </w:p>
    <w:p w:rsidR="009D7A7B" w:rsidRPr="00730CDE" w:rsidRDefault="005334C9" w:rsidP="00A4735A">
      <w:pPr>
        <w:pStyle w:val="Normalny1"/>
        <w:tabs>
          <w:tab w:val="left" w:pos="426"/>
        </w:tabs>
        <w:spacing w:before="360" w:after="240"/>
        <w:ind w:left="426" w:hanging="426"/>
        <w:jc w:val="both"/>
        <w:rPr>
          <w:rFonts w:asciiTheme="minorHAnsi" w:hAnsiTheme="minorHAnsi"/>
        </w:rPr>
      </w:pPr>
      <w:r w:rsidRPr="00730CDE">
        <w:rPr>
          <w:rFonts w:asciiTheme="minorHAnsi" w:eastAsia="Calibri" w:hAnsiTheme="minorHAnsi" w:cs="Calibri"/>
          <w:b/>
          <w:sz w:val="28"/>
          <w:szCs w:val="28"/>
        </w:rPr>
        <w:t>V.</w:t>
      </w:r>
      <w:r w:rsidRPr="00730CDE">
        <w:rPr>
          <w:rFonts w:asciiTheme="minorHAnsi" w:eastAsia="Calibri" w:hAnsiTheme="minorHAnsi" w:cs="Calibri"/>
          <w:sz w:val="28"/>
          <w:szCs w:val="28"/>
        </w:rPr>
        <w:t xml:space="preserve"> </w:t>
      </w:r>
      <w:r w:rsidRPr="00730CDE">
        <w:rPr>
          <w:rFonts w:asciiTheme="minorHAnsi" w:eastAsia="Calibri" w:hAnsiTheme="minorHAnsi" w:cs="Calibri"/>
          <w:b/>
          <w:sz w:val="28"/>
          <w:szCs w:val="28"/>
        </w:rPr>
        <w:t xml:space="preserve">Zasady </w:t>
      </w:r>
      <w:r w:rsidR="00776C20" w:rsidRPr="00730CDE">
        <w:rPr>
          <w:rFonts w:asciiTheme="minorHAnsi" w:eastAsia="Calibri" w:hAnsiTheme="minorHAnsi" w:cs="Calibri"/>
          <w:b/>
          <w:sz w:val="28"/>
          <w:szCs w:val="28"/>
        </w:rPr>
        <w:t>zawierania porozumienia z pr</w:t>
      </w:r>
      <w:r w:rsidR="00C32E1F">
        <w:rPr>
          <w:rFonts w:asciiTheme="minorHAnsi" w:eastAsia="Calibri" w:hAnsiTheme="minorHAnsi" w:cs="Calibri"/>
          <w:b/>
          <w:sz w:val="28"/>
          <w:szCs w:val="28"/>
        </w:rPr>
        <w:t>acodawcami</w:t>
      </w:r>
      <w:r w:rsidR="00A4735A" w:rsidRPr="00730CDE">
        <w:rPr>
          <w:rFonts w:asciiTheme="minorHAnsi" w:eastAsia="Calibri" w:hAnsiTheme="minorHAnsi" w:cs="Calibri"/>
          <w:b/>
          <w:sz w:val="28"/>
          <w:szCs w:val="28"/>
        </w:rPr>
        <w:t xml:space="preserve"> w sprawie współpracy przy </w:t>
      </w:r>
      <w:r w:rsidR="00776C20" w:rsidRPr="00730CDE">
        <w:rPr>
          <w:rFonts w:asciiTheme="minorHAnsi" w:eastAsia="Calibri" w:hAnsiTheme="minorHAnsi" w:cs="Calibri"/>
          <w:b/>
          <w:sz w:val="28"/>
          <w:szCs w:val="28"/>
        </w:rPr>
        <w:t>realizacji programu</w:t>
      </w:r>
    </w:p>
    <w:p w:rsidR="009D7A7B" w:rsidRPr="00B91E27" w:rsidRDefault="005334C9" w:rsidP="003B51A5">
      <w:pPr>
        <w:pStyle w:val="Normalny1"/>
        <w:numPr>
          <w:ilvl w:val="3"/>
          <w:numId w:val="37"/>
        </w:numPr>
        <w:spacing w:before="120"/>
        <w:ind w:left="284" w:hanging="284"/>
        <w:jc w:val="both"/>
        <w:rPr>
          <w:rFonts w:asciiTheme="minorHAnsi" w:hAnsiTheme="minorHAnsi"/>
          <w:sz w:val="24"/>
          <w:szCs w:val="24"/>
        </w:rPr>
      </w:pPr>
      <w:r w:rsidRPr="00B91E27">
        <w:rPr>
          <w:rFonts w:asciiTheme="minorHAnsi" w:eastAsia="Calibri" w:hAnsiTheme="minorHAnsi" w:cs="Calibri"/>
          <w:sz w:val="24"/>
          <w:szCs w:val="24"/>
        </w:rPr>
        <w:t xml:space="preserve">Wyboru </w:t>
      </w:r>
      <w:r w:rsidR="004949EE" w:rsidRPr="00B91E27">
        <w:rPr>
          <w:rFonts w:asciiTheme="minorHAnsi" w:eastAsia="Calibri" w:hAnsiTheme="minorHAnsi" w:cs="Calibri"/>
          <w:sz w:val="24"/>
          <w:szCs w:val="24"/>
        </w:rPr>
        <w:t xml:space="preserve">przedsiębiorców </w:t>
      </w:r>
      <w:r w:rsidRPr="00B91E27">
        <w:rPr>
          <w:rFonts w:asciiTheme="minorHAnsi" w:eastAsia="Calibri" w:hAnsiTheme="minorHAnsi" w:cs="Calibri"/>
          <w:sz w:val="24"/>
          <w:szCs w:val="24"/>
        </w:rPr>
        <w:t>do udziału w programie dokonuje Zarząd PFRON na podstawie ofert, które uzyskały pozytywną ocenę formalną.</w:t>
      </w:r>
    </w:p>
    <w:p w:rsidR="009D7A7B" w:rsidRPr="00B91E27" w:rsidRDefault="005334C9" w:rsidP="003B51A5">
      <w:pPr>
        <w:pStyle w:val="Normalny1"/>
        <w:numPr>
          <w:ilvl w:val="0"/>
          <w:numId w:val="37"/>
        </w:numPr>
        <w:spacing w:before="120"/>
        <w:ind w:left="284" w:hanging="284"/>
        <w:jc w:val="both"/>
        <w:rPr>
          <w:rFonts w:asciiTheme="minorHAnsi" w:hAnsiTheme="minorHAnsi"/>
          <w:strike/>
          <w:sz w:val="24"/>
          <w:szCs w:val="24"/>
          <w:u w:val="single"/>
        </w:rPr>
      </w:pPr>
      <w:r w:rsidRPr="00B91E27">
        <w:rPr>
          <w:rFonts w:asciiTheme="minorHAnsi" w:eastAsia="Calibri" w:hAnsiTheme="minorHAnsi" w:cs="Calibri"/>
          <w:sz w:val="24"/>
          <w:szCs w:val="24"/>
        </w:rPr>
        <w:lastRenderedPageBreak/>
        <w:t xml:space="preserve">Z wybranymi przez Zarząd PFRON </w:t>
      </w:r>
      <w:r w:rsidR="003C2AAE" w:rsidRPr="00B91E27">
        <w:rPr>
          <w:rFonts w:asciiTheme="minorHAnsi" w:eastAsia="Calibri" w:hAnsiTheme="minorHAnsi" w:cs="Calibri"/>
          <w:sz w:val="24"/>
          <w:szCs w:val="24"/>
        </w:rPr>
        <w:t xml:space="preserve">przedsiębiorstwami </w:t>
      </w:r>
      <w:r w:rsidRPr="00B91E27">
        <w:rPr>
          <w:rFonts w:asciiTheme="minorHAnsi" w:eastAsia="Calibri" w:hAnsiTheme="minorHAnsi" w:cs="Calibri"/>
          <w:sz w:val="24"/>
          <w:szCs w:val="24"/>
        </w:rPr>
        <w:t xml:space="preserve">zawierane są porozumienia </w:t>
      </w:r>
      <w:r w:rsidR="00D10AB0" w:rsidRPr="00B91E27">
        <w:rPr>
          <w:rFonts w:asciiTheme="minorHAnsi" w:eastAsia="Calibri" w:hAnsiTheme="minorHAnsi" w:cs="Calibri"/>
          <w:sz w:val="24"/>
          <w:szCs w:val="24"/>
        </w:rPr>
        <w:t xml:space="preserve">w sprawie </w:t>
      </w:r>
      <w:r w:rsidRPr="00B91E27">
        <w:rPr>
          <w:rFonts w:asciiTheme="minorHAnsi" w:eastAsia="Calibri" w:hAnsiTheme="minorHAnsi" w:cs="Calibri"/>
          <w:sz w:val="24"/>
          <w:szCs w:val="24"/>
        </w:rPr>
        <w:t xml:space="preserve">współpracy </w:t>
      </w:r>
      <w:r w:rsidR="00D10AB0" w:rsidRPr="00B91E27">
        <w:rPr>
          <w:rFonts w:asciiTheme="minorHAnsi" w:eastAsia="Calibri" w:hAnsiTheme="minorHAnsi" w:cs="Calibri"/>
          <w:sz w:val="24"/>
          <w:szCs w:val="24"/>
        </w:rPr>
        <w:t>przy realizacji</w:t>
      </w:r>
      <w:r w:rsidRPr="00B91E27">
        <w:rPr>
          <w:rFonts w:asciiTheme="minorHAnsi" w:eastAsia="Calibri" w:hAnsiTheme="minorHAnsi" w:cs="Calibri"/>
          <w:sz w:val="24"/>
          <w:szCs w:val="24"/>
        </w:rPr>
        <w:t xml:space="preserve"> programu w zakresie zatrudnienia osób niepełnosprawnych zawierające postanowienia, o których mowa w rozdziale X ust. 4 programu</w:t>
      </w:r>
      <w:r w:rsidR="00AD657B" w:rsidRPr="00B91E27">
        <w:rPr>
          <w:rFonts w:asciiTheme="minorHAnsi" w:eastAsia="Calibri" w:hAnsiTheme="minorHAnsi" w:cs="Calibri"/>
          <w:sz w:val="24"/>
          <w:szCs w:val="24"/>
        </w:rPr>
        <w:t>.</w:t>
      </w:r>
    </w:p>
    <w:p w:rsidR="009D7A7B" w:rsidRPr="00B91E27" w:rsidRDefault="005334C9" w:rsidP="003B51A5">
      <w:pPr>
        <w:pStyle w:val="Normalny1"/>
        <w:numPr>
          <w:ilvl w:val="0"/>
          <w:numId w:val="37"/>
        </w:numPr>
        <w:spacing w:before="120"/>
        <w:ind w:left="284" w:hanging="284"/>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Wzór porozumienia stanowi załącznik nr </w:t>
      </w:r>
      <w:r w:rsidR="00255A53" w:rsidRPr="00B91E27">
        <w:rPr>
          <w:rFonts w:asciiTheme="minorHAnsi" w:eastAsia="Calibri" w:hAnsiTheme="minorHAnsi" w:cs="Calibri"/>
          <w:sz w:val="24"/>
          <w:szCs w:val="24"/>
        </w:rPr>
        <w:t>2</w:t>
      </w:r>
      <w:r w:rsidRPr="00B91E27">
        <w:rPr>
          <w:rFonts w:asciiTheme="minorHAnsi" w:eastAsia="Calibri" w:hAnsiTheme="minorHAnsi" w:cs="Calibri"/>
          <w:sz w:val="24"/>
          <w:szCs w:val="24"/>
        </w:rPr>
        <w:t xml:space="preserve"> do procedur.</w:t>
      </w:r>
    </w:p>
    <w:p w:rsidR="009D7A7B" w:rsidRPr="00B91E27" w:rsidRDefault="005334C9" w:rsidP="003B51A5">
      <w:pPr>
        <w:pStyle w:val="Normalny1"/>
        <w:numPr>
          <w:ilvl w:val="0"/>
          <w:numId w:val="37"/>
        </w:numPr>
        <w:spacing w:before="120"/>
        <w:ind w:left="284" w:hanging="284"/>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Warunkiem zawarcia porozumienia jest spełnianie przez </w:t>
      </w:r>
      <w:r w:rsidR="003C2AAE" w:rsidRPr="00B91E27">
        <w:rPr>
          <w:rFonts w:asciiTheme="minorHAnsi" w:eastAsia="Calibri" w:hAnsiTheme="minorHAnsi" w:cs="Calibri"/>
          <w:sz w:val="24"/>
          <w:szCs w:val="24"/>
        </w:rPr>
        <w:t xml:space="preserve">przedsiębiorstwo </w:t>
      </w:r>
      <w:r w:rsidRPr="00B91E27">
        <w:rPr>
          <w:rFonts w:asciiTheme="minorHAnsi" w:eastAsia="Calibri" w:hAnsiTheme="minorHAnsi" w:cs="Calibri"/>
          <w:sz w:val="24"/>
          <w:szCs w:val="24"/>
        </w:rPr>
        <w:t>warunków uczestnictwa w programie w dniu podpisania porozumienia, oświadczenie w tym zakresie pr</w:t>
      </w:r>
      <w:r w:rsidR="007002EE" w:rsidRPr="00B91E27">
        <w:rPr>
          <w:rFonts w:asciiTheme="minorHAnsi" w:eastAsia="Calibri" w:hAnsiTheme="minorHAnsi" w:cs="Calibri"/>
          <w:sz w:val="24"/>
          <w:szCs w:val="24"/>
        </w:rPr>
        <w:t>zedsiębiorca</w:t>
      </w:r>
      <w:r w:rsidRPr="00B91E27">
        <w:rPr>
          <w:rFonts w:asciiTheme="minorHAnsi" w:eastAsia="Calibri" w:hAnsiTheme="minorHAnsi" w:cs="Calibri"/>
          <w:sz w:val="24"/>
          <w:szCs w:val="24"/>
        </w:rPr>
        <w:t xml:space="preserve"> składa w porozumieniu. </w:t>
      </w:r>
    </w:p>
    <w:p w:rsidR="009D7A7B" w:rsidRPr="00730CDE" w:rsidRDefault="005334C9" w:rsidP="003B51A5">
      <w:pPr>
        <w:pStyle w:val="Normalny1"/>
        <w:numPr>
          <w:ilvl w:val="0"/>
          <w:numId w:val="3"/>
        </w:numPr>
        <w:spacing w:before="360" w:after="240"/>
        <w:ind w:left="425" w:hanging="425"/>
        <w:jc w:val="both"/>
        <w:rPr>
          <w:rFonts w:asciiTheme="minorHAnsi" w:eastAsia="Calibri" w:hAnsiTheme="minorHAnsi" w:cs="Calibri"/>
          <w:sz w:val="32"/>
          <w:szCs w:val="32"/>
        </w:rPr>
      </w:pPr>
      <w:r w:rsidRPr="00730CDE">
        <w:rPr>
          <w:rFonts w:asciiTheme="minorHAnsi" w:eastAsia="Calibri" w:hAnsiTheme="minorHAnsi" w:cs="Calibri"/>
          <w:b/>
          <w:sz w:val="32"/>
          <w:szCs w:val="32"/>
        </w:rPr>
        <w:t>Zasady wyłaniania organizacji pozarządowych do realizacji zada</w:t>
      </w:r>
      <w:r w:rsidR="00E831D9" w:rsidRPr="00730CDE">
        <w:rPr>
          <w:rFonts w:asciiTheme="minorHAnsi" w:eastAsia="Calibri" w:hAnsiTheme="minorHAnsi" w:cs="Calibri"/>
          <w:b/>
          <w:sz w:val="32"/>
          <w:szCs w:val="32"/>
        </w:rPr>
        <w:t>nia</w:t>
      </w:r>
      <w:r w:rsidRPr="00730CDE">
        <w:rPr>
          <w:rFonts w:asciiTheme="minorHAnsi" w:eastAsia="Calibri" w:hAnsiTheme="minorHAnsi" w:cs="Calibri"/>
          <w:b/>
          <w:sz w:val="32"/>
          <w:szCs w:val="32"/>
        </w:rPr>
        <w:t xml:space="preserve"> publiczn</w:t>
      </w:r>
      <w:r w:rsidR="00E831D9" w:rsidRPr="00730CDE">
        <w:rPr>
          <w:rFonts w:asciiTheme="minorHAnsi" w:eastAsia="Calibri" w:hAnsiTheme="minorHAnsi" w:cs="Calibri"/>
          <w:b/>
          <w:sz w:val="32"/>
          <w:szCs w:val="32"/>
        </w:rPr>
        <w:t>ego</w:t>
      </w:r>
      <w:r w:rsidRPr="00730CDE">
        <w:rPr>
          <w:rFonts w:asciiTheme="minorHAnsi" w:eastAsia="Calibri" w:hAnsiTheme="minorHAnsi" w:cs="Calibri"/>
          <w:b/>
          <w:sz w:val="32"/>
          <w:szCs w:val="32"/>
        </w:rPr>
        <w:t>, określon</w:t>
      </w:r>
      <w:r w:rsidR="00E831D9" w:rsidRPr="00730CDE">
        <w:rPr>
          <w:rFonts w:asciiTheme="minorHAnsi" w:eastAsia="Calibri" w:hAnsiTheme="minorHAnsi" w:cs="Calibri"/>
          <w:b/>
          <w:sz w:val="32"/>
          <w:szCs w:val="32"/>
        </w:rPr>
        <w:t xml:space="preserve">ego </w:t>
      </w:r>
      <w:r w:rsidRPr="00730CDE">
        <w:rPr>
          <w:rFonts w:asciiTheme="minorHAnsi" w:eastAsia="Calibri" w:hAnsiTheme="minorHAnsi" w:cs="Calibri"/>
          <w:b/>
          <w:sz w:val="32"/>
          <w:szCs w:val="32"/>
        </w:rPr>
        <w:t xml:space="preserve">w </w:t>
      </w:r>
      <w:r w:rsidR="00E831D9" w:rsidRPr="00730CDE">
        <w:rPr>
          <w:rFonts w:asciiTheme="minorHAnsi" w:eastAsia="Calibri" w:hAnsiTheme="minorHAnsi" w:cs="Calibri"/>
          <w:b/>
          <w:sz w:val="32"/>
          <w:szCs w:val="32"/>
        </w:rPr>
        <w:t>O</w:t>
      </w:r>
      <w:r w:rsidRPr="00730CDE">
        <w:rPr>
          <w:rFonts w:asciiTheme="minorHAnsi" w:eastAsia="Calibri" w:hAnsiTheme="minorHAnsi" w:cs="Calibri"/>
          <w:b/>
          <w:sz w:val="32"/>
          <w:szCs w:val="32"/>
        </w:rPr>
        <w:t>bszarach A – C programu</w:t>
      </w:r>
    </w:p>
    <w:p w:rsidR="009D7A7B" w:rsidRPr="00B91E27" w:rsidRDefault="005334C9" w:rsidP="003B51A5">
      <w:pPr>
        <w:pStyle w:val="Normalny1"/>
        <w:numPr>
          <w:ilvl w:val="0"/>
          <w:numId w:val="36"/>
        </w:numPr>
        <w:spacing w:before="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Po podpisaniu porozumie</w:t>
      </w:r>
      <w:r w:rsidR="00D97D3A" w:rsidRPr="00B91E27">
        <w:rPr>
          <w:rFonts w:asciiTheme="minorHAnsi" w:eastAsia="Calibri" w:hAnsiTheme="minorHAnsi" w:cs="Calibri"/>
          <w:sz w:val="24"/>
          <w:szCs w:val="24"/>
        </w:rPr>
        <w:t>ń</w:t>
      </w:r>
      <w:r w:rsidRPr="00B91E27">
        <w:rPr>
          <w:rFonts w:asciiTheme="minorHAnsi" w:eastAsia="Calibri" w:hAnsiTheme="minorHAnsi" w:cs="Calibri"/>
          <w:sz w:val="24"/>
          <w:szCs w:val="24"/>
        </w:rPr>
        <w:t>, o który</w:t>
      </w:r>
      <w:r w:rsidR="00D97D3A" w:rsidRPr="00B91E27">
        <w:rPr>
          <w:rFonts w:asciiTheme="minorHAnsi" w:eastAsia="Calibri" w:hAnsiTheme="minorHAnsi" w:cs="Calibri"/>
          <w:sz w:val="24"/>
          <w:szCs w:val="24"/>
        </w:rPr>
        <w:t>ch</w:t>
      </w:r>
      <w:r w:rsidRPr="00B91E27">
        <w:rPr>
          <w:rFonts w:asciiTheme="minorHAnsi" w:eastAsia="Calibri" w:hAnsiTheme="minorHAnsi" w:cs="Calibri"/>
          <w:sz w:val="24"/>
          <w:szCs w:val="24"/>
        </w:rPr>
        <w:t xml:space="preserve"> mowa w rozdziale V, </w:t>
      </w:r>
      <w:r w:rsidR="00DA2DB7" w:rsidRPr="00B91E27">
        <w:rPr>
          <w:rFonts w:asciiTheme="minorHAnsi" w:eastAsia="Calibri" w:hAnsiTheme="minorHAnsi" w:cs="Calibri"/>
          <w:sz w:val="24"/>
          <w:szCs w:val="24"/>
        </w:rPr>
        <w:t xml:space="preserve">PFRON </w:t>
      </w:r>
      <w:r w:rsidRPr="00B91E27">
        <w:rPr>
          <w:rFonts w:asciiTheme="minorHAnsi" w:eastAsia="Calibri" w:hAnsiTheme="minorHAnsi" w:cs="Calibri"/>
          <w:sz w:val="24"/>
          <w:szCs w:val="24"/>
        </w:rPr>
        <w:t xml:space="preserve">ogłasza konkurs dla organizacji pozarządowych na realizację </w:t>
      </w:r>
      <w:r w:rsidR="00D10AB0" w:rsidRPr="00B91E27">
        <w:rPr>
          <w:rFonts w:asciiTheme="minorHAnsi" w:eastAsia="Calibri" w:hAnsiTheme="minorHAnsi" w:cs="Calibri"/>
          <w:sz w:val="24"/>
          <w:szCs w:val="24"/>
        </w:rPr>
        <w:t>zadania</w:t>
      </w:r>
      <w:r w:rsidRPr="00B91E27">
        <w:rPr>
          <w:rFonts w:asciiTheme="minorHAnsi" w:eastAsia="Calibri" w:hAnsiTheme="minorHAnsi" w:cs="Calibri"/>
          <w:sz w:val="24"/>
          <w:szCs w:val="24"/>
        </w:rPr>
        <w:t xml:space="preserve"> publiczn</w:t>
      </w:r>
      <w:r w:rsidR="00D10AB0" w:rsidRPr="00B91E27">
        <w:rPr>
          <w:rFonts w:asciiTheme="minorHAnsi" w:eastAsia="Calibri" w:hAnsiTheme="minorHAnsi" w:cs="Calibri"/>
          <w:sz w:val="24"/>
          <w:szCs w:val="24"/>
        </w:rPr>
        <w:t>ego</w:t>
      </w:r>
      <w:r w:rsidRPr="00B91E27">
        <w:rPr>
          <w:rFonts w:asciiTheme="minorHAnsi" w:eastAsia="Calibri" w:hAnsiTheme="minorHAnsi" w:cs="Calibri"/>
          <w:sz w:val="24"/>
          <w:szCs w:val="24"/>
        </w:rPr>
        <w:t>, określon</w:t>
      </w:r>
      <w:r w:rsidR="00D10AB0" w:rsidRPr="00B91E27">
        <w:rPr>
          <w:rFonts w:asciiTheme="minorHAnsi" w:eastAsia="Calibri" w:hAnsiTheme="minorHAnsi" w:cs="Calibri"/>
          <w:sz w:val="24"/>
          <w:szCs w:val="24"/>
        </w:rPr>
        <w:t xml:space="preserve">ego </w:t>
      </w:r>
      <w:r w:rsidRPr="00B91E27">
        <w:rPr>
          <w:rFonts w:asciiTheme="minorHAnsi" w:eastAsia="Calibri" w:hAnsiTheme="minorHAnsi" w:cs="Calibri"/>
          <w:sz w:val="24"/>
          <w:szCs w:val="24"/>
        </w:rPr>
        <w:t xml:space="preserve">w </w:t>
      </w:r>
      <w:r w:rsidR="00D10AB0" w:rsidRPr="00B91E27">
        <w:rPr>
          <w:rFonts w:asciiTheme="minorHAnsi" w:eastAsia="Calibri" w:hAnsiTheme="minorHAnsi" w:cs="Calibri"/>
          <w:sz w:val="24"/>
          <w:szCs w:val="24"/>
        </w:rPr>
        <w:t>O</w:t>
      </w:r>
      <w:r w:rsidRPr="00B91E27">
        <w:rPr>
          <w:rFonts w:asciiTheme="minorHAnsi" w:eastAsia="Calibri" w:hAnsiTheme="minorHAnsi" w:cs="Calibri"/>
          <w:sz w:val="24"/>
          <w:szCs w:val="24"/>
        </w:rPr>
        <w:t>bszar</w:t>
      </w:r>
      <w:r w:rsidR="00D10AB0" w:rsidRPr="00B91E27">
        <w:rPr>
          <w:rFonts w:asciiTheme="minorHAnsi" w:eastAsia="Calibri" w:hAnsiTheme="minorHAnsi" w:cs="Calibri"/>
          <w:sz w:val="24"/>
          <w:szCs w:val="24"/>
        </w:rPr>
        <w:t>ach</w:t>
      </w:r>
      <w:r w:rsidRPr="00B91E27">
        <w:rPr>
          <w:rFonts w:asciiTheme="minorHAnsi" w:eastAsia="Calibri" w:hAnsiTheme="minorHAnsi" w:cs="Calibri"/>
          <w:sz w:val="24"/>
          <w:szCs w:val="24"/>
        </w:rPr>
        <w:t xml:space="preserve"> A – C programu</w:t>
      </w:r>
      <w:r w:rsidR="009A1ADE" w:rsidRPr="00B91E27">
        <w:rPr>
          <w:rFonts w:asciiTheme="minorHAnsi" w:eastAsia="Calibri" w:hAnsiTheme="minorHAnsi" w:cs="Calibri"/>
          <w:sz w:val="24"/>
          <w:szCs w:val="24"/>
        </w:rPr>
        <w:t xml:space="preserve"> (zwanym dalej ogłoszeniem o konkursie)</w:t>
      </w:r>
      <w:r w:rsidRPr="00B91E27">
        <w:rPr>
          <w:rFonts w:asciiTheme="minorHAnsi" w:eastAsia="Calibri" w:hAnsiTheme="minorHAnsi" w:cs="Calibri"/>
          <w:sz w:val="24"/>
          <w:szCs w:val="24"/>
        </w:rPr>
        <w:t>.</w:t>
      </w:r>
    </w:p>
    <w:p w:rsidR="009D7A7B" w:rsidRPr="00B91E27" w:rsidRDefault="005334C9" w:rsidP="003B51A5">
      <w:pPr>
        <w:pStyle w:val="Normalny1"/>
        <w:numPr>
          <w:ilvl w:val="0"/>
          <w:numId w:val="36"/>
        </w:numPr>
        <w:spacing w:before="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Konkurs realizowany jest w formie powierzenia, w rozumieniu art. 11 ust. 1 pkt 2 ustaw</w:t>
      </w:r>
      <w:r w:rsidR="00644B69" w:rsidRPr="00B91E27">
        <w:rPr>
          <w:rFonts w:asciiTheme="minorHAnsi" w:eastAsia="Calibri" w:hAnsiTheme="minorHAnsi" w:cs="Calibri"/>
          <w:sz w:val="24"/>
          <w:szCs w:val="24"/>
        </w:rPr>
        <w:t xml:space="preserve">y z dnia 24 kwietnia 2003 r. o </w:t>
      </w:r>
      <w:r w:rsidRPr="00B91E27">
        <w:rPr>
          <w:rFonts w:asciiTheme="minorHAnsi" w:eastAsia="Calibri" w:hAnsiTheme="minorHAnsi" w:cs="Calibri"/>
          <w:sz w:val="24"/>
          <w:szCs w:val="24"/>
        </w:rPr>
        <w:t xml:space="preserve">działalności pożytku publicznego i o wolontariacie </w:t>
      </w:r>
      <w:r w:rsidRPr="00B91E27">
        <w:rPr>
          <w:rFonts w:asciiTheme="minorHAnsi" w:eastAsia="Calibri" w:hAnsiTheme="minorHAnsi" w:cs="Calibri"/>
          <w:sz w:val="24"/>
          <w:szCs w:val="24"/>
        </w:rPr>
        <w:br/>
        <w:t>(Dz. U. z 201</w:t>
      </w:r>
      <w:r w:rsidR="005560AA" w:rsidRPr="00B91E27">
        <w:rPr>
          <w:rFonts w:asciiTheme="minorHAnsi" w:eastAsia="Calibri" w:hAnsiTheme="minorHAnsi" w:cs="Calibri"/>
          <w:sz w:val="24"/>
          <w:szCs w:val="24"/>
        </w:rPr>
        <w:t>6</w:t>
      </w:r>
      <w:r w:rsidRPr="00B91E27">
        <w:rPr>
          <w:rFonts w:asciiTheme="minorHAnsi" w:eastAsia="Calibri" w:hAnsiTheme="minorHAnsi" w:cs="Calibri"/>
          <w:sz w:val="24"/>
          <w:szCs w:val="24"/>
        </w:rPr>
        <w:t xml:space="preserve"> r. </w:t>
      </w:r>
      <w:r w:rsidR="002F77AF" w:rsidRPr="00B91E27">
        <w:rPr>
          <w:rFonts w:asciiTheme="minorHAnsi" w:eastAsia="Calibri" w:hAnsiTheme="minorHAnsi" w:cs="Calibri"/>
          <w:sz w:val="24"/>
          <w:szCs w:val="24"/>
        </w:rPr>
        <w:t xml:space="preserve">poz. </w:t>
      </w:r>
      <w:r w:rsidR="005560AA" w:rsidRPr="00B91E27">
        <w:rPr>
          <w:rFonts w:asciiTheme="minorHAnsi" w:eastAsia="Calibri" w:hAnsiTheme="minorHAnsi" w:cs="Calibri"/>
          <w:sz w:val="24"/>
          <w:szCs w:val="24"/>
        </w:rPr>
        <w:t>6</w:t>
      </w:r>
      <w:r w:rsidR="002F77AF" w:rsidRPr="00B91E27">
        <w:rPr>
          <w:rFonts w:asciiTheme="minorHAnsi" w:hAnsiTheme="minorHAnsi"/>
          <w:sz w:val="24"/>
          <w:szCs w:val="24"/>
        </w:rPr>
        <w:t>817</w:t>
      </w:r>
      <w:r w:rsidRPr="00B91E27">
        <w:rPr>
          <w:rFonts w:asciiTheme="minorHAnsi" w:eastAsia="Calibri" w:hAnsiTheme="minorHAnsi" w:cs="Calibri"/>
          <w:sz w:val="24"/>
          <w:szCs w:val="24"/>
        </w:rPr>
        <w:t>).</w:t>
      </w:r>
    </w:p>
    <w:p w:rsidR="00487640" w:rsidRPr="00B91E27" w:rsidRDefault="005334C9" w:rsidP="003B51A5">
      <w:pPr>
        <w:pStyle w:val="Normalny1"/>
        <w:numPr>
          <w:ilvl w:val="0"/>
          <w:numId w:val="36"/>
        </w:numPr>
        <w:spacing w:before="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Warunki przeprowadzenia konkursu określane są w ogłoszeniu o konkursie.</w:t>
      </w:r>
      <w:r w:rsidR="00487640" w:rsidRPr="00B91E27">
        <w:rPr>
          <w:rFonts w:asciiTheme="minorHAnsi" w:eastAsia="Calibri" w:hAnsiTheme="minorHAnsi" w:cs="Calibri"/>
          <w:sz w:val="24"/>
          <w:szCs w:val="24"/>
        </w:rPr>
        <w:t xml:space="preserve"> W ogłoszeniu o konkursie mogą zostać umieszczone dodatkowo informacje dotyczące między innymi warunków realizacji zadania, limitów kosztów kwalifikowalnych, maksymalnej kwoty przeznaczonej na realizację zadania, dodatkowych kryteriów udziału w konkursie (np. wymagan</w:t>
      </w:r>
      <w:r w:rsidR="002F3DF3" w:rsidRPr="00B91E27">
        <w:rPr>
          <w:rFonts w:asciiTheme="minorHAnsi" w:eastAsia="Calibri" w:hAnsiTheme="minorHAnsi" w:cs="Calibri"/>
          <w:sz w:val="24"/>
          <w:szCs w:val="24"/>
        </w:rPr>
        <w:t>ego</w:t>
      </w:r>
      <w:r w:rsidR="00487640" w:rsidRPr="00B91E27">
        <w:rPr>
          <w:rFonts w:asciiTheme="minorHAnsi" w:eastAsia="Calibri" w:hAnsiTheme="minorHAnsi" w:cs="Calibri"/>
          <w:sz w:val="24"/>
          <w:szCs w:val="24"/>
        </w:rPr>
        <w:t xml:space="preserve"> okres</w:t>
      </w:r>
      <w:r w:rsidR="002F3DF3" w:rsidRPr="00B91E27">
        <w:rPr>
          <w:rFonts w:asciiTheme="minorHAnsi" w:eastAsia="Calibri" w:hAnsiTheme="minorHAnsi" w:cs="Calibri"/>
          <w:sz w:val="24"/>
          <w:szCs w:val="24"/>
        </w:rPr>
        <w:t>u</w:t>
      </w:r>
      <w:r w:rsidR="00487640" w:rsidRPr="00B91E27">
        <w:rPr>
          <w:rFonts w:asciiTheme="minorHAnsi" w:eastAsia="Calibri" w:hAnsiTheme="minorHAnsi" w:cs="Calibri"/>
          <w:sz w:val="24"/>
          <w:szCs w:val="24"/>
        </w:rPr>
        <w:t xml:space="preserve"> działalności, zasięg</w:t>
      </w:r>
      <w:r w:rsidR="002F3DF3" w:rsidRPr="00B91E27">
        <w:rPr>
          <w:rFonts w:asciiTheme="minorHAnsi" w:eastAsia="Calibri" w:hAnsiTheme="minorHAnsi" w:cs="Calibri"/>
          <w:sz w:val="24"/>
          <w:szCs w:val="24"/>
        </w:rPr>
        <w:t>u</w:t>
      </w:r>
      <w:r w:rsidR="00487640" w:rsidRPr="00B91E27">
        <w:rPr>
          <w:rFonts w:asciiTheme="minorHAnsi" w:eastAsia="Calibri" w:hAnsiTheme="minorHAnsi" w:cs="Calibri"/>
          <w:sz w:val="24"/>
          <w:szCs w:val="24"/>
        </w:rPr>
        <w:t xml:space="preserve"> prowadzonej działalności</w:t>
      </w:r>
      <w:r w:rsidR="002F3DF3" w:rsidRPr="00B91E27">
        <w:rPr>
          <w:rFonts w:asciiTheme="minorHAnsi" w:eastAsia="Calibri" w:hAnsiTheme="minorHAnsi" w:cs="Calibri"/>
          <w:sz w:val="24"/>
          <w:szCs w:val="24"/>
        </w:rPr>
        <w:t>, doświadczenia w aktywizacji zawodowej osób niepełnosprawnych</w:t>
      </w:r>
      <w:r w:rsidR="00487640" w:rsidRPr="00B91E27">
        <w:rPr>
          <w:rFonts w:asciiTheme="minorHAnsi" w:eastAsia="Calibri" w:hAnsiTheme="minorHAnsi" w:cs="Calibri"/>
          <w:sz w:val="24"/>
          <w:szCs w:val="24"/>
        </w:rPr>
        <w:t xml:space="preserve">) lub </w:t>
      </w:r>
      <w:proofErr w:type="spellStart"/>
      <w:r w:rsidR="00487640" w:rsidRPr="00B91E27">
        <w:rPr>
          <w:rFonts w:asciiTheme="minorHAnsi" w:eastAsia="Calibri" w:hAnsiTheme="minorHAnsi" w:cs="Calibri"/>
          <w:sz w:val="24"/>
          <w:szCs w:val="24"/>
        </w:rPr>
        <w:t>wyłączeń</w:t>
      </w:r>
      <w:proofErr w:type="spellEnd"/>
      <w:r w:rsidR="00487640" w:rsidRPr="00B91E27">
        <w:rPr>
          <w:rFonts w:asciiTheme="minorHAnsi" w:eastAsia="Calibri" w:hAnsiTheme="minorHAnsi" w:cs="Calibri"/>
          <w:sz w:val="24"/>
          <w:szCs w:val="24"/>
        </w:rPr>
        <w:t xml:space="preserve">, preferencji stosowanych przy </w:t>
      </w:r>
      <w:r w:rsidR="002F3DF3" w:rsidRPr="00B91E27">
        <w:rPr>
          <w:rFonts w:asciiTheme="minorHAnsi" w:eastAsia="Calibri" w:hAnsiTheme="minorHAnsi" w:cs="Calibri"/>
          <w:sz w:val="24"/>
          <w:szCs w:val="24"/>
        </w:rPr>
        <w:t>realizacji konkursu</w:t>
      </w:r>
      <w:r w:rsidR="00487640" w:rsidRPr="00B91E27">
        <w:rPr>
          <w:rFonts w:asciiTheme="minorHAnsi" w:eastAsia="Calibri" w:hAnsiTheme="minorHAnsi" w:cs="Calibri"/>
          <w:sz w:val="24"/>
          <w:szCs w:val="24"/>
        </w:rPr>
        <w:t>.</w:t>
      </w:r>
      <w:r w:rsidR="00231498" w:rsidRPr="00B91E27">
        <w:rPr>
          <w:rFonts w:asciiTheme="minorHAnsi" w:eastAsia="Calibri" w:hAnsiTheme="minorHAnsi" w:cs="Calibri"/>
          <w:sz w:val="24"/>
          <w:szCs w:val="24"/>
        </w:rPr>
        <w:t xml:space="preserve"> Załącznikiem do ogłoszenia</w:t>
      </w:r>
      <w:r w:rsidR="00644B69" w:rsidRPr="00B91E27">
        <w:rPr>
          <w:rFonts w:asciiTheme="minorHAnsi" w:eastAsia="Calibri" w:hAnsiTheme="minorHAnsi" w:cs="Calibri"/>
          <w:sz w:val="24"/>
          <w:szCs w:val="24"/>
        </w:rPr>
        <w:t xml:space="preserve"> o konkursie</w:t>
      </w:r>
      <w:r w:rsidR="00231498" w:rsidRPr="00B91E27">
        <w:rPr>
          <w:rFonts w:asciiTheme="minorHAnsi" w:eastAsia="Calibri" w:hAnsiTheme="minorHAnsi" w:cs="Calibri"/>
          <w:sz w:val="24"/>
          <w:szCs w:val="24"/>
        </w:rPr>
        <w:t xml:space="preserve"> </w:t>
      </w:r>
      <w:r w:rsidR="00A51F71" w:rsidRPr="00B91E27">
        <w:rPr>
          <w:rFonts w:asciiTheme="minorHAnsi" w:eastAsia="Calibri" w:hAnsiTheme="minorHAnsi" w:cs="Calibri"/>
          <w:sz w:val="24"/>
          <w:szCs w:val="24"/>
        </w:rPr>
        <w:t xml:space="preserve">będzie </w:t>
      </w:r>
      <w:r w:rsidR="00231498" w:rsidRPr="00B91E27">
        <w:rPr>
          <w:rFonts w:asciiTheme="minorHAnsi" w:eastAsia="Calibri" w:hAnsiTheme="minorHAnsi" w:cs="Calibri"/>
          <w:sz w:val="24"/>
          <w:szCs w:val="24"/>
        </w:rPr>
        <w:t>formularz oferty</w:t>
      </w:r>
      <w:r w:rsidR="00826C3B" w:rsidRPr="00B91E27">
        <w:rPr>
          <w:rFonts w:asciiTheme="minorHAnsi" w:eastAsia="Calibri" w:hAnsiTheme="minorHAnsi" w:cs="Calibri"/>
          <w:sz w:val="24"/>
          <w:szCs w:val="24"/>
        </w:rPr>
        <w:t xml:space="preserve"> realizacji zadania publicznego</w:t>
      </w:r>
      <w:r w:rsidR="00644B69" w:rsidRPr="00B91E27">
        <w:rPr>
          <w:rFonts w:asciiTheme="minorHAnsi" w:eastAsia="Calibri" w:hAnsiTheme="minorHAnsi" w:cs="Calibri"/>
          <w:sz w:val="24"/>
          <w:szCs w:val="24"/>
        </w:rPr>
        <w:t>.</w:t>
      </w:r>
      <w:r w:rsidR="00231498" w:rsidRPr="00B91E27">
        <w:rPr>
          <w:rFonts w:asciiTheme="minorHAnsi" w:eastAsia="Calibri" w:hAnsiTheme="minorHAnsi" w:cs="Calibri"/>
          <w:sz w:val="24"/>
          <w:szCs w:val="24"/>
        </w:rPr>
        <w:t xml:space="preserve"> </w:t>
      </w:r>
    </w:p>
    <w:p w:rsidR="009D7A7B" w:rsidRPr="00B91E27" w:rsidRDefault="005334C9" w:rsidP="003B51A5">
      <w:pPr>
        <w:pStyle w:val="Normalny1"/>
        <w:numPr>
          <w:ilvl w:val="0"/>
          <w:numId w:val="36"/>
        </w:numPr>
        <w:spacing w:before="120"/>
        <w:ind w:left="426" w:hanging="426"/>
        <w:jc w:val="both"/>
        <w:rPr>
          <w:rFonts w:asciiTheme="minorHAnsi" w:eastAsia="Calibri" w:hAnsiTheme="minorHAnsi" w:cs="Calibri"/>
          <w:sz w:val="24"/>
          <w:szCs w:val="24"/>
          <w:u w:val="single"/>
        </w:rPr>
      </w:pPr>
      <w:r w:rsidRPr="00B91E27">
        <w:rPr>
          <w:rFonts w:asciiTheme="minorHAnsi" w:eastAsia="Calibri" w:hAnsiTheme="minorHAnsi" w:cs="Calibri"/>
          <w:sz w:val="24"/>
          <w:szCs w:val="24"/>
        </w:rPr>
        <w:t xml:space="preserve">W trakcie weryfikacji formalnej </w:t>
      </w:r>
      <w:r w:rsidR="00806EB8" w:rsidRPr="00B91E27">
        <w:rPr>
          <w:rFonts w:asciiTheme="minorHAnsi" w:eastAsia="Calibri" w:hAnsiTheme="minorHAnsi" w:cs="Calibri"/>
          <w:sz w:val="24"/>
          <w:szCs w:val="24"/>
        </w:rPr>
        <w:t xml:space="preserve">ofert </w:t>
      </w:r>
      <w:r w:rsidRPr="00B91E27">
        <w:rPr>
          <w:rFonts w:asciiTheme="minorHAnsi" w:eastAsia="Calibri" w:hAnsiTheme="minorHAnsi" w:cs="Calibri"/>
          <w:sz w:val="24"/>
          <w:szCs w:val="24"/>
        </w:rPr>
        <w:t>oraz wyłaniania organizacji pozarządowych do realizacji</w:t>
      </w:r>
      <w:r w:rsidR="00826C3B" w:rsidRPr="00B91E27">
        <w:rPr>
          <w:rFonts w:asciiTheme="minorHAnsi" w:eastAsia="Calibri" w:hAnsiTheme="minorHAnsi" w:cs="Calibri"/>
          <w:sz w:val="24"/>
          <w:szCs w:val="24"/>
        </w:rPr>
        <w:t xml:space="preserve"> zadania publicznego określonego w Obszarach A – C programu</w:t>
      </w:r>
      <w:r w:rsidRPr="00B91E27">
        <w:rPr>
          <w:rFonts w:asciiTheme="minorHAnsi" w:eastAsia="Calibri" w:hAnsiTheme="minorHAnsi" w:cs="Calibri"/>
          <w:sz w:val="24"/>
          <w:szCs w:val="24"/>
        </w:rPr>
        <w:t>, stosuje się odpowied</w:t>
      </w:r>
      <w:r w:rsidR="00826C3B" w:rsidRPr="00B91E27">
        <w:rPr>
          <w:rFonts w:asciiTheme="minorHAnsi" w:eastAsia="Calibri" w:hAnsiTheme="minorHAnsi" w:cs="Calibri"/>
          <w:sz w:val="24"/>
          <w:szCs w:val="24"/>
        </w:rPr>
        <w:t>nio zasady wskazane w rozdziale</w:t>
      </w:r>
      <w:r w:rsidRPr="00B91E27">
        <w:rPr>
          <w:rFonts w:asciiTheme="minorHAnsi" w:eastAsia="Calibri" w:hAnsiTheme="minorHAnsi" w:cs="Calibri"/>
          <w:sz w:val="24"/>
          <w:szCs w:val="24"/>
        </w:rPr>
        <w:t xml:space="preserve"> IV ust. </w:t>
      </w:r>
      <w:r w:rsidR="007F2C60" w:rsidRPr="00B91E27">
        <w:rPr>
          <w:rFonts w:asciiTheme="minorHAnsi" w:eastAsia="Calibri" w:hAnsiTheme="minorHAnsi" w:cs="Calibri"/>
          <w:sz w:val="24"/>
          <w:szCs w:val="24"/>
        </w:rPr>
        <w:t>4-2</w:t>
      </w:r>
      <w:r w:rsidR="003855D7" w:rsidRPr="00B91E27">
        <w:rPr>
          <w:rFonts w:asciiTheme="minorHAnsi" w:eastAsia="Calibri" w:hAnsiTheme="minorHAnsi" w:cs="Calibri"/>
          <w:sz w:val="24"/>
          <w:szCs w:val="24"/>
        </w:rPr>
        <w:t>5</w:t>
      </w:r>
      <w:r w:rsidR="006028C7" w:rsidRPr="00B91E27">
        <w:rPr>
          <w:rFonts w:asciiTheme="minorHAnsi" w:eastAsia="Calibri" w:hAnsiTheme="minorHAnsi" w:cs="Calibri"/>
          <w:sz w:val="24"/>
          <w:szCs w:val="24"/>
        </w:rPr>
        <w:t>, z zastrzeżeniem, że w przypadku oferty</w:t>
      </w:r>
      <w:r w:rsidR="007F2C60" w:rsidRPr="00B91E27">
        <w:rPr>
          <w:rFonts w:asciiTheme="minorHAnsi" w:eastAsia="Calibri" w:hAnsiTheme="minorHAnsi" w:cs="Calibri"/>
          <w:sz w:val="24"/>
          <w:szCs w:val="24"/>
        </w:rPr>
        <w:t xml:space="preserve"> realizacji zadania publicznego</w:t>
      </w:r>
      <w:r w:rsidR="00231498" w:rsidRPr="00B91E27">
        <w:rPr>
          <w:rFonts w:asciiTheme="minorHAnsi" w:eastAsia="Calibri" w:hAnsiTheme="minorHAnsi" w:cs="Calibri"/>
          <w:sz w:val="24"/>
          <w:szCs w:val="24"/>
        </w:rPr>
        <w:t xml:space="preserve"> </w:t>
      </w:r>
      <w:r w:rsidR="006028C7" w:rsidRPr="00B91E27">
        <w:rPr>
          <w:rFonts w:asciiTheme="minorHAnsi" w:eastAsia="Calibri" w:hAnsiTheme="minorHAnsi" w:cs="Calibri"/>
          <w:sz w:val="24"/>
          <w:szCs w:val="24"/>
        </w:rPr>
        <w:t xml:space="preserve">ocena formalna </w:t>
      </w:r>
      <w:r w:rsidR="00231498" w:rsidRPr="00B91E27">
        <w:rPr>
          <w:rFonts w:asciiTheme="minorHAnsi" w:eastAsia="Calibri" w:hAnsiTheme="minorHAnsi" w:cs="Calibri"/>
          <w:sz w:val="24"/>
          <w:szCs w:val="24"/>
        </w:rPr>
        <w:t xml:space="preserve">sporządzana jest na „Karcie oceny formalnej”, stanowiącej integralną część </w:t>
      </w:r>
      <w:r w:rsidR="007F2C60" w:rsidRPr="00B91E27">
        <w:rPr>
          <w:rFonts w:asciiTheme="minorHAnsi" w:eastAsia="Calibri" w:hAnsiTheme="minorHAnsi" w:cs="Calibri"/>
          <w:sz w:val="24"/>
          <w:szCs w:val="24"/>
        </w:rPr>
        <w:t xml:space="preserve">formularza </w:t>
      </w:r>
      <w:r w:rsidR="00D83B8E" w:rsidRPr="00B91E27">
        <w:rPr>
          <w:rFonts w:asciiTheme="minorHAnsi" w:eastAsia="Calibri" w:hAnsiTheme="minorHAnsi" w:cs="Calibri"/>
          <w:sz w:val="24"/>
          <w:szCs w:val="24"/>
        </w:rPr>
        <w:t>oferty realizacji zadania publicznego</w:t>
      </w:r>
      <w:r w:rsidR="00231498" w:rsidRPr="00B91E27">
        <w:rPr>
          <w:rFonts w:asciiTheme="minorHAnsi" w:eastAsia="Calibri" w:hAnsiTheme="minorHAnsi" w:cs="Calibri"/>
          <w:sz w:val="24"/>
          <w:szCs w:val="24"/>
        </w:rPr>
        <w:t>, o którym mowa w ust. 3</w:t>
      </w:r>
      <w:r w:rsidR="003855D7" w:rsidRPr="00B91E27">
        <w:rPr>
          <w:rFonts w:asciiTheme="minorHAnsi" w:eastAsia="Calibri" w:hAnsiTheme="minorHAnsi" w:cs="Calibri"/>
          <w:sz w:val="24"/>
          <w:szCs w:val="24"/>
        </w:rPr>
        <w:t>.</w:t>
      </w:r>
    </w:p>
    <w:p w:rsidR="009D7A7B" w:rsidRPr="00B91E27" w:rsidRDefault="00806EB8" w:rsidP="003B51A5">
      <w:pPr>
        <w:pStyle w:val="Normalny1"/>
        <w:numPr>
          <w:ilvl w:val="0"/>
          <w:numId w:val="36"/>
        </w:numPr>
        <w:spacing w:before="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Oferty </w:t>
      </w:r>
      <w:r w:rsidR="005334C9" w:rsidRPr="00B91E27">
        <w:rPr>
          <w:rFonts w:asciiTheme="minorHAnsi" w:eastAsia="Calibri" w:hAnsiTheme="minorHAnsi" w:cs="Calibri"/>
          <w:sz w:val="24"/>
          <w:szCs w:val="24"/>
        </w:rPr>
        <w:t>ocenione negatywnie pod względem formalnym są przez PFRON archiwizowane.</w:t>
      </w:r>
    </w:p>
    <w:p w:rsidR="009D7A7B" w:rsidRPr="00B91E27" w:rsidRDefault="00806EB8" w:rsidP="003B51A5">
      <w:pPr>
        <w:pStyle w:val="Normalny1"/>
        <w:numPr>
          <w:ilvl w:val="0"/>
          <w:numId w:val="36"/>
        </w:numPr>
        <w:spacing w:before="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Oferty </w:t>
      </w:r>
      <w:r w:rsidR="005334C9" w:rsidRPr="00B91E27">
        <w:rPr>
          <w:rFonts w:asciiTheme="minorHAnsi" w:eastAsia="Calibri" w:hAnsiTheme="minorHAnsi" w:cs="Calibri"/>
          <w:sz w:val="24"/>
          <w:szCs w:val="24"/>
        </w:rPr>
        <w:t xml:space="preserve">ocenione pozytywnie pod względem formalnym, przekazywane są do oceny merytorycznej, która przeprowadzana jest w terminie </w:t>
      </w:r>
      <w:r w:rsidR="00DA2DB7" w:rsidRPr="00B91E27">
        <w:rPr>
          <w:rFonts w:asciiTheme="minorHAnsi" w:eastAsia="Calibri" w:hAnsiTheme="minorHAnsi" w:cs="Calibri"/>
          <w:sz w:val="24"/>
          <w:szCs w:val="24"/>
        </w:rPr>
        <w:t xml:space="preserve">do </w:t>
      </w:r>
      <w:r w:rsidR="005334C9" w:rsidRPr="00B91E27">
        <w:rPr>
          <w:rFonts w:asciiTheme="minorHAnsi" w:eastAsia="Calibri" w:hAnsiTheme="minorHAnsi" w:cs="Calibri"/>
          <w:sz w:val="24"/>
          <w:szCs w:val="24"/>
        </w:rPr>
        <w:t>10 dni roboczych od daty zakończenia oceny formalnej. W przypadku złożenia odwołania od wyników oceny formalnej</w:t>
      </w:r>
      <w:r w:rsidR="003855D7" w:rsidRPr="00B91E27">
        <w:rPr>
          <w:rFonts w:asciiTheme="minorHAnsi" w:eastAsia="Calibri" w:hAnsiTheme="minorHAnsi" w:cs="Calibri"/>
          <w:sz w:val="24"/>
          <w:szCs w:val="24"/>
        </w:rPr>
        <w:t>,</w:t>
      </w:r>
      <w:r w:rsidR="005334C9" w:rsidRPr="00B91E27">
        <w:rPr>
          <w:rFonts w:asciiTheme="minorHAnsi" w:eastAsia="Calibri" w:hAnsiTheme="minorHAnsi" w:cs="Calibri"/>
          <w:sz w:val="24"/>
          <w:szCs w:val="24"/>
        </w:rPr>
        <w:t xml:space="preserve"> termin zakończenia oceny merytorycznej biegnie od dnia podjęcia decyzji dotyczącej </w:t>
      </w:r>
      <w:r w:rsidR="003855D7" w:rsidRPr="00B91E27">
        <w:rPr>
          <w:rFonts w:asciiTheme="minorHAnsi" w:eastAsia="Calibri" w:hAnsiTheme="minorHAnsi" w:cs="Calibri"/>
          <w:sz w:val="24"/>
          <w:szCs w:val="24"/>
        </w:rPr>
        <w:t xml:space="preserve">uznania </w:t>
      </w:r>
      <w:r w:rsidR="005334C9" w:rsidRPr="00B91E27">
        <w:rPr>
          <w:rFonts w:asciiTheme="minorHAnsi" w:eastAsia="Calibri" w:hAnsiTheme="minorHAnsi" w:cs="Calibri"/>
          <w:sz w:val="24"/>
          <w:szCs w:val="24"/>
        </w:rPr>
        <w:t>złożonego odwołania.</w:t>
      </w:r>
    </w:p>
    <w:p w:rsidR="00D3417B" w:rsidRPr="00B91E27" w:rsidRDefault="005334C9" w:rsidP="003B51A5">
      <w:pPr>
        <w:pStyle w:val="Normalny1"/>
        <w:numPr>
          <w:ilvl w:val="0"/>
          <w:numId w:val="36"/>
        </w:numPr>
        <w:spacing w:before="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Ocena merytoryczna </w:t>
      </w:r>
      <w:r w:rsidR="00231498" w:rsidRPr="00B91E27">
        <w:rPr>
          <w:rFonts w:asciiTheme="minorHAnsi" w:eastAsia="Calibri" w:hAnsiTheme="minorHAnsi" w:cs="Calibri"/>
          <w:sz w:val="24"/>
          <w:szCs w:val="24"/>
        </w:rPr>
        <w:t>oferty</w:t>
      </w:r>
      <w:r w:rsidR="00D83B8E" w:rsidRPr="00B91E27">
        <w:rPr>
          <w:rFonts w:asciiTheme="minorHAnsi" w:eastAsia="Calibri" w:hAnsiTheme="minorHAnsi" w:cs="Calibri"/>
          <w:sz w:val="24"/>
          <w:szCs w:val="24"/>
        </w:rPr>
        <w:t xml:space="preserve"> </w:t>
      </w:r>
      <w:r w:rsidRPr="00B91E27">
        <w:rPr>
          <w:rFonts w:asciiTheme="minorHAnsi" w:eastAsia="Calibri" w:hAnsiTheme="minorHAnsi" w:cs="Calibri"/>
          <w:sz w:val="24"/>
          <w:szCs w:val="24"/>
        </w:rPr>
        <w:t>dokonywana jest przez komisję konkursową.</w:t>
      </w:r>
      <w:r w:rsidR="00231498" w:rsidRPr="00B91E27">
        <w:rPr>
          <w:rFonts w:asciiTheme="minorHAnsi" w:eastAsia="Calibri" w:hAnsiTheme="minorHAnsi" w:cs="Calibri"/>
          <w:sz w:val="24"/>
          <w:szCs w:val="24"/>
        </w:rPr>
        <w:t xml:space="preserve"> Ocena merytoryczna sporządzana jest na „Karcie oceny merytorycznej”, stanowiącej integralną część </w:t>
      </w:r>
      <w:r w:rsidR="007F2C60" w:rsidRPr="00B91E27">
        <w:rPr>
          <w:rFonts w:asciiTheme="minorHAnsi" w:eastAsia="Calibri" w:hAnsiTheme="minorHAnsi" w:cs="Calibri"/>
          <w:sz w:val="24"/>
          <w:szCs w:val="24"/>
        </w:rPr>
        <w:t>f</w:t>
      </w:r>
      <w:r w:rsidR="00231498" w:rsidRPr="00B91E27">
        <w:rPr>
          <w:rFonts w:asciiTheme="minorHAnsi" w:eastAsia="Calibri" w:hAnsiTheme="minorHAnsi" w:cs="Calibri"/>
          <w:sz w:val="24"/>
          <w:szCs w:val="24"/>
        </w:rPr>
        <w:t>ormularza</w:t>
      </w:r>
      <w:r w:rsidR="00D83B8E" w:rsidRPr="00B91E27">
        <w:rPr>
          <w:rFonts w:asciiTheme="minorHAnsi" w:eastAsia="Calibri" w:hAnsiTheme="minorHAnsi" w:cs="Calibri"/>
          <w:sz w:val="24"/>
          <w:szCs w:val="24"/>
        </w:rPr>
        <w:t xml:space="preserve"> oferty realizacji zadania publicznego</w:t>
      </w:r>
      <w:r w:rsidR="00231498" w:rsidRPr="00B91E27">
        <w:rPr>
          <w:rFonts w:asciiTheme="minorHAnsi" w:eastAsia="Calibri" w:hAnsiTheme="minorHAnsi" w:cs="Calibri"/>
          <w:sz w:val="24"/>
          <w:szCs w:val="24"/>
        </w:rPr>
        <w:t xml:space="preserve">, o którym mowa w ust. </w:t>
      </w:r>
      <w:r w:rsidR="006028C7" w:rsidRPr="00B91E27">
        <w:rPr>
          <w:rFonts w:asciiTheme="minorHAnsi" w:eastAsia="Calibri" w:hAnsiTheme="minorHAnsi" w:cs="Calibri"/>
          <w:sz w:val="24"/>
          <w:szCs w:val="24"/>
        </w:rPr>
        <w:t>3</w:t>
      </w:r>
      <w:r w:rsidR="00231498" w:rsidRPr="00B91E27">
        <w:rPr>
          <w:rFonts w:asciiTheme="minorHAnsi" w:eastAsia="Calibri" w:hAnsiTheme="minorHAnsi" w:cs="Calibri"/>
          <w:sz w:val="24"/>
          <w:szCs w:val="24"/>
        </w:rPr>
        <w:t>.</w:t>
      </w:r>
      <w:r w:rsidRPr="00B91E27">
        <w:rPr>
          <w:rFonts w:asciiTheme="minorHAnsi" w:eastAsia="Calibri" w:hAnsiTheme="minorHAnsi" w:cs="Calibri"/>
          <w:sz w:val="24"/>
          <w:szCs w:val="24"/>
        </w:rPr>
        <w:t xml:space="preserve"> </w:t>
      </w:r>
    </w:p>
    <w:p w:rsidR="009D7A7B" w:rsidRPr="00B91E27" w:rsidRDefault="005334C9" w:rsidP="003B51A5">
      <w:pPr>
        <w:pStyle w:val="Normalny1"/>
        <w:numPr>
          <w:ilvl w:val="0"/>
          <w:numId w:val="36"/>
        </w:numPr>
        <w:spacing w:before="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lastRenderedPageBreak/>
        <w:t>Komisja</w:t>
      </w:r>
      <w:r w:rsidR="007F1ADB" w:rsidRPr="00B91E27">
        <w:rPr>
          <w:rFonts w:asciiTheme="minorHAnsi" w:eastAsia="Calibri" w:hAnsiTheme="minorHAnsi" w:cs="Calibri"/>
          <w:sz w:val="24"/>
          <w:szCs w:val="24"/>
        </w:rPr>
        <w:t>, o której mowa w ust. 7</w:t>
      </w:r>
      <w:r w:rsidRPr="00B91E27">
        <w:rPr>
          <w:rFonts w:asciiTheme="minorHAnsi" w:eastAsia="Calibri" w:hAnsiTheme="minorHAnsi" w:cs="Calibri"/>
          <w:sz w:val="24"/>
          <w:szCs w:val="24"/>
        </w:rPr>
        <w:t xml:space="preserve"> działa na podstawie regulaminu.</w:t>
      </w:r>
      <w:r w:rsidR="00487640" w:rsidRPr="00B91E27">
        <w:rPr>
          <w:rFonts w:asciiTheme="minorHAnsi" w:eastAsia="Calibri" w:hAnsiTheme="minorHAnsi" w:cs="Calibri"/>
          <w:sz w:val="24"/>
          <w:szCs w:val="24"/>
        </w:rPr>
        <w:t xml:space="preserve"> Regulamin stanowi załącznik do ogłoszenia o </w:t>
      </w:r>
      <w:r w:rsidR="002F6B67" w:rsidRPr="00B91E27">
        <w:rPr>
          <w:rFonts w:asciiTheme="minorHAnsi" w:eastAsia="Calibri" w:hAnsiTheme="minorHAnsi" w:cs="Calibri"/>
          <w:sz w:val="24"/>
          <w:szCs w:val="24"/>
        </w:rPr>
        <w:t>konkursie</w:t>
      </w:r>
      <w:r w:rsidR="00177045" w:rsidRPr="00B91E27">
        <w:rPr>
          <w:rFonts w:asciiTheme="minorHAnsi" w:eastAsia="Calibri" w:hAnsiTheme="minorHAnsi" w:cs="Calibri"/>
          <w:sz w:val="24"/>
          <w:szCs w:val="24"/>
        </w:rPr>
        <w:t xml:space="preserve">, o którym mowa w ust. </w:t>
      </w:r>
      <w:r w:rsidR="002F3DF3" w:rsidRPr="00B91E27">
        <w:rPr>
          <w:rFonts w:asciiTheme="minorHAnsi" w:eastAsia="Calibri" w:hAnsiTheme="minorHAnsi" w:cs="Calibri"/>
          <w:sz w:val="24"/>
          <w:szCs w:val="24"/>
        </w:rPr>
        <w:t>1</w:t>
      </w:r>
      <w:r w:rsidR="002F6B67" w:rsidRPr="00B91E27">
        <w:rPr>
          <w:rFonts w:asciiTheme="minorHAnsi" w:eastAsia="Calibri" w:hAnsiTheme="minorHAnsi" w:cs="Calibri"/>
          <w:sz w:val="24"/>
          <w:szCs w:val="24"/>
        </w:rPr>
        <w:t xml:space="preserve">. </w:t>
      </w:r>
    </w:p>
    <w:p w:rsidR="00177045" w:rsidRPr="00B91E27" w:rsidRDefault="00177045" w:rsidP="003B51A5">
      <w:pPr>
        <w:pStyle w:val="Normalny1"/>
        <w:numPr>
          <w:ilvl w:val="0"/>
          <w:numId w:val="36"/>
        </w:numPr>
        <w:spacing w:before="120" w:after="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Komisję konkursową powołuje zarządzeniem Prezes Zarządu PFRON wyznaczając przewodniczącego komisji. </w:t>
      </w:r>
      <w:r w:rsidR="00206B95" w:rsidRPr="00B91E27">
        <w:rPr>
          <w:rFonts w:asciiTheme="minorHAnsi" w:eastAsia="Calibri" w:hAnsiTheme="minorHAnsi" w:cs="Calibri"/>
          <w:sz w:val="24"/>
          <w:szCs w:val="24"/>
        </w:rPr>
        <w:t>W skład komisji konkursowej mogą wchodzić eksperci</w:t>
      </w:r>
      <w:r w:rsidR="007F1ADB" w:rsidRPr="00B91E27">
        <w:rPr>
          <w:rFonts w:asciiTheme="minorHAnsi" w:eastAsia="Calibri" w:hAnsiTheme="minorHAnsi" w:cs="Calibri"/>
          <w:sz w:val="24"/>
          <w:szCs w:val="24"/>
        </w:rPr>
        <w:t xml:space="preserve"> lub inne osoby, które </w:t>
      </w:r>
      <w:r w:rsidR="00206B95" w:rsidRPr="00B91E27">
        <w:rPr>
          <w:rFonts w:asciiTheme="minorHAnsi" w:eastAsia="Calibri" w:hAnsiTheme="minorHAnsi" w:cs="Calibri"/>
          <w:sz w:val="24"/>
          <w:szCs w:val="24"/>
        </w:rPr>
        <w:t>mogą uczestniczyć w pracach komisji konkursowej z głosem doradczym lub wydawać opinie.</w:t>
      </w:r>
    </w:p>
    <w:p w:rsidR="00177045" w:rsidRPr="00B91E27" w:rsidRDefault="00177045" w:rsidP="003B51A5">
      <w:pPr>
        <w:pStyle w:val="Normalny1"/>
        <w:numPr>
          <w:ilvl w:val="0"/>
          <w:numId w:val="36"/>
        </w:numPr>
        <w:tabs>
          <w:tab w:val="left" w:pos="426"/>
        </w:tabs>
        <w:spacing w:before="120" w:after="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Liczba członków komisji konkursowej uzależniona jest od potrzeb, jednakże wynosi nie mniej niż </w:t>
      </w:r>
      <w:r w:rsidR="008540D3" w:rsidRPr="00B91E27">
        <w:rPr>
          <w:rFonts w:asciiTheme="minorHAnsi" w:eastAsia="Calibri" w:hAnsiTheme="minorHAnsi" w:cs="Calibri"/>
          <w:sz w:val="24"/>
          <w:szCs w:val="24"/>
        </w:rPr>
        <w:t>4</w:t>
      </w:r>
      <w:r w:rsidR="00E71F4C" w:rsidRPr="00B91E27">
        <w:rPr>
          <w:rFonts w:asciiTheme="minorHAnsi" w:eastAsia="Calibri" w:hAnsiTheme="minorHAnsi" w:cs="Calibri"/>
          <w:sz w:val="24"/>
          <w:szCs w:val="24"/>
        </w:rPr>
        <w:t xml:space="preserve"> </w:t>
      </w:r>
      <w:r w:rsidRPr="00B91E27">
        <w:rPr>
          <w:rFonts w:asciiTheme="minorHAnsi" w:eastAsia="Calibri" w:hAnsiTheme="minorHAnsi" w:cs="Calibri"/>
          <w:sz w:val="24"/>
          <w:szCs w:val="24"/>
        </w:rPr>
        <w:t>os</w:t>
      </w:r>
      <w:r w:rsidR="00E71F4C" w:rsidRPr="00B91E27">
        <w:rPr>
          <w:rFonts w:asciiTheme="minorHAnsi" w:eastAsia="Calibri" w:hAnsiTheme="minorHAnsi" w:cs="Calibri"/>
          <w:sz w:val="24"/>
          <w:szCs w:val="24"/>
        </w:rPr>
        <w:t>o</w:t>
      </w:r>
      <w:r w:rsidRPr="00B91E27">
        <w:rPr>
          <w:rFonts w:asciiTheme="minorHAnsi" w:eastAsia="Calibri" w:hAnsiTheme="minorHAnsi" w:cs="Calibri"/>
          <w:sz w:val="24"/>
          <w:szCs w:val="24"/>
        </w:rPr>
        <w:t>b</w:t>
      </w:r>
      <w:r w:rsidR="00E71F4C" w:rsidRPr="00B91E27">
        <w:rPr>
          <w:rFonts w:asciiTheme="minorHAnsi" w:eastAsia="Calibri" w:hAnsiTheme="minorHAnsi" w:cs="Calibri"/>
          <w:sz w:val="24"/>
          <w:szCs w:val="24"/>
        </w:rPr>
        <w:t>y</w:t>
      </w:r>
      <w:r w:rsidRPr="00B91E27">
        <w:rPr>
          <w:rFonts w:asciiTheme="minorHAnsi" w:eastAsia="Calibri" w:hAnsiTheme="minorHAnsi" w:cs="Calibri"/>
          <w:sz w:val="24"/>
          <w:szCs w:val="24"/>
        </w:rPr>
        <w:t>, w tym protokolant.</w:t>
      </w:r>
    </w:p>
    <w:p w:rsidR="009D7A7B" w:rsidRPr="00B91E27" w:rsidRDefault="005334C9" w:rsidP="003B51A5">
      <w:pPr>
        <w:pStyle w:val="Normalny1"/>
        <w:numPr>
          <w:ilvl w:val="0"/>
          <w:numId w:val="36"/>
        </w:numPr>
        <w:tabs>
          <w:tab w:val="left" w:pos="426"/>
        </w:tabs>
        <w:spacing w:before="120" w:after="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W ramach merytorycznej </w:t>
      </w:r>
      <w:r w:rsidR="003B041C" w:rsidRPr="00B91E27">
        <w:rPr>
          <w:rFonts w:asciiTheme="minorHAnsi" w:eastAsia="Calibri" w:hAnsiTheme="minorHAnsi" w:cs="Calibri"/>
          <w:sz w:val="24"/>
          <w:szCs w:val="24"/>
        </w:rPr>
        <w:t xml:space="preserve">oceny </w:t>
      </w:r>
      <w:r w:rsidR="00177045" w:rsidRPr="00B91E27">
        <w:rPr>
          <w:rFonts w:asciiTheme="minorHAnsi" w:eastAsia="Calibri" w:hAnsiTheme="minorHAnsi" w:cs="Calibri"/>
          <w:sz w:val="24"/>
          <w:szCs w:val="24"/>
        </w:rPr>
        <w:t>oferty realizacji zadania publicznego</w:t>
      </w:r>
      <w:r w:rsidRPr="00B91E27">
        <w:rPr>
          <w:rFonts w:asciiTheme="minorHAnsi" w:eastAsia="Calibri" w:hAnsiTheme="minorHAnsi" w:cs="Calibri"/>
          <w:sz w:val="24"/>
          <w:szCs w:val="24"/>
        </w:rPr>
        <w:t xml:space="preserve"> przeprowadza się ocenę</w:t>
      </w:r>
      <w:r w:rsidR="002C3C00" w:rsidRPr="00B91E27">
        <w:rPr>
          <w:rFonts w:asciiTheme="minorHAnsi" w:eastAsia="Calibri" w:hAnsiTheme="minorHAnsi" w:cs="Calibri"/>
          <w:sz w:val="24"/>
          <w:szCs w:val="24"/>
        </w:rPr>
        <w:t xml:space="preserve"> </w:t>
      </w:r>
      <w:r w:rsidRPr="00B91E27">
        <w:rPr>
          <w:rFonts w:asciiTheme="minorHAnsi" w:eastAsia="Calibri" w:hAnsiTheme="minorHAnsi" w:cs="Calibri"/>
          <w:sz w:val="24"/>
          <w:szCs w:val="24"/>
        </w:rPr>
        <w:t>zapewnienia wysokiej jakości wykonania zada</w:t>
      </w:r>
      <w:r w:rsidR="002C3C00" w:rsidRPr="00B91E27">
        <w:rPr>
          <w:rFonts w:asciiTheme="minorHAnsi" w:eastAsia="Calibri" w:hAnsiTheme="minorHAnsi" w:cs="Calibri"/>
          <w:sz w:val="24"/>
          <w:szCs w:val="24"/>
        </w:rPr>
        <w:t xml:space="preserve">ń określonych w </w:t>
      </w:r>
      <w:r w:rsidR="002F3DF3" w:rsidRPr="00B91E27">
        <w:rPr>
          <w:rFonts w:asciiTheme="minorHAnsi" w:eastAsia="Calibri" w:hAnsiTheme="minorHAnsi" w:cs="Calibri"/>
          <w:sz w:val="24"/>
          <w:szCs w:val="24"/>
        </w:rPr>
        <w:t xml:space="preserve">ogłoszeniu </w:t>
      </w:r>
      <w:r w:rsidR="00BD0A97" w:rsidRPr="00B91E27">
        <w:rPr>
          <w:rFonts w:asciiTheme="minorHAnsi" w:eastAsia="Calibri" w:hAnsiTheme="minorHAnsi" w:cs="Calibri"/>
          <w:sz w:val="24"/>
          <w:szCs w:val="24"/>
        </w:rPr>
        <w:br/>
      </w:r>
      <w:r w:rsidR="002F3DF3" w:rsidRPr="00B91E27">
        <w:rPr>
          <w:rFonts w:asciiTheme="minorHAnsi" w:eastAsia="Calibri" w:hAnsiTheme="minorHAnsi" w:cs="Calibri"/>
          <w:sz w:val="24"/>
          <w:szCs w:val="24"/>
        </w:rPr>
        <w:t xml:space="preserve">o konkursie, o którym mowa w ust. 1, w szczególności </w:t>
      </w:r>
      <w:r w:rsidR="002F6B67" w:rsidRPr="00B91E27">
        <w:rPr>
          <w:rFonts w:asciiTheme="minorHAnsi" w:eastAsia="Calibri" w:hAnsiTheme="minorHAnsi" w:cs="Calibri"/>
          <w:sz w:val="24"/>
          <w:szCs w:val="24"/>
        </w:rPr>
        <w:t>doświadczenie Oferenta NGO</w:t>
      </w:r>
      <w:r w:rsidR="002C3C00" w:rsidRPr="00B91E27">
        <w:rPr>
          <w:rFonts w:asciiTheme="minorHAnsi" w:eastAsia="Calibri" w:hAnsiTheme="minorHAnsi" w:cs="Calibri"/>
          <w:sz w:val="24"/>
          <w:szCs w:val="24"/>
        </w:rPr>
        <w:t xml:space="preserve"> </w:t>
      </w:r>
      <w:r w:rsidR="00BD0A97" w:rsidRPr="00B91E27">
        <w:rPr>
          <w:rFonts w:asciiTheme="minorHAnsi" w:eastAsia="Calibri" w:hAnsiTheme="minorHAnsi" w:cs="Calibri"/>
          <w:sz w:val="24"/>
          <w:szCs w:val="24"/>
        </w:rPr>
        <w:br/>
      </w:r>
      <w:r w:rsidR="002C3C00" w:rsidRPr="00B91E27">
        <w:rPr>
          <w:rFonts w:asciiTheme="minorHAnsi" w:eastAsia="Calibri" w:hAnsiTheme="minorHAnsi" w:cs="Calibri"/>
          <w:sz w:val="24"/>
          <w:szCs w:val="24"/>
        </w:rPr>
        <w:t>w zakresie działań skutkujących</w:t>
      </w:r>
      <w:r w:rsidR="00A85FB8" w:rsidRPr="00B91E27">
        <w:rPr>
          <w:rFonts w:asciiTheme="minorHAnsi" w:eastAsia="Calibri" w:hAnsiTheme="minorHAnsi" w:cs="Calibri"/>
          <w:sz w:val="24"/>
          <w:szCs w:val="24"/>
        </w:rPr>
        <w:t xml:space="preserve"> podjęciem</w:t>
      </w:r>
      <w:r w:rsidR="002C3C00" w:rsidRPr="00B91E27">
        <w:rPr>
          <w:rFonts w:asciiTheme="minorHAnsi" w:eastAsia="Calibri" w:hAnsiTheme="minorHAnsi" w:cs="Calibri"/>
          <w:sz w:val="24"/>
          <w:szCs w:val="24"/>
        </w:rPr>
        <w:t xml:space="preserve"> zatrudni</w:t>
      </w:r>
      <w:r w:rsidR="003B041C" w:rsidRPr="00B91E27">
        <w:rPr>
          <w:rFonts w:asciiTheme="minorHAnsi" w:eastAsia="Calibri" w:hAnsiTheme="minorHAnsi" w:cs="Calibri"/>
          <w:sz w:val="24"/>
          <w:szCs w:val="24"/>
        </w:rPr>
        <w:t>e</w:t>
      </w:r>
      <w:r w:rsidR="00A85FB8" w:rsidRPr="00B91E27">
        <w:rPr>
          <w:rFonts w:asciiTheme="minorHAnsi" w:eastAsia="Calibri" w:hAnsiTheme="minorHAnsi" w:cs="Calibri"/>
          <w:sz w:val="24"/>
          <w:szCs w:val="24"/>
        </w:rPr>
        <w:t>nia przez</w:t>
      </w:r>
      <w:r w:rsidR="002C3C00" w:rsidRPr="00B91E27">
        <w:rPr>
          <w:rFonts w:asciiTheme="minorHAnsi" w:eastAsia="Calibri" w:hAnsiTheme="minorHAnsi" w:cs="Calibri"/>
          <w:sz w:val="24"/>
          <w:szCs w:val="24"/>
        </w:rPr>
        <w:t xml:space="preserve"> </w:t>
      </w:r>
      <w:r w:rsidR="00A85FB8" w:rsidRPr="00B91E27">
        <w:rPr>
          <w:rFonts w:asciiTheme="minorHAnsi" w:eastAsia="Calibri" w:hAnsiTheme="minorHAnsi" w:cs="Calibri"/>
          <w:sz w:val="24"/>
          <w:szCs w:val="24"/>
        </w:rPr>
        <w:t>osoby</w:t>
      </w:r>
      <w:r w:rsidR="002C3C00" w:rsidRPr="00B91E27">
        <w:rPr>
          <w:rFonts w:asciiTheme="minorHAnsi" w:eastAsia="Calibri" w:hAnsiTheme="minorHAnsi" w:cs="Calibri"/>
          <w:sz w:val="24"/>
          <w:szCs w:val="24"/>
        </w:rPr>
        <w:t xml:space="preserve"> </w:t>
      </w:r>
      <w:r w:rsidR="00A85FB8" w:rsidRPr="00B91E27">
        <w:rPr>
          <w:rFonts w:asciiTheme="minorHAnsi" w:eastAsia="Calibri" w:hAnsiTheme="minorHAnsi" w:cs="Calibri"/>
          <w:sz w:val="24"/>
          <w:szCs w:val="24"/>
        </w:rPr>
        <w:t>niepełnosprawne</w:t>
      </w:r>
      <w:r w:rsidRPr="00B91E27">
        <w:rPr>
          <w:rFonts w:asciiTheme="minorHAnsi" w:eastAsia="Calibri" w:hAnsiTheme="minorHAnsi" w:cs="Calibri"/>
          <w:sz w:val="24"/>
          <w:szCs w:val="24"/>
        </w:rPr>
        <w:t xml:space="preserve">. Dodatkowym kryterium oceny merytorycznej </w:t>
      </w:r>
      <w:r w:rsidR="00177045" w:rsidRPr="00B91E27">
        <w:rPr>
          <w:rFonts w:asciiTheme="minorHAnsi" w:eastAsia="Calibri" w:hAnsiTheme="minorHAnsi" w:cs="Calibri"/>
          <w:sz w:val="24"/>
          <w:szCs w:val="24"/>
        </w:rPr>
        <w:t>oferty realizacji zadania publicznego</w:t>
      </w:r>
      <w:r w:rsidRPr="00B91E27">
        <w:rPr>
          <w:rFonts w:asciiTheme="minorHAnsi" w:eastAsia="Calibri" w:hAnsiTheme="minorHAnsi" w:cs="Calibri"/>
          <w:sz w:val="24"/>
          <w:szCs w:val="24"/>
        </w:rPr>
        <w:t xml:space="preserve"> jest cena brutto realizacji zadania.</w:t>
      </w:r>
      <w:r w:rsidR="006028C7" w:rsidRPr="00B91E27">
        <w:rPr>
          <w:rFonts w:asciiTheme="minorHAnsi" w:eastAsia="Calibri" w:hAnsiTheme="minorHAnsi" w:cs="Calibri"/>
          <w:sz w:val="24"/>
          <w:szCs w:val="24"/>
        </w:rPr>
        <w:t xml:space="preserve"> Szczegółowe zasady przeprowadzania oceny merytorycznej oferty</w:t>
      </w:r>
      <w:r w:rsidR="00914AC9" w:rsidRPr="00B91E27">
        <w:rPr>
          <w:rFonts w:asciiTheme="minorHAnsi" w:eastAsia="Calibri" w:hAnsiTheme="minorHAnsi" w:cs="Calibri"/>
          <w:sz w:val="24"/>
          <w:szCs w:val="24"/>
        </w:rPr>
        <w:t xml:space="preserve">, </w:t>
      </w:r>
      <w:r w:rsidR="006028C7" w:rsidRPr="00B91E27">
        <w:rPr>
          <w:rFonts w:asciiTheme="minorHAnsi" w:eastAsia="Calibri" w:hAnsiTheme="minorHAnsi" w:cs="Calibri"/>
          <w:sz w:val="24"/>
          <w:szCs w:val="24"/>
        </w:rPr>
        <w:t xml:space="preserve">w tym kryteria </w:t>
      </w:r>
      <w:r w:rsidR="00E768A8" w:rsidRPr="00B91E27">
        <w:rPr>
          <w:rFonts w:asciiTheme="minorHAnsi" w:eastAsia="Calibri" w:hAnsiTheme="minorHAnsi" w:cs="Calibri"/>
          <w:sz w:val="24"/>
          <w:szCs w:val="24"/>
        </w:rPr>
        <w:t>oceny</w:t>
      </w:r>
      <w:r w:rsidR="00914AC9" w:rsidRPr="00B91E27">
        <w:rPr>
          <w:rFonts w:asciiTheme="minorHAnsi" w:eastAsia="Calibri" w:hAnsiTheme="minorHAnsi" w:cs="Calibri"/>
          <w:sz w:val="24"/>
          <w:szCs w:val="24"/>
        </w:rPr>
        <w:t>,</w:t>
      </w:r>
      <w:r w:rsidR="00E768A8" w:rsidRPr="00B91E27">
        <w:rPr>
          <w:rFonts w:asciiTheme="minorHAnsi" w:eastAsia="Calibri" w:hAnsiTheme="minorHAnsi" w:cs="Calibri"/>
          <w:sz w:val="24"/>
          <w:szCs w:val="24"/>
        </w:rPr>
        <w:t xml:space="preserve"> </w:t>
      </w:r>
      <w:r w:rsidR="006028C7" w:rsidRPr="00B91E27">
        <w:rPr>
          <w:rFonts w:asciiTheme="minorHAnsi" w:eastAsia="Calibri" w:hAnsiTheme="minorHAnsi" w:cs="Calibri"/>
          <w:sz w:val="24"/>
          <w:szCs w:val="24"/>
        </w:rPr>
        <w:t xml:space="preserve">określone </w:t>
      </w:r>
      <w:r w:rsidR="00E768A8" w:rsidRPr="00B91E27">
        <w:rPr>
          <w:rFonts w:asciiTheme="minorHAnsi" w:eastAsia="Calibri" w:hAnsiTheme="minorHAnsi" w:cs="Calibri"/>
          <w:sz w:val="24"/>
          <w:szCs w:val="24"/>
        </w:rPr>
        <w:t>zostaną</w:t>
      </w:r>
      <w:r w:rsidR="006028C7" w:rsidRPr="00B91E27">
        <w:rPr>
          <w:rFonts w:asciiTheme="minorHAnsi" w:eastAsia="Calibri" w:hAnsiTheme="minorHAnsi" w:cs="Calibri"/>
          <w:sz w:val="24"/>
          <w:szCs w:val="24"/>
        </w:rPr>
        <w:t xml:space="preserve"> w regulaminie, o którym mowa w ust. </w:t>
      </w:r>
      <w:r w:rsidR="00D3417B" w:rsidRPr="00B91E27">
        <w:rPr>
          <w:rFonts w:asciiTheme="minorHAnsi" w:eastAsia="Calibri" w:hAnsiTheme="minorHAnsi" w:cs="Calibri"/>
          <w:sz w:val="24"/>
          <w:szCs w:val="24"/>
        </w:rPr>
        <w:t>8</w:t>
      </w:r>
      <w:r w:rsidR="006028C7" w:rsidRPr="00B91E27">
        <w:rPr>
          <w:rFonts w:asciiTheme="minorHAnsi" w:eastAsia="Calibri" w:hAnsiTheme="minorHAnsi" w:cs="Calibri"/>
          <w:sz w:val="24"/>
          <w:szCs w:val="24"/>
        </w:rPr>
        <w:t xml:space="preserve">.  </w:t>
      </w:r>
    </w:p>
    <w:p w:rsidR="00914AC9" w:rsidRPr="00B91E27" w:rsidRDefault="00914AC9" w:rsidP="003B51A5">
      <w:pPr>
        <w:pStyle w:val="Normalny1"/>
        <w:numPr>
          <w:ilvl w:val="0"/>
          <w:numId w:val="36"/>
        </w:numPr>
        <w:tabs>
          <w:tab w:val="left" w:pos="426"/>
        </w:tabs>
        <w:spacing w:before="120" w:after="120"/>
        <w:ind w:left="426" w:hanging="426"/>
        <w:jc w:val="both"/>
        <w:rPr>
          <w:rFonts w:asciiTheme="minorHAnsi" w:hAnsiTheme="minorHAnsi"/>
          <w:sz w:val="24"/>
          <w:szCs w:val="24"/>
        </w:rPr>
      </w:pPr>
      <w:r w:rsidRPr="00B91E27">
        <w:rPr>
          <w:rFonts w:asciiTheme="minorHAnsi" w:eastAsia="Calibri" w:hAnsiTheme="minorHAnsi" w:cs="Calibri"/>
          <w:sz w:val="24"/>
          <w:szCs w:val="24"/>
        </w:rPr>
        <w:t xml:space="preserve">Oferty realizacji zadania publicznego rozpatrzone negatywnie oraz oferty realizacji zadania publicznego rozpatrzone pozytywnie, które nie zostały wybrane przez Zarząd PFRON do realizacji zadania publicznego podlegają archiwizacji. </w:t>
      </w:r>
    </w:p>
    <w:p w:rsidR="007F1ADB" w:rsidRPr="00B91E27" w:rsidRDefault="007D6AE7" w:rsidP="003B51A5">
      <w:pPr>
        <w:pStyle w:val="Normalny1"/>
        <w:numPr>
          <w:ilvl w:val="0"/>
          <w:numId w:val="36"/>
        </w:numPr>
        <w:tabs>
          <w:tab w:val="left" w:pos="426"/>
        </w:tabs>
        <w:spacing w:before="120" w:after="120"/>
        <w:ind w:left="426" w:hanging="426"/>
        <w:jc w:val="both"/>
        <w:rPr>
          <w:rFonts w:asciiTheme="minorHAnsi" w:hAnsiTheme="minorHAnsi"/>
          <w:color w:val="FF0000"/>
          <w:sz w:val="24"/>
          <w:szCs w:val="24"/>
          <w:u w:val="single"/>
        </w:rPr>
      </w:pPr>
      <w:r w:rsidRPr="00B91E27">
        <w:rPr>
          <w:rFonts w:asciiTheme="minorHAnsi" w:eastAsia="Calibri" w:hAnsiTheme="minorHAnsi" w:cs="Calibri"/>
          <w:sz w:val="24"/>
          <w:szCs w:val="24"/>
        </w:rPr>
        <w:t>W przypadku zidentyfikowania przez komisję konkursową, podczas oceny merytorycznej, niekwalifikowalnych, zbędnych lub zawyżonych kosztów, Oferent NGO zobowiązany jest do zaktualizowania budżetu zgodnie z uwagami komisji konkursowej – w terminie wyznaczonym przez PFRON.</w:t>
      </w:r>
      <w:r w:rsidR="007F1ADB" w:rsidRPr="00B91E27">
        <w:rPr>
          <w:rFonts w:asciiTheme="minorHAnsi" w:eastAsia="Calibri" w:hAnsiTheme="minorHAnsi" w:cs="Calibri"/>
          <w:sz w:val="24"/>
          <w:szCs w:val="24"/>
        </w:rPr>
        <w:t xml:space="preserve"> </w:t>
      </w:r>
    </w:p>
    <w:p w:rsidR="009D7A7B" w:rsidRPr="00B91E27" w:rsidRDefault="005334C9" w:rsidP="003B51A5">
      <w:pPr>
        <w:pStyle w:val="Normalny1"/>
        <w:numPr>
          <w:ilvl w:val="0"/>
          <w:numId w:val="36"/>
        </w:numPr>
        <w:tabs>
          <w:tab w:val="left" w:pos="426"/>
        </w:tabs>
        <w:spacing w:before="120" w:after="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Do członków komisji konkursowej biorących udział w opiniowaniu </w:t>
      </w:r>
      <w:r w:rsidR="00A51F71" w:rsidRPr="00B91E27">
        <w:rPr>
          <w:rFonts w:asciiTheme="minorHAnsi" w:eastAsia="Calibri" w:hAnsiTheme="minorHAnsi" w:cs="Calibri"/>
          <w:sz w:val="24"/>
          <w:szCs w:val="24"/>
        </w:rPr>
        <w:t>ofert</w:t>
      </w:r>
      <w:r w:rsidR="001D3B3C" w:rsidRPr="00B91E27">
        <w:rPr>
          <w:rFonts w:asciiTheme="minorHAnsi" w:eastAsia="Calibri" w:hAnsiTheme="minorHAnsi" w:cs="Calibri"/>
          <w:sz w:val="24"/>
          <w:szCs w:val="24"/>
        </w:rPr>
        <w:t xml:space="preserve"> realizacji zadania publicznego</w:t>
      </w:r>
      <w:r w:rsidR="00A51F71" w:rsidRPr="00B91E27">
        <w:rPr>
          <w:rFonts w:asciiTheme="minorHAnsi" w:eastAsia="Calibri" w:hAnsiTheme="minorHAnsi" w:cs="Calibri"/>
          <w:sz w:val="24"/>
          <w:szCs w:val="24"/>
        </w:rPr>
        <w:t xml:space="preserve"> </w:t>
      </w:r>
      <w:r w:rsidRPr="00B91E27">
        <w:rPr>
          <w:rFonts w:asciiTheme="minorHAnsi" w:eastAsia="Calibri" w:hAnsiTheme="minorHAnsi" w:cs="Calibri"/>
          <w:sz w:val="24"/>
          <w:szCs w:val="24"/>
        </w:rPr>
        <w:t xml:space="preserve">stosuje się przepisy ustawy z dnia 14 czerwca 1960 r. – Kodeks postępowania administracyjnego (Dz. U. z 2016 r. poz. 23 z </w:t>
      </w:r>
      <w:proofErr w:type="spellStart"/>
      <w:r w:rsidRPr="00B91E27">
        <w:rPr>
          <w:rFonts w:asciiTheme="minorHAnsi" w:eastAsia="Calibri" w:hAnsiTheme="minorHAnsi" w:cs="Calibri"/>
          <w:sz w:val="24"/>
          <w:szCs w:val="24"/>
        </w:rPr>
        <w:t>późn</w:t>
      </w:r>
      <w:proofErr w:type="spellEnd"/>
      <w:r w:rsidRPr="00B91E27">
        <w:rPr>
          <w:rFonts w:asciiTheme="minorHAnsi" w:eastAsia="Calibri" w:hAnsiTheme="minorHAnsi" w:cs="Calibri"/>
          <w:sz w:val="24"/>
          <w:szCs w:val="24"/>
        </w:rPr>
        <w:t>. zm.).</w:t>
      </w:r>
    </w:p>
    <w:p w:rsidR="009D7A7B" w:rsidRPr="00B91E27" w:rsidRDefault="00BE30BD" w:rsidP="003B51A5">
      <w:pPr>
        <w:pStyle w:val="Normalny1"/>
        <w:numPr>
          <w:ilvl w:val="0"/>
          <w:numId w:val="36"/>
        </w:numPr>
        <w:tabs>
          <w:tab w:val="left" w:pos="426"/>
        </w:tabs>
        <w:spacing w:before="120" w:after="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Na podstawie ocen komisji konkursowej Biuro PFRON ustala listę rankingową projektów proponowanych do dofinansowania (lista zamieszczana jest na stronie internetowej www.pfron.org.pl</w:t>
      </w:r>
      <w:r w:rsidR="00402799" w:rsidRPr="00B91E27">
        <w:rPr>
          <w:rFonts w:asciiTheme="minorHAnsi" w:eastAsia="Calibri" w:hAnsiTheme="minorHAnsi" w:cs="Calibri"/>
          <w:sz w:val="24"/>
          <w:szCs w:val="24"/>
        </w:rPr>
        <w:t xml:space="preserve"> w terminie do 3 dni roboczych od daty zakończenia oceny merytorycznej ofert realizacji zadania publicznego).</w:t>
      </w:r>
    </w:p>
    <w:p w:rsidR="009D7A7B" w:rsidRPr="00B91E27" w:rsidRDefault="00625067" w:rsidP="003B51A5">
      <w:pPr>
        <w:pStyle w:val="Normalny1"/>
        <w:numPr>
          <w:ilvl w:val="0"/>
          <w:numId w:val="36"/>
        </w:numPr>
        <w:spacing w:before="120" w:after="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Oferent NGO </w:t>
      </w:r>
      <w:r w:rsidR="005334C9" w:rsidRPr="00B91E27">
        <w:rPr>
          <w:rFonts w:asciiTheme="minorHAnsi" w:eastAsia="Calibri" w:hAnsiTheme="minorHAnsi" w:cs="Calibri"/>
          <w:sz w:val="24"/>
          <w:szCs w:val="24"/>
        </w:rPr>
        <w:t>może złożyć odwołanie</w:t>
      </w:r>
      <w:r w:rsidR="00402799" w:rsidRPr="00B91E27">
        <w:rPr>
          <w:rFonts w:asciiTheme="minorHAnsi" w:eastAsia="Calibri" w:hAnsiTheme="minorHAnsi" w:cs="Calibri"/>
          <w:sz w:val="24"/>
          <w:szCs w:val="24"/>
        </w:rPr>
        <w:t xml:space="preserve"> </w:t>
      </w:r>
      <w:r w:rsidR="005334C9" w:rsidRPr="00B91E27">
        <w:rPr>
          <w:rFonts w:asciiTheme="minorHAnsi" w:eastAsia="Calibri" w:hAnsiTheme="minorHAnsi" w:cs="Calibri"/>
          <w:sz w:val="24"/>
          <w:szCs w:val="24"/>
        </w:rPr>
        <w:t>od negatywnej oceny merytorycznej. Odwoł</w:t>
      </w:r>
      <w:r w:rsidRPr="00B91E27">
        <w:rPr>
          <w:rFonts w:asciiTheme="minorHAnsi" w:eastAsia="Calibri" w:hAnsiTheme="minorHAnsi" w:cs="Calibri"/>
          <w:sz w:val="24"/>
          <w:szCs w:val="24"/>
        </w:rPr>
        <w:t xml:space="preserve">anie należy złożyć najpóźniej w </w:t>
      </w:r>
      <w:r w:rsidR="005334C9" w:rsidRPr="00B91E27">
        <w:rPr>
          <w:rFonts w:asciiTheme="minorHAnsi" w:eastAsia="Calibri" w:hAnsiTheme="minorHAnsi" w:cs="Calibri"/>
          <w:sz w:val="24"/>
          <w:szCs w:val="24"/>
        </w:rPr>
        <w:t xml:space="preserve">terminie 5 dni roboczych od dnia </w:t>
      </w:r>
      <w:r w:rsidR="00402799" w:rsidRPr="00B91E27">
        <w:rPr>
          <w:rFonts w:asciiTheme="minorHAnsi" w:eastAsia="Calibri" w:hAnsiTheme="minorHAnsi" w:cs="Calibri"/>
          <w:sz w:val="24"/>
          <w:szCs w:val="24"/>
        </w:rPr>
        <w:t xml:space="preserve">publikacji na stronie internetowej </w:t>
      </w:r>
      <w:hyperlink r:id="rId10" w:history="1">
        <w:r w:rsidR="00402799" w:rsidRPr="00B91E27">
          <w:rPr>
            <w:rStyle w:val="Hipercze"/>
            <w:rFonts w:asciiTheme="minorHAnsi" w:eastAsia="Calibri" w:hAnsiTheme="minorHAnsi" w:cs="Calibri"/>
            <w:sz w:val="24"/>
            <w:szCs w:val="24"/>
          </w:rPr>
          <w:t>www.pfron.org.pl</w:t>
        </w:r>
      </w:hyperlink>
      <w:r w:rsidR="00402799" w:rsidRPr="00B91E27">
        <w:rPr>
          <w:rFonts w:asciiTheme="minorHAnsi" w:eastAsia="Calibri" w:hAnsiTheme="minorHAnsi" w:cs="Calibri"/>
          <w:sz w:val="24"/>
          <w:szCs w:val="24"/>
        </w:rPr>
        <w:t xml:space="preserve"> </w:t>
      </w:r>
      <w:r w:rsidR="005334C9" w:rsidRPr="00B91E27">
        <w:rPr>
          <w:rFonts w:asciiTheme="minorHAnsi" w:eastAsia="Calibri" w:hAnsiTheme="minorHAnsi" w:cs="Calibri"/>
          <w:sz w:val="24"/>
          <w:szCs w:val="24"/>
        </w:rPr>
        <w:t xml:space="preserve"> wynik</w:t>
      </w:r>
      <w:r w:rsidR="00402799" w:rsidRPr="00B91E27">
        <w:rPr>
          <w:rFonts w:asciiTheme="minorHAnsi" w:eastAsia="Calibri" w:hAnsiTheme="minorHAnsi" w:cs="Calibri"/>
          <w:sz w:val="24"/>
          <w:szCs w:val="24"/>
        </w:rPr>
        <w:t>ów</w:t>
      </w:r>
      <w:r w:rsidR="005334C9" w:rsidRPr="00B91E27">
        <w:rPr>
          <w:rFonts w:asciiTheme="minorHAnsi" w:eastAsia="Calibri" w:hAnsiTheme="minorHAnsi" w:cs="Calibri"/>
          <w:sz w:val="24"/>
          <w:szCs w:val="24"/>
        </w:rPr>
        <w:t xml:space="preserve"> oceny merytorycznej</w:t>
      </w:r>
      <w:r w:rsidR="00402799" w:rsidRPr="00B91E27">
        <w:rPr>
          <w:rFonts w:asciiTheme="minorHAnsi" w:eastAsia="Calibri" w:hAnsiTheme="minorHAnsi" w:cs="Calibri"/>
          <w:sz w:val="24"/>
          <w:szCs w:val="24"/>
        </w:rPr>
        <w:t xml:space="preserve"> ofert</w:t>
      </w:r>
      <w:r w:rsidR="005334C9" w:rsidRPr="00B91E27">
        <w:rPr>
          <w:rFonts w:asciiTheme="minorHAnsi" w:eastAsia="Calibri" w:hAnsiTheme="minorHAnsi" w:cs="Calibri"/>
          <w:sz w:val="24"/>
          <w:szCs w:val="24"/>
        </w:rPr>
        <w:t>.</w:t>
      </w:r>
    </w:p>
    <w:p w:rsidR="009D7A7B" w:rsidRPr="00B91E27" w:rsidRDefault="005334C9" w:rsidP="003B51A5">
      <w:pPr>
        <w:pStyle w:val="Normalny1"/>
        <w:numPr>
          <w:ilvl w:val="0"/>
          <w:numId w:val="36"/>
        </w:numPr>
        <w:spacing w:before="120" w:after="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Odwołanie musi zostać podpisane przez osoby upoważnione do składania oświadczeń woli w imieniu </w:t>
      </w:r>
      <w:r w:rsidR="00625067" w:rsidRPr="00B91E27">
        <w:rPr>
          <w:rFonts w:asciiTheme="minorHAnsi" w:eastAsia="Calibri" w:hAnsiTheme="minorHAnsi" w:cs="Calibri"/>
          <w:sz w:val="24"/>
          <w:szCs w:val="24"/>
        </w:rPr>
        <w:t xml:space="preserve">Oferenta NGO </w:t>
      </w:r>
      <w:r w:rsidRPr="00B91E27">
        <w:rPr>
          <w:rFonts w:asciiTheme="minorHAnsi" w:eastAsia="Calibri" w:hAnsiTheme="minorHAnsi" w:cs="Calibri"/>
          <w:sz w:val="24"/>
          <w:szCs w:val="24"/>
        </w:rPr>
        <w:t>i zaciągania zobowiązań finansowych.</w:t>
      </w:r>
    </w:p>
    <w:p w:rsidR="009D7A7B" w:rsidRPr="00B91E27" w:rsidRDefault="005334C9" w:rsidP="003B51A5">
      <w:pPr>
        <w:pStyle w:val="Normalny1"/>
        <w:numPr>
          <w:ilvl w:val="0"/>
          <w:numId w:val="36"/>
        </w:numPr>
        <w:spacing w:before="120" w:after="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Warunkiem skierowania </w:t>
      </w:r>
      <w:r w:rsidR="00625067" w:rsidRPr="00B91E27">
        <w:rPr>
          <w:rFonts w:asciiTheme="minorHAnsi" w:eastAsia="Calibri" w:hAnsiTheme="minorHAnsi" w:cs="Calibri"/>
          <w:sz w:val="24"/>
          <w:szCs w:val="24"/>
        </w:rPr>
        <w:t>oferty</w:t>
      </w:r>
      <w:r w:rsidR="00255652" w:rsidRPr="00B91E27">
        <w:rPr>
          <w:rFonts w:asciiTheme="minorHAnsi" w:eastAsia="Calibri" w:hAnsiTheme="minorHAnsi" w:cs="Calibri"/>
          <w:sz w:val="24"/>
          <w:szCs w:val="24"/>
        </w:rPr>
        <w:t xml:space="preserve"> realizacji zadania publicznego</w:t>
      </w:r>
      <w:r w:rsidR="00625067" w:rsidRPr="00B91E27">
        <w:rPr>
          <w:rFonts w:asciiTheme="minorHAnsi" w:eastAsia="Calibri" w:hAnsiTheme="minorHAnsi" w:cs="Calibri"/>
          <w:sz w:val="24"/>
          <w:szCs w:val="24"/>
        </w:rPr>
        <w:t xml:space="preserve"> </w:t>
      </w:r>
      <w:r w:rsidRPr="00B91E27">
        <w:rPr>
          <w:rFonts w:asciiTheme="minorHAnsi" w:eastAsia="Calibri" w:hAnsiTheme="minorHAnsi" w:cs="Calibri"/>
          <w:sz w:val="24"/>
          <w:szCs w:val="24"/>
        </w:rPr>
        <w:t xml:space="preserve">do ponownej oceny merytorycznej jest przedstawienie przez </w:t>
      </w:r>
      <w:r w:rsidR="00625067" w:rsidRPr="00B91E27">
        <w:rPr>
          <w:rFonts w:asciiTheme="minorHAnsi" w:eastAsia="Calibri" w:hAnsiTheme="minorHAnsi" w:cs="Calibri"/>
          <w:sz w:val="24"/>
          <w:szCs w:val="24"/>
        </w:rPr>
        <w:t>Oferent</w:t>
      </w:r>
      <w:r w:rsidR="00644B69" w:rsidRPr="00B91E27">
        <w:rPr>
          <w:rFonts w:asciiTheme="minorHAnsi" w:eastAsia="Calibri" w:hAnsiTheme="minorHAnsi" w:cs="Calibri"/>
          <w:sz w:val="24"/>
          <w:szCs w:val="24"/>
        </w:rPr>
        <w:t>a</w:t>
      </w:r>
      <w:r w:rsidR="00625067" w:rsidRPr="00B91E27">
        <w:rPr>
          <w:rFonts w:asciiTheme="minorHAnsi" w:eastAsia="Calibri" w:hAnsiTheme="minorHAnsi" w:cs="Calibri"/>
          <w:sz w:val="24"/>
          <w:szCs w:val="24"/>
        </w:rPr>
        <w:t xml:space="preserve"> NGO </w:t>
      </w:r>
      <w:r w:rsidRPr="00B91E27">
        <w:rPr>
          <w:rFonts w:asciiTheme="minorHAnsi" w:eastAsia="Calibri" w:hAnsiTheme="minorHAnsi" w:cs="Calibri"/>
          <w:sz w:val="24"/>
          <w:szCs w:val="24"/>
        </w:rPr>
        <w:t xml:space="preserve">argumentów odnoszących się do wydanej oceny wraz z ich szczegółowym uzasadnieniem. Ponadto, przy podejmowaniu decyzji w sprawie skierowania </w:t>
      </w:r>
      <w:r w:rsidR="00625067" w:rsidRPr="00B91E27">
        <w:rPr>
          <w:rFonts w:asciiTheme="minorHAnsi" w:eastAsia="Calibri" w:hAnsiTheme="minorHAnsi" w:cs="Calibri"/>
          <w:sz w:val="24"/>
          <w:szCs w:val="24"/>
        </w:rPr>
        <w:t xml:space="preserve">oferty </w:t>
      </w:r>
      <w:r w:rsidR="00255652" w:rsidRPr="00B91E27">
        <w:rPr>
          <w:rFonts w:asciiTheme="minorHAnsi" w:eastAsia="Calibri" w:hAnsiTheme="minorHAnsi" w:cs="Calibri"/>
          <w:sz w:val="24"/>
          <w:szCs w:val="24"/>
        </w:rPr>
        <w:t xml:space="preserve">realizacji zadania publicznego </w:t>
      </w:r>
      <w:r w:rsidRPr="00B91E27">
        <w:rPr>
          <w:rFonts w:asciiTheme="minorHAnsi" w:eastAsia="Calibri" w:hAnsiTheme="minorHAnsi" w:cs="Calibri"/>
          <w:sz w:val="24"/>
          <w:szCs w:val="24"/>
        </w:rPr>
        <w:t xml:space="preserve">do ponownej oceny merytorycznej, brane jest pod uwagę czy </w:t>
      </w:r>
      <w:r w:rsidR="00625067" w:rsidRPr="00B91E27">
        <w:rPr>
          <w:rFonts w:asciiTheme="minorHAnsi" w:eastAsia="Calibri" w:hAnsiTheme="minorHAnsi" w:cs="Calibri"/>
          <w:sz w:val="24"/>
          <w:szCs w:val="24"/>
        </w:rPr>
        <w:t>Oferent NGO</w:t>
      </w:r>
      <w:r w:rsidR="00255652" w:rsidRPr="00B91E27">
        <w:rPr>
          <w:rFonts w:asciiTheme="minorHAnsi" w:eastAsia="Calibri" w:hAnsiTheme="minorHAnsi" w:cs="Calibri"/>
          <w:sz w:val="24"/>
          <w:szCs w:val="24"/>
        </w:rPr>
        <w:t xml:space="preserve"> przedstawił w </w:t>
      </w:r>
      <w:r w:rsidRPr="00B91E27">
        <w:rPr>
          <w:rFonts w:asciiTheme="minorHAnsi" w:eastAsia="Calibri" w:hAnsiTheme="minorHAnsi" w:cs="Calibri"/>
          <w:sz w:val="24"/>
          <w:szCs w:val="24"/>
        </w:rPr>
        <w:t>odwołaniu informacje mogące mieć wpływ na zmianę oceny.</w:t>
      </w:r>
    </w:p>
    <w:p w:rsidR="00EA00FC" w:rsidRPr="00B91E27" w:rsidRDefault="005334C9" w:rsidP="003B51A5">
      <w:pPr>
        <w:pStyle w:val="Normalny1"/>
        <w:numPr>
          <w:ilvl w:val="0"/>
          <w:numId w:val="36"/>
        </w:numPr>
        <w:spacing w:before="120" w:after="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lastRenderedPageBreak/>
        <w:t xml:space="preserve">Decyzję w sprawie skierowania </w:t>
      </w:r>
      <w:r w:rsidR="00625067" w:rsidRPr="00B91E27">
        <w:rPr>
          <w:rFonts w:asciiTheme="minorHAnsi" w:eastAsia="Calibri" w:hAnsiTheme="minorHAnsi" w:cs="Calibri"/>
          <w:sz w:val="24"/>
          <w:szCs w:val="24"/>
        </w:rPr>
        <w:t>oferty</w:t>
      </w:r>
      <w:r w:rsidR="00255652" w:rsidRPr="00B91E27">
        <w:rPr>
          <w:rFonts w:asciiTheme="minorHAnsi" w:eastAsia="Calibri" w:hAnsiTheme="minorHAnsi" w:cs="Calibri"/>
          <w:sz w:val="24"/>
          <w:szCs w:val="24"/>
        </w:rPr>
        <w:t xml:space="preserve"> realizacji zadania publicznego</w:t>
      </w:r>
      <w:r w:rsidR="00625067" w:rsidRPr="00B91E27">
        <w:rPr>
          <w:rFonts w:asciiTheme="minorHAnsi" w:eastAsia="Calibri" w:hAnsiTheme="minorHAnsi" w:cs="Calibri"/>
          <w:sz w:val="24"/>
          <w:szCs w:val="24"/>
        </w:rPr>
        <w:t xml:space="preserve"> </w:t>
      </w:r>
      <w:r w:rsidRPr="00B91E27">
        <w:rPr>
          <w:rFonts w:asciiTheme="minorHAnsi" w:eastAsia="Calibri" w:hAnsiTheme="minorHAnsi" w:cs="Calibri"/>
          <w:sz w:val="24"/>
          <w:szCs w:val="24"/>
        </w:rPr>
        <w:t>do ponownej oceny merytorycznej podejmują Pełnomocnicy Zarządu PFRON.</w:t>
      </w:r>
    </w:p>
    <w:p w:rsidR="00EA00FC" w:rsidRPr="00B91E27" w:rsidRDefault="00914AC9" w:rsidP="003B51A5">
      <w:pPr>
        <w:pStyle w:val="Normalny1"/>
        <w:numPr>
          <w:ilvl w:val="0"/>
          <w:numId w:val="36"/>
        </w:numPr>
        <w:spacing w:before="120" w:after="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Decyzję w sprawie wyboru Oferenta NGO do realizacji zadania wskazanego w ofercie zatrudnienia osób niepełnosprawnych, podejmuje Zarząd PFRON. Realizacja zadania następuje po podpisaniu umowy powierzenia realizacji zadania publicznego. Umowa powierzenia zawierana będzie każdorazowo po wyborze Oferenta NGO. Ramowy wzór umowy powierzenia stanowi załącznik nr </w:t>
      </w:r>
      <w:r w:rsidR="00255A53" w:rsidRPr="00B91E27">
        <w:rPr>
          <w:rFonts w:asciiTheme="minorHAnsi" w:eastAsia="Calibri" w:hAnsiTheme="minorHAnsi" w:cs="Calibri"/>
          <w:sz w:val="24"/>
          <w:szCs w:val="24"/>
        </w:rPr>
        <w:t>3</w:t>
      </w:r>
      <w:r w:rsidRPr="00B91E27">
        <w:rPr>
          <w:rFonts w:asciiTheme="minorHAnsi" w:eastAsia="Calibri" w:hAnsiTheme="minorHAnsi" w:cs="Calibri"/>
          <w:sz w:val="24"/>
          <w:szCs w:val="24"/>
        </w:rPr>
        <w:t xml:space="preserve"> do procedur.</w:t>
      </w:r>
    </w:p>
    <w:p w:rsidR="008856BC" w:rsidRPr="00B91E27" w:rsidRDefault="00914AC9" w:rsidP="003B51A5">
      <w:pPr>
        <w:pStyle w:val="Normalny1"/>
        <w:numPr>
          <w:ilvl w:val="0"/>
          <w:numId w:val="36"/>
        </w:numPr>
        <w:spacing w:before="120" w:after="120"/>
        <w:ind w:left="426" w:hanging="426"/>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Umowy realizacji zadania publicznego zawierane są i rozliczane w Oddziale PFRON właściwym dla siedziby Przedsiębiorcy. </w:t>
      </w:r>
    </w:p>
    <w:p w:rsidR="009D7A7B" w:rsidRPr="00730CDE" w:rsidRDefault="005334C9">
      <w:pPr>
        <w:pStyle w:val="Normalny1"/>
        <w:spacing w:before="360" w:after="240"/>
        <w:ind w:left="340" w:hanging="340"/>
        <w:jc w:val="both"/>
        <w:rPr>
          <w:rFonts w:asciiTheme="minorHAnsi" w:hAnsiTheme="minorHAnsi"/>
        </w:rPr>
      </w:pPr>
      <w:r w:rsidRPr="00730CDE">
        <w:rPr>
          <w:rFonts w:asciiTheme="minorHAnsi" w:eastAsia="Calibri" w:hAnsiTheme="minorHAnsi" w:cs="Calibri"/>
          <w:b/>
          <w:sz w:val="32"/>
          <w:szCs w:val="32"/>
        </w:rPr>
        <w:t>VII. Zasady kwalifikowalności kosztów</w:t>
      </w:r>
    </w:p>
    <w:p w:rsidR="009D7A7B" w:rsidRPr="00B91E27" w:rsidRDefault="005334C9" w:rsidP="003B51A5">
      <w:pPr>
        <w:pStyle w:val="Normalny1"/>
        <w:numPr>
          <w:ilvl w:val="0"/>
          <w:numId w:val="29"/>
        </w:numPr>
        <w:ind w:hanging="360"/>
        <w:jc w:val="both"/>
        <w:rPr>
          <w:rFonts w:asciiTheme="minorHAnsi" w:hAnsiTheme="minorHAnsi"/>
          <w:sz w:val="24"/>
          <w:szCs w:val="24"/>
        </w:rPr>
      </w:pPr>
      <w:r w:rsidRPr="00B91E27">
        <w:rPr>
          <w:rFonts w:asciiTheme="minorHAnsi" w:eastAsia="Calibri" w:hAnsiTheme="minorHAnsi" w:cs="Calibri"/>
          <w:sz w:val="24"/>
          <w:szCs w:val="24"/>
        </w:rPr>
        <w:t xml:space="preserve">Koszty </w:t>
      </w:r>
      <w:r w:rsidR="00B56265" w:rsidRPr="00B91E27">
        <w:rPr>
          <w:rFonts w:asciiTheme="minorHAnsi" w:eastAsia="Calibri" w:hAnsiTheme="minorHAnsi" w:cs="Calibri"/>
          <w:sz w:val="24"/>
          <w:szCs w:val="24"/>
        </w:rPr>
        <w:t xml:space="preserve">działań </w:t>
      </w:r>
      <w:r w:rsidR="00EA00FC" w:rsidRPr="00B91E27">
        <w:rPr>
          <w:rFonts w:asciiTheme="minorHAnsi" w:eastAsia="Calibri" w:hAnsiTheme="minorHAnsi" w:cs="Calibri"/>
          <w:sz w:val="24"/>
          <w:szCs w:val="24"/>
        </w:rPr>
        <w:t xml:space="preserve">aktywizacyjnych </w:t>
      </w:r>
      <w:r w:rsidR="00B56265" w:rsidRPr="00B91E27">
        <w:rPr>
          <w:rFonts w:asciiTheme="minorHAnsi" w:eastAsia="Calibri" w:hAnsiTheme="minorHAnsi" w:cs="Calibri"/>
          <w:sz w:val="24"/>
          <w:szCs w:val="24"/>
        </w:rPr>
        <w:t>na rzecz adresata programu</w:t>
      </w:r>
      <w:r w:rsidRPr="00B91E27">
        <w:rPr>
          <w:rFonts w:asciiTheme="minorHAnsi" w:eastAsia="Calibri" w:hAnsiTheme="minorHAnsi" w:cs="Calibri"/>
          <w:sz w:val="24"/>
          <w:szCs w:val="24"/>
        </w:rPr>
        <w:t xml:space="preserve"> uznaje się za kwalifikowalne, o ile:</w:t>
      </w:r>
    </w:p>
    <w:p w:rsidR="009D7A7B" w:rsidRPr="00B91E27" w:rsidRDefault="005334C9" w:rsidP="003B51A5">
      <w:pPr>
        <w:pStyle w:val="Normalny1"/>
        <w:numPr>
          <w:ilvl w:val="0"/>
          <w:numId w:val="30"/>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są niezbędne do realizacji celów programu;</w:t>
      </w:r>
    </w:p>
    <w:p w:rsidR="009D7A7B" w:rsidRPr="00B91E27" w:rsidRDefault="005334C9" w:rsidP="003B51A5">
      <w:pPr>
        <w:pStyle w:val="Normalny1"/>
        <w:numPr>
          <w:ilvl w:val="0"/>
          <w:numId w:val="30"/>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spełniają wymogi racjonalnego i oszczędnego gospodarowania środkami publicznymi, z zachowaniem zasady uzyskiwania najlepszych efektów z danych nakładów;</w:t>
      </w:r>
    </w:p>
    <w:p w:rsidR="009D7A7B" w:rsidRPr="00B91E27" w:rsidRDefault="005334C9" w:rsidP="003B51A5">
      <w:pPr>
        <w:pStyle w:val="Normalny1"/>
        <w:numPr>
          <w:ilvl w:val="0"/>
          <w:numId w:val="30"/>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są faktycznie poniesione w okresie objętym umową</w:t>
      </w:r>
      <w:r w:rsidR="00F96AD4" w:rsidRPr="00B91E27">
        <w:rPr>
          <w:rFonts w:asciiTheme="minorHAnsi" w:hAnsiTheme="minorHAnsi"/>
          <w:sz w:val="24"/>
          <w:szCs w:val="24"/>
        </w:rPr>
        <w:t xml:space="preserve"> </w:t>
      </w:r>
      <w:r w:rsidR="00F96AD4" w:rsidRPr="00B91E27">
        <w:rPr>
          <w:rFonts w:asciiTheme="minorHAnsi" w:eastAsia="Calibri" w:hAnsiTheme="minorHAnsi" w:cs="Calibri"/>
          <w:sz w:val="24"/>
          <w:szCs w:val="24"/>
        </w:rPr>
        <w:t>powierzenia realizacji zadania publicznego</w:t>
      </w:r>
      <w:r w:rsidRPr="00B91E27">
        <w:rPr>
          <w:rFonts w:asciiTheme="minorHAnsi" w:eastAsia="Calibri" w:hAnsiTheme="minorHAnsi" w:cs="Calibri"/>
          <w:sz w:val="24"/>
          <w:szCs w:val="24"/>
        </w:rPr>
        <w:t xml:space="preserve"> zawartą pomiędzy </w:t>
      </w:r>
      <w:r w:rsidR="00557E61" w:rsidRPr="00B91E27">
        <w:rPr>
          <w:rFonts w:asciiTheme="minorHAnsi" w:eastAsia="Calibri" w:hAnsiTheme="minorHAnsi" w:cs="Calibri"/>
          <w:sz w:val="24"/>
          <w:szCs w:val="24"/>
        </w:rPr>
        <w:t>Zleceniobiorcą</w:t>
      </w:r>
      <w:r w:rsidRPr="00B91E27">
        <w:rPr>
          <w:rFonts w:asciiTheme="minorHAnsi" w:eastAsia="Calibri" w:hAnsiTheme="minorHAnsi" w:cs="Calibri"/>
          <w:sz w:val="24"/>
          <w:szCs w:val="24"/>
        </w:rPr>
        <w:t xml:space="preserve"> a PFRON, w trybie i na warunkach określonych w tej umowie;</w:t>
      </w:r>
    </w:p>
    <w:p w:rsidR="009D7A7B" w:rsidRPr="00B91E27" w:rsidRDefault="005334C9" w:rsidP="003B51A5">
      <w:pPr>
        <w:pStyle w:val="Normalny1"/>
        <w:numPr>
          <w:ilvl w:val="0"/>
          <w:numId w:val="30"/>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 xml:space="preserve">są poparte dowodami księgowymi i wykazane w dokumentacji finansowej </w:t>
      </w:r>
      <w:r w:rsidR="00FA1BE9" w:rsidRPr="00B91E27">
        <w:rPr>
          <w:rFonts w:asciiTheme="minorHAnsi" w:eastAsia="Calibri" w:hAnsiTheme="minorHAnsi" w:cs="Calibri"/>
          <w:sz w:val="24"/>
          <w:szCs w:val="24"/>
        </w:rPr>
        <w:t xml:space="preserve">Oferenta </w:t>
      </w:r>
      <w:r w:rsidR="00557E61" w:rsidRPr="00B91E27">
        <w:rPr>
          <w:rFonts w:asciiTheme="minorHAnsi" w:eastAsia="Calibri" w:hAnsiTheme="minorHAnsi" w:cs="Calibri"/>
          <w:sz w:val="24"/>
          <w:szCs w:val="24"/>
        </w:rPr>
        <w:t>Zleceniobiorcy</w:t>
      </w:r>
      <w:r w:rsidRPr="00B91E27">
        <w:rPr>
          <w:rFonts w:asciiTheme="minorHAnsi" w:eastAsia="Calibri" w:hAnsiTheme="minorHAnsi" w:cs="Calibri"/>
          <w:sz w:val="24"/>
          <w:szCs w:val="24"/>
        </w:rPr>
        <w:t>;</w:t>
      </w:r>
    </w:p>
    <w:p w:rsidR="009D7A7B" w:rsidRPr="00B91E27" w:rsidRDefault="005334C9" w:rsidP="003B51A5">
      <w:pPr>
        <w:pStyle w:val="Normalny1"/>
        <w:numPr>
          <w:ilvl w:val="0"/>
          <w:numId w:val="30"/>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są zgodne z obowiązującymi przepisami prawa;</w:t>
      </w:r>
    </w:p>
    <w:p w:rsidR="009D7A7B" w:rsidRPr="00B91E27" w:rsidRDefault="005334C9" w:rsidP="003B51A5">
      <w:pPr>
        <w:pStyle w:val="Normalny1"/>
        <w:numPr>
          <w:ilvl w:val="0"/>
          <w:numId w:val="30"/>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nie zostały wymienione w katalogu kosztów niekwalifikowalnych.</w:t>
      </w:r>
    </w:p>
    <w:p w:rsidR="009D7A7B" w:rsidRPr="00B91E27" w:rsidRDefault="005334C9" w:rsidP="003B51A5">
      <w:pPr>
        <w:pStyle w:val="Normalny1"/>
        <w:numPr>
          <w:ilvl w:val="0"/>
          <w:numId w:val="29"/>
        </w:numPr>
        <w:spacing w:before="120"/>
        <w:ind w:hanging="360"/>
        <w:jc w:val="both"/>
        <w:rPr>
          <w:rFonts w:asciiTheme="minorHAnsi" w:hAnsiTheme="minorHAnsi"/>
          <w:sz w:val="24"/>
          <w:szCs w:val="24"/>
        </w:rPr>
      </w:pPr>
      <w:r w:rsidRPr="00B91E27">
        <w:rPr>
          <w:rFonts w:asciiTheme="minorHAnsi" w:eastAsia="Calibri" w:hAnsiTheme="minorHAnsi" w:cs="Calibri"/>
          <w:sz w:val="24"/>
          <w:szCs w:val="24"/>
        </w:rPr>
        <w:t>Za kwalifikowane w zakresie wsparcia określonego w obszarze A programu (rekrutacja i kompleksowe rozpoznanie potrzeb wynikających z niepełnosprawności, gotowości i przydatności zawodowej adresata programu na wybranym stanowisku pracy) uznaje się koszty dotyczące w szczególności:</w:t>
      </w:r>
    </w:p>
    <w:p w:rsidR="009D7A7B" w:rsidRPr="00B91E27" w:rsidRDefault="005334C9">
      <w:pPr>
        <w:pStyle w:val="Normalny1"/>
        <w:spacing w:before="120"/>
        <w:ind w:left="2520" w:hanging="2094"/>
        <w:jc w:val="both"/>
        <w:rPr>
          <w:rFonts w:asciiTheme="minorHAnsi" w:hAnsiTheme="minorHAnsi"/>
          <w:sz w:val="24"/>
          <w:szCs w:val="24"/>
        </w:rPr>
      </w:pPr>
      <w:r w:rsidRPr="00B91E27">
        <w:rPr>
          <w:rFonts w:asciiTheme="minorHAnsi" w:eastAsia="Calibri" w:hAnsiTheme="minorHAnsi" w:cs="Calibri"/>
          <w:sz w:val="24"/>
          <w:szCs w:val="24"/>
        </w:rPr>
        <w:t>1) zatrudnienia lub usług doradcy zawodowego;</w:t>
      </w:r>
    </w:p>
    <w:p w:rsidR="009D7A7B" w:rsidRPr="00B91E27" w:rsidRDefault="005334C9">
      <w:pPr>
        <w:pStyle w:val="Normalny1"/>
        <w:spacing w:before="120"/>
        <w:ind w:left="2520" w:hanging="2094"/>
        <w:jc w:val="both"/>
        <w:rPr>
          <w:rFonts w:asciiTheme="minorHAnsi" w:hAnsiTheme="minorHAnsi"/>
          <w:sz w:val="24"/>
          <w:szCs w:val="24"/>
        </w:rPr>
      </w:pPr>
      <w:r w:rsidRPr="00B91E27">
        <w:rPr>
          <w:rFonts w:asciiTheme="minorHAnsi" w:eastAsia="Calibri" w:hAnsiTheme="minorHAnsi" w:cs="Calibri"/>
          <w:sz w:val="24"/>
          <w:szCs w:val="24"/>
        </w:rPr>
        <w:t>2) przygotowania IBON;</w:t>
      </w:r>
    </w:p>
    <w:p w:rsidR="009D7A7B" w:rsidRPr="00B91E27" w:rsidRDefault="005334C9">
      <w:pPr>
        <w:pStyle w:val="Normalny1"/>
        <w:spacing w:before="120"/>
        <w:ind w:left="2520" w:hanging="2094"/>
        <w:jc w:val="both"/>
        <w:rPr>
          <w:rFonts w:asciiTheme="minorHAnsi" w:hAnsiTheme="minorHAnsi"/>
          <w:sz w:val="24"/>
          <w:szCs w:val="24"/>
        </w:rPr>
      </w:pPr>
      <w:r w:rsidRPr="00B91E27">
        <w:rPr>
          <w:rFonts w:asciiTheme="minorHAnsi" w:eastAsia="Calibri" w:hAnsiTheme="minorHAnsi" w:cs="Calibri"/>
          <w:sz w:val="24"/>
          <w:szCs w:val="24"/>
        </w:rPr>
        <w:t>3) współpracy z potencjalnym pracodawcą.</w:t>
      </w:r>
    </w:p>
    <w:p w:rsidR="009D7A7B" w:rsidRPr="00B91E27" w:rsidRDefault="005334C9" w:rsidP="003B51A5">
      <w:pPr>
        <w:pStyle w:val="Normalny1"/>
        <w:numPr>
          <w:ilvl w:val="0"/>
          <w:numId w:val="29"/>
        </w:numPr>
        <w:spacing w:before="120"/>
        <w:ind w:hanging="360"/>
        <w:jc w:val="both"/>
        <w:rPr>
          <w:rFonts w:asciiTheme="minorHAnsi" w:hAnsiTheme="minorHAnsi"/>
          <w:sz w:val="24"/>
          <w:szCs w:val="24"/>
        </w:rPr>
      </w:pPr>
      <w:r w:rsidRPr="00B91E27">
        <w:rPr>
          <w:rFonts w:asciiTheme="minorHAnsi" w:eastAsia="Calibri" w:hAnsiTheme="minorHAnsi" w:cs="Calibri"/>
          <w:sz w:val="24"/>
          <w:szCs w:val="24"/>
        </w:rPr>
        <w:t>Za kwalifikowane w zakresie wsparcia określonego w obszarze B programu (dofinansowanie uzyskania przez adresata programu pożądanych kwalifikacji</w:t>
      </w:r>
      <w:r w:rsidR="006277B4">
        <w:rPr>
          <w:rFonts w:asciiTheme="minorHAnsi" w:eastAsia="Calibri" w:hAnsiTheme="minorHAnsi" w:cs="Calibri"/>
          <w:sz w:val="24"/>
          <w:szCs w:val="24"/>
        </w:rPr>
        <w:t xml:space="preserve"> </w:t>
      </w:r>
      <w:r w:rsidRPr="00B91E27">
        <w:rPr>
          <w:rFonts w:asciiTheme="minorHAnsi" w:eastAsia="Calibri" w:hAnsiTheme="minorHAnsi" w:cs="Calibri"/>
          <w:sz w:val="24"/>
          <w:szCs w:val="24"/>
        </w:rPr>
        <w:t>/</w:t>
      </w:r>
      <w:r w:rsidR="006277B4">
        <w:rPr>
          <w:rFonts w:asciiTheme="minorHAnsi" w:eastAsia="Calibri" w:hAnsiTheme="minorHAnsi" w:cs="Calibri"/>
          <w:sz w:val="24"/>
          <w:szCs w:val="24"/>
        </w:rPr>
        <w:t xml:space="preserve"> </w:t>
      </w:r>
      <w:r w:rsidRPr="00B91E27">
        <w:rPr>
          <w:rFonts w:asciiTheme="minorHAnsi" w:eastAsia="Calibri" w:hAnsiTheme="minorHAnsi" w:cs="Calibri"/>
          <w:sz w:val="24"/>
          <w:szCs w:val="24"/>
        </w:rPr>
        <w:t>umiejętności zawodowych oraz pracowniczych) w zadaniu 1 i 2, uznaje się koszty:</w:t>
      </w:r>
    </w:p>
    <w:p w:rsidR="009D7A7B" w:rsidRPr="00B91E27" w:rsidRDefault="005334C9" w:rsidP="003B51A5">
      <w:pPr>
        <w:pStyle w:val="Normalny1"/>
        <w:numPr>
          <w:ilvl w:val="0"/>
          <w:numId w:val="21"/>
        </w:numPr>
        <w:spacing w:before="120"/>
        <w:ind w:hanging="360"/>
        <w:jc w:val="both"/>
        <w:rPr>
          <w:rFonts w:asciiTheme="minorHAnsi" w:hAnsiTheme="minorHAnsi"/>
          <w:sz w:val="24"/>
          <w:szCs w:val="24"/>
        </w:rPr>
      </w:pPr>
      <w:r w:rsidRPr="00B91E27">
        <w:rPr>
          <w:rFonts w:asciiTheme="minorHAnsi" w:eastAsia="Calibri" w:hAnsiTheme="minorHAnsi" w:cs="Calibri"/>
          <w:sz w:val="24"/>
          <w:szCs w:val="24"/>
        </w:rPr>
        <w:t>w przypadku szkoleń/warsztatów adresatów programu</w:t>
      </w:r>
      <w:r w:rsidR="00415097" w:rsidRPr="00B91E27">
        <w:rPr>
          <w:rFonts w:asciiTheme="minorHAnsi" w:eastAsia="Calibri" w:hAnsiTheme="minorHAnsi" w:cs="Calibri"/>
          <w:sz w:val="24"/>
          <w:szCs w:val="24"/>
        </w:rPr>
        <w:t>:</w:t>
      </w:r>
    </w:p>
    <w:p w:rsidR="009D7A7B" w:rsidRPr="00B91E27" w:rsidRDefault="005334C9" w:rsidP="003B51A5">
      <w:pPr>
        <w:pStyle w:val="Normalny1"/>
        <w:numPr>
          <w:ilvl w:val="3"/>
          <w:numId w:val="7"/>
        </w:numPr>
        <w:spacing w:before="60"/>
        <w:ind w:left="1134" w:hanging="357"/>
        <w:jc w:val="both"/>
        <w:rPr>
          <w:rFonts w:asciiTheme="minorHAnsi" w:eastAsia="Calibri" w:hAnsiTheme="minorHAnsi" w:cs="Calibri"/>
          <w:sz w:val="24"/>
          <w:szCs w:val="24"/>
        </w:rPr>
      </w:pPr>
      <w:r w:rsidRPr="00B91E27">
        <w:rPr>
          <w:rFonts w:asciiTheme="minorHAnsi" w:eastAsia="Calibri" w:hAnsiTheme="minorHAnsi" w:cs="Calibri"/>
          <w:sz w:val="24"/>
          <w:szCs w:val="24"/>
        </w:rPr>
        <w:t>usługi szkoleniowej,</w:t>
      </w:r>
    </w:p>
    <w:p w:rsidR="009D7A7B" w:rsidRPr="00B91E27" w:rsidRDefault="005334C9" w:rsidP="003B51A5">
      <w:pPr>
        <w:pStyle w:val="Normalny1"/>
        <w:numPr>
          <w:ilvl w:val="3"/>
          <w:numId w:val="7"/>
        </w:numPr>
        <w:spacing w:before="60"/>
        <w:ind w:left="1134" w:hanging="357"/>
        <w:jc w:val="both"/>
        <w:rPr>
          <w:rFonts w:asciiTheme="minorHAnsi" w:eastAsia="Calibri" w:hAnsiTheme="minorHAnsi" w:cs="Calibri"/>
          <w:sz w:val="24"/>
          <w:szCs w:val="24"/>
        </w:rPr>
      </w:pPr>
      <w:r w:rsidRPr="00B91E27">
        <w:rPr>
          <w:rFonts w:asciiTheme="minorHAnsi" w:eastAsia="Calibri" w:hAnsiTheme="minorHAnsi" w:cs="Calibri"/>
          <w:sz w:val="24"/>
          <w:szCs w:val="24"/>
        </w:rPr>
        <w:t>usługi tłumacza języka migowego, tłumacza przewodnika, lektora dla osób niewidomych,</w:t>
      </w:r>
    </w:p>
    <w:p w:rsidR="009D7A7B" w:rsidRPr="00B91E27" w:rsidRDefault="005334C9" w:rsidP="003B51A5">
      <w:pPr>
        <w:pStyle w:val="Normalny1"/>
        <w:numPr>
          <w:ilvl w:val="3"/>
          <w:numId w:val="7"/>
        </w:numPr>
        <w:spacing w:before="60"/>
        <w:ind w:left="1134" w:hanging="357"/>
        <w:jc w:val="both"/>
        <w:rPr>
          <w:rFonts w:asciiTheme="minorHAnsi" w:eastAsia="Calibri" w:hAnsiTheme="minorHAnsi" w:cs="Calibri"/>
          <w:sz w:val="24"/>
          <w:szCs w:val="24"/>
        </w:rPr>
      </w:pPr>
      <w:r w:rsidRPr="00B91E27">
        <w:rPr>
          <w:rFonts w:asciiTheme="minorHAnsi" w:eastAsia="Calibri" w:hAnsiTheme="minorHAnsi" w:cs="Calibri"/>
          <w:sz w:val="24"/>
          <w:szCs w:val="24"/>
        </w:rPr>
        <w:t>asystenta osoby niepełnosprawnej,</w:t>
      </w:r>
    </w:p>
    <w:p w:rsidR="009D7A7B" w:rsidRPr="00B91E27" w:rsidRDefault="005334C9" w:rsidP="003B51A5">
      <w:pPr>
        <w:pStyle w:val="Normalny1"/>
        <w:numPr>
          <w:ilvl w:val="3"/>
          <w:numId w:val="7"/>
        </w:numPr>
        <w:spacing w:before="60"/>
        <w:ind w:left="1134" w:hanging="357"/>
        <w:jc w:val="both"/>
        <w:rPr>
          <w:rFonts w:asciiTheme="minorHAnsi" w:eastAsia="Calibri" w:hAnsiTheme="minorHAnsi" w:cs="Calibri"/>
          <w:sz w:val="24"/>
          <w:szCs w:val="24"/>
        </w:rPr>
      </w:pPr>
      <w:r w:rsidRPr="00B91E27">
        <w:rPr>
          <w:rFonts w:asciiTheme="minorHAnsi" w:eastAsia="Calibri" w:hAnsiTheme="minorHAnsi" w:cs="Calibri"/>
          <w:sz w:val="24"/>
          <w:szCs w:val="24"/>
        </w:rPr>
        <w:lastRenderedPageBreak/>
        <w:t xml:space="preserve">transportu zbiorowego uczestników szkolenia </w:t>
      </w:r>
      <w:r w:rsidR="00BA0305" w:rsidRPr="00B91E27">
        <w:rPr>
          <w:rFonts w:asciiTheme="minorHAnsi" w:eastAsia="Calibri" w:hAnsiTheme="minorHAnsi" w:cs="Calibri"/>
          <w:sz w:val="24"/>
          <w:szCs w:val="24"/>
        </w:rPr>
        <w:t xml:space="preserve">(w sytuacjach uzasadnionych rodzajem niepełnosprawności i brakiem możliwości dojazdu dostosowanym transportem zbiorowym – transportu specjalistycznego) </w:t>
      </w:r>
      <w:r w:rsidRPr="00B91E27">
        <w:rPr>
          <w:rFonts w:asciiTheme="minorHAnsi" w:eastAsia="Calibri" w:hAnsiTheme="minorHAnsi" w:cs="Calibri"/>
          <w:sz w:val="24"/>
          <w:szCs w:val="24"/>
        </w:rPr>
        <w:t>– w przypadku szkoleń organizowanych poza miejscem zamieszkania uczestników szkolenia (</w:t>
      </w:r>
      <w:r w:rsidR="009A40A7" w:rsidRPr="00B91E27">
        <w:rPr>
          <w:rFonts w:asciiTheme="minorHAnsi" w:eastAsia="Calibri" w:hAnsiTheme="minorHAnsi" w:cs="Calibri"/>
          <w:sz w:val="24"/>
          <w:szCs w:val="24"/>
        </w:rPr>
        <w:t xml:space="preserve">adresatów programu </w:t>
      </w:r>
      <w:r w:rsidRPr="00B91E27">
        <w:rPr>
          <w:rFonts w:asciiTheme="minorHAnsi" w:eastAsia="Calibri" w:hAnsiTheme="minorHAnsi" w:cs="Calibri"/>
          <w:sz w:val="24"/>
          <w:szCs w:val="24"/>
        </w:rPr>
        <w:t xml:space="preserve"> oraz pracowników </w:t>
      </w:r>
      <w:r w:rsidR="00557E61" w:rsidRPr="00B91E27">
        <w:rPr>
          <w:rFonts w:asciiTheme="minorHAnsi" w:eastAsia="Calibri" w:hAnsiTheme="minorHAnsi" w:cs="Calibri"/>
          <w:sz w:val="24"/>
          <w:szCs w:val="24"/>
        </w:rPr>
        <w:t>Zleceniobiorcy</w:t>
      </w:r>
      <w:r w:rsidRPr="00B91E27">
        <w:rPr>
          <w:rFonts w:asciiTheme="minorHAnsi" w:eastAsia="Calibri" w:hAnsiTheme="minorHAnsi" w:cs="Calibri"/>
          <w:sz w:val="24"/>
          <w:szCs w:val="24"/>
        </w:rPr>
        <w:t>),</w:t>
      </w:r>
    </w:p>
    <w:p w:rsidR="009D7A7B" w:rsidRPr="00B91E27" w:rsidRDefault="005334C9" w:rsidP="003B51A5">
      <w:pPr>
        <w:pStyle w:val="Normalny1"/>
        <w:numPr>
          <w:ilvl w:val="3"/>
          <w:numId w:val="7"/>
        </w:numPr>
        <w:spacing w:before="60"/>
        <w:ind w:left="1134" w:hanging="357"/>
        <w:jc w:val="both"/>
        <w:rPr>
          <w:rFonts w:asciiTheme="minorHAnsi" w:eastAsia="Calibri" w:hAnsiTheme="minorHAnsi" w:cs="Calibri"/>
          <w:sz w:val="24"/>
          <w:szCs w:val="24"/>
        </w:rPr>
      </w:pPr>
      <w:r w:rsidRPr="00B91E27">
        <w:rPr>
          <w:rFonts w:asciiTheme="minorHAnsi" w:eastAsia="Calibri" w:hAnsiTheme="minorHAnsi" w:cs="Calibri"/>
          <w:sz w:val="24"/>
          <w:szCs w:val="24"/>
        </w:rPr>
        <w:t>wynagrodzenia wykładowców wraz z obowiązkowymi składkami na ubezpieczenia społeczne (w ramach wynagrodzenia strony mogą uwzględnić ewentualne koszty dojazdów),</w:t>
      </w:r>
    </w:p>
    <w:p w:rsidR="009D7A7B" w:rsidRPr="00B91E27" w:rsidRDefault="005334C9" w:rsidP="003B51A5">
      <w:pPr>
        <w:pStyle w:val="Normalny1"/>
        <w:numPr>
          <w:ilvl w:val="3"/>
          <w:numId w:val="7"/>
        </w:numPr>
        <w:spacing w:before="60"/>
        <w:ind w:left="1134" w:hanging="357"/>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wynajęcia </w:t>
      </w:r>
      <w:proofErr w:type="spellStart"/>
      <w:r w:rsidRPr="00B91E27">
        <w:rPr>
          <w:rFonts w:asciiTheme="minorHAnsi" w:eastAsia="Calibri" w:hAnsiTheme="minorHAnsi" w:cs="Calibri"/>
          <w:sz w:val="24"/>
          <w:szCs w:val="24"/>
        </w:rPr>
        <w:t>sal</w:t>
      </w:r>
      <w:proofErr w:type="spellEnd"/>
      <w:r w:rsidRPr="00B91E27">
        <w:rPr>
          <w:rFonts w:asciiTheme="minorHAnsi" w:eastAsia="Calibri" w:hAnsiTheme="minorHAnsi" w:cs="Calibri"/>
          <w:sz w:val="24"/>
          <w:szCs w:val="24"/>
        </w:rPr>
        <w:t xml:space="preserve"> szkoleniowych,</w:t>
      </w:r>
    </w:p>
    <w:p w:rsidR="009D7A7B" w:rsidRPr="00B91E27" w:rsidRDefault="005334C9" w:rsidP="003B51A5">
      <w:pPr>
        <w:pStyle w:val="Normalny1"/>
        <w:numPr>
          <w:ilvl w:val="3"/>
          <w:numId w:val="7"/>
        </w:numPr>
        <w:spacing w:before="60"/>
        <w:ind w:left="1134" w:hanging="357"/>
        <w:jc w:val="both"/>
        <w:rPr>
          <w:rFonts w:asciiTheme="minorHAnsi" w:eastAsia="Calibri" w:hAnsiTheme="minorHAnsi" w:cs="Calibri"/>
          <w:sz w:val="24"/>
          <w:szCs w:val="24"/>
        </w:rPr>
      </w:pPr>
      <w:r w:rsidRPr="00B91E27">
        <w:rPr>
          <w:rFonts w:asciiTheme="minorHAnsi" w:eastAsia="Calibri" w:hAnsiTheme="minorHAnsi" w:cs="Calibri"/>
          <w:sz w:val="24"/>
          <w:szCs w:val="24"/>
        </w:rPr>
        <w:t>zakwaterowania uczestników szkolenia – w przypadku szkoleń organizowanych poza miejscem zamieszkania uczestników szkolenia (z uwzględnieniem potrzeb wynikających z niepełnosprawności),</w:t>
      </w:r>
    </w:p>
    <w:p w:rsidR="009D7A7B" w:rsidRPr="00B91E27" w:rsidRDefault="005334C9" w:rsidP="003B51A5">
      <w:pPr>
        <w:pStyle w:val="Normalny1"/>
        <w:numPr>
          <w:ilvl w:val="3"/>
          <w:numId w:val="7"/>
        </w:numPr>
        <w:spacing w:before="60"/>
        <w:ind w:left="1134" w:hanging="357"/>
        <w:jc w:val="both"/>
        <w:rPr>
          <w:rFonts w:asciiTheme="minorHAnsi" w:eastAsia="Calibri" w:hAnsiTheme="minorHAnsi" w:cs="Calibri"/>
          <w:sz w:val="24"/>
          <w:szCs w:val="24"/>
        </w:rPr>
      </w:pPr>
      <w:r w:rsidRPr="00B91E27">
        <w:rPr>
          <w:rFonts w:asciiTheme="minorHAnsi" w:eastAsia="Calibri" w:hAnsiTheme="minorHAnsi" w:cs="Calibri"/>
          <w:sz w:val="24"/>
          <w:szCs w:val="24"/>
        </w:rPr>
        <w:t>wyżywienia uczestników szkolenia,</w:t>
      </w:r>
    </w:p>
    <w:p w:rsidR="009D7A7B" w:rsidRPr="00B91E27" w:rsidRDefault="005334C9" w:rsidP="003B51A5">
      <w:pPr>
        <w:pStyle w:val="Normalny1"/>
        <w:numPr>
          <w:ilvl w:val="3"/>
          <w:numId w:val="7"/>
        </w:numPr>
        <w:spacing w:before="60"/>
        <w:ind w:left="1134" w:hanging="357"/>
        <w:jc w:val="both"/>
        <w:rPr>
          <w:rFonts w:asciiTheme="minorHAnsi" w:eastAsia="Calibri" w:hAnsiTheme="minorHAnsi" w:cs="Calibri"/>
          <w:sz w:val="24"/>
          <w:szCs w:val="24"/>
        </w:rPr>
      </w:pPr>
      <w:r w:rsidRPr="00B91E27">
        <w:rPr>
          <w:rFonts w:asciiTheme="minorHAnsi" w:eastAsia="Calibri" w:hAnsiTheme="minorHAnsi" w:cs="Calibri"/>
          <w:sz w:val="24"/>
          <w:szCs w:val="24"/>
        </w:rPr>
        <w:t>materiałów szkoleniowych,</w:t>
      </w:r>
    </w:p>
    <w:p w:rsidR="009D7A7B" w:rsidRPr="00B91E27" w:rsidRDefault="005334C9" w:rsidP="003B51A5">
      <w:pPr>
        <w:pStyle w:val="Normalny1"/>
        <w:numPr>
          <w:ilvl w:val="3"/>
          <w:numId w:val="7"/>
        </w:numPr>
        <w:spacing w:before="60"/>
        <w:ind w:left="1134" w:hanging="357"/>
        <w:jc w:val="both"/>
        <w:rPr>
          <w:rFonts w:asciiTheme="minorHAnsi" w:eastAsia="Calibri" w:hAnsiTheme="minorHAnsi" w:cs="Calibri"/>
          <w:sz w:val="24"/>
          <w:szCs w:val="24"/>
        </w:rPr>
      </w:pPr>
      <w:r w:rsidRPr="00B91E27">
        <w:rPr>
          <w:rFonts w:asciiTheme="minorHAnsi" w:eastAsia="Calibri" w:hAnsiTheme="minorHAnsi" w:cs="Calibri"/>
          <w:sz w:val="24"/>
          <w:szCs w:val="24"/>
        </w:rPr>
        <w:t>zakwaterowania wykładowców – w przypadku szkoleń organizowanych poza miejscem zamieszkania wykładowców,</w:t>
      </w:r>
    </w:p>
    <w:p w:rsidR="009D7A7B" w:rsidRPr="00B91E27" w:rsidRDefault="005334C9" w:rsidP="003B51A5">
      <w:pPr>
        <w:pStyle w:val="Normalny1"/>
        <w:numPr>
          <w:ilvl w:val="3"/>
          <w:numId w:val="7"/>
        </w:numPr>
        <w:spacing w:before="60"/>
        <w:ind w:left="1134" w:hanging="357"/>
        <w:jc w:val="both"/>
        <w:rPr>
          <w:rFonts w:asciiTheme="minorHAnsi" w:eastAsia="Calibri" w:hAnsiTheme="minorHAnsi" w:cs="Calibri"/>
          <w:sz w:val="24"/>
          <w:szCs w:val="24"/>
        </w:rPr>
      </w:pPr>
      <w:r w:rsidRPr="00B91E27">
        <w:rPr>
          <w:rFonts w:asciiTheme="minorHAnsi" w:eastAsia="Calibri" w:hAnsiTheme="minorHAnsi" w:cs="Calibri"/>
          <w:sz w:val="24"/>
          <w:szCs w:val="24"/>
        </w:rPr>
        <w:t>wyżywienia wykładowców;</w:t>
      </w:r>
    </w:p>
    <w:p w:rsidR="009D7A7B" w:rsidRPr="00B91E27" w:rsidRDefault="005334C9" w:rsidP="003B51A5">
      <w:pPr>
        <w:pStyle w:val="Normalny1"/>
        <w:numPr>
          <w:ilvl w:val="0"/>
          <w:numId w:val="21"/>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 xml:space="preserve">w przypadku jeżeli nie został zorganizowany przez </w:t>
      </w:r>
      <w:r w:rsidR="00557E61" w:rsidRPr="00B91E27">
        <w:rPr>
          <w:rFonts w:asciiTheme="minorHAnsi" w:eastAsia="Calibri" w:hAnsiTheme="minorHAnsi" w:cs="Calibri"/>
          <w:sz w:val="24"/>
          <w:szCs w:val="24"/>
        </w:rPr>
        <w:t>Zleceniobiorcę</w:t>
      </w:r>
      <w:r w:rsidRPr="00B91E27">
        <w:rPr>
          <w:rFonts w:asciiTheme="minorHAnsi" w:eastAsia="Calibri" w:hAnsiTheme="minorHAnsi" w:cs="Calibri"/>
          <w:sz w:val="24"/>
          <w:szCs w:val="24"/>
        </w:rPr>
        <w:t xml:space="preserve"> transport zbiorowy na szkolenia/warsztaty:</w:t>
      </w:r>
    </w:p>
    <w:p w:rsidR="009D7A7B" w:rsidRPr="00B91E27" w:rsidRDefault="005334C9" w:rsidP="003B51A5">
      <w:pPr>
        <w:pStyle w:val="Normalny1"/>
        <w:numPr>
          <w:ilvl w:val="0"/>
          <w:numId w:val="23"/>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koszty związane z przejazdem uczestników szkolenia publicznymi lub prywatnymi środkami transportu (bilety kolejowe II klasą z miejscówką, a w przypadku gdy na danej trasie, zgodnie z oświadczeniem uczestnika szkolenia, nie jest możliwe wykupienie tego rodzaju biletu – bilety kolejowe I klasą, bilety autobusowe, bilety komunikacji miejskiej lub prywatnej, rachunek za usługę transportem specjalistycznym)</w:t>
      </w:r>
      <w:r w:rsidRPr="00B91E27">
        <w:rPr>
          <w:rFonts w:asciiTheme="minorHAnsi" w:eastAsia="Calibri" w:hAnsiTheme="minorHAnsi" w:cs="Calibri"/>
          <w:sz w:val="24"/>
          <w:szCs w:val="24"/>
          <w:u w:val="single"/>
        </w:rPr>
        <w:t>,</w:t>
      </w:r>
    </w:p>
    <w:p w:rsidR="009D7A7B" w:rsidRPr="00B91E27" w:rsidRDefault="005334C9" w:rsidP="003B51A5">
      <w:pPr>
        <w:pStyle w:val="Normalny1"/>
        <w:numPr>
          <w:ilvl w:val="0"/>
          <w:numId w:val="23"/>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koszty poniesione przez adresata programu w związku z przejazdem samochodem prywatnym są kwalifikowalne z uwzględnieniem przepisów o zwrocie kosztów używania do celów służbowych samochodów osobowych nie będących własnością pracodawcy; adresat programu zobowiązany jest przedstawić oświadczenie, w którym musi wskazać trasę przejazdu (od – do), liczbę kilometrów, numer rejestracyjny samochodu własnego lub użytkowanego;</w:t>
      </w:r>
    </w:p>
    <w:p w:rsidR="009D7A7B" w:rsidRPr="00B91E27" w:rsidRDefault="00557E61" w:rsidP="003B51A5">
      <w:pPr>
        <w:pStyle w:val="Normalny1"/>
        <w:numPr>
          <w:ilvl w:val="0"/>
          <w:numId w:val="23"/>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Zleceniobiorca</w:t>
      </w:r>
      <w:r w:rsidR="005334C9" w:rsidRPr="00B91E27">
        <w:rPr>
          <w:rFonts w:asciiTheme="minorHAnsi" w:eastAsia="Calibri" w:hAnsiTheme="minorHAnsi" w:cs="Calibri"/>
          <w:sz w:val="24"/>
          <w:szCs w:val="24"/>
        </w:rPr>
        <w:t xml:space="preserve"> zobowiązany jest prowadzić i udostępniać na żądanie PFRON zestawienie kosztów związanych z dojazdem poszczególnych uczestników szkolenia (załącznikiem do zestawienia muszą być dowody otrzymania przez uczestników szkolenia refundacji kosztów dojazdów</w:t>
      </w:r>
      <w:r w:rsidR="00FA1BE9" w:rsidRPr="00B91E27">
        <w:rPr>
          <w:rFonts w:asciiTheme="minorHAnsi" w:eastAsia="Calibri" w:hAnsiTheme="minorHAnsi" w:cs="Calibri"/>
          <w:sz w:val="24"/>
          <w:szCs w:val="24"/>
        </w:rPr>
        <w:t>).</w:t>
      </w:r>
    </w:p>
    <w:p w:rsidR="009D7A7B" w:rsidRPr="00B91E27" w:rsidRDefault="005334C9" w:rsidP="003B51A5">
      <w:pPr>
        <w:pStyle w:val="Normalny1"/>
        <w:numPr>
          <w:ilvl w:val="0"/>
          <w:numId w:val="29"/>
        </w:numPr>
        <w:spacing w:before="120"/>
        <w:ind w:hanging="360"/>
        <w:jc w:val="both"/>
        <w:rPr>
          <w:rFonts w:asciiTheme="minorHAnsi" w:hAnsiTheme="minorHAnsi"/>
          <w:sz w:val="24"/>
          <w:szCs w:val="24"/>
        </w:rPr>
      </w:pPr>
      <w:r w:rsidRPr="00B91E27">
        <w:rPr>
          <w:rFonts w:asciiTheme="minorHAnsi" w:eastAsia="Calibri" w:hAnsiTheme="minorHAnsi" w:cs="Calibri"/>
          <w:sz w:val="24"/>
          <w:szCs w:val="24"/>
        </w:rPr>
        <w:t>Za kwalifikowa</w:t>
      </w:r>
      <w:r w:rsidRPr="00B91E27">
        <w:rPr>
          <w:rFonts w:asciiTheme="minorHAnsi" w:eastAsia="Calibri" w:hAnsiTheme="minorHAnsi" w:cs="Calibri"/>
          <w:sz w:val="24"/>
          <w:szCs w:val="24"/>
          <w:u w:val="single"/>
        </w:rPr>
        <w:t>l</w:t>
      </w:r>
      <w:r w:rsidRPr="00B91E27">
        <w:rPr>
          <w:rFonts w:asciiTheme="minorHAnsi" w:eastAsia="Calibri" w:hAnsiTheme="minorHAnsi" w:cs="Calibri"/>
          <w:sz w:val="24"/>
          <w:szCs w:val="24"/>
        </w:rPr>
        <w:t>ne w zakresie wsparcia określonego w obszarze C programu (zniwelowanie braków/barier funkcjonalnych/technicznych/innych, dotykających kandydata do pracy u potencjalnego pracodawcy) uznaje się koszty:</w:t>
      </w:r>
    </w:p>
    <w:p w:rsidR="009D7A7B" w:rsidRPr="00B91E27" w:rsidRDefault="005334C9" w:rsidP="003B51A5">
      <w:pPr>
        <w:pStyle w:val="Normalny1"/>
        <w:numPr>
          <w:ilvl w:val="0"/>
          <w:numId w:val="20"/>
        </w:numPr>
        <w:spacing w:before="120"/>
        <w:ind w:hanging="360"/>
        <w:jc w:val="both"/>
        <w:rPr>
          <w:rFonts w:asciiTheme="minorHAnsi" w:hAnsiTheme="minorHAnsi"/>
          <w:sz w:val="24"/>
          <w:szCs w:val="24"/>
        </w:rPr>
      </w:pPr>
      <w:r w:rsidRPr="00B91E27">
        <w:rPr>
          <w:rFonts w:asciiTheme="minorHAnsi" w:eastAsia="Calibri" w:hAnsiTheme="minorHAnsi" w:cs="Calibri"/>
          <w:sz w:val="24"/>
          <w:szCs w:val="24"/>
        </w:rPr>
        <w:t>zakupu sprzętów/urządzeń/usług, które ze względu na rodzaj niepełnosprawności ad</w:t>
      </w:r>
      <w:r w:rsidR="00FA1BE9" w:rsidRPr="00B91E27">
        <w:rPr>
          <w:rFonts w:asciiTheme="minorHAnsi" w:eastAsia="Calibri" w:hAnsiTheme="minorHAnsi" w:cs="Calibri"/>
          <w:sz w:val="24"/>
          <w:szCs w:val="24"/>
        </w:rPr>
        <w:t xml:space="preserve">resata programu są niezbędne do </w:t>
      </w:r>
      <w:r w:rsidRPr="00B91E27">
        <w:rPr>
          <w:rFonts w:asciiTheme="minorHAnsi" w:eastAsia="Calibri" w:hAnsiTheme="minorHAnsi" w:cs="Calibri"/>
          <w:sz w:val="24"/>
          <w:szCs w:val="24"/>
        </w:rPr>
        <w:t>podjęcia i wykonywania pracy u potencjalnego pracodawcy i nie wchodzą w zakres standardowego wyposażenia stanowiska pracy u potencjalnego pracodawcy, w szczególności:</w:t>
      </w:r>
    </w:p>
    <w:p w:rsidR="009D7A7B" w:rsidRPr="00B91E27" w:rsidRDefault="005334C9" w:rsidP="003B51A5">
      <w:pPr>
        <w:pStyle w:val="Normalny1"/>
        <w:numPr>
          <w:ilvl w:val="0"/>
          <w:numId w:val="15"/>
        </w:numPr>
        <w:spacing w:before="60"/>
        <w:ind w:left="993" w:hanging="283"/>
        <w:jc w:val="both"/>
        <w:rPr>
          <w:rFonts w:asciiTheme="minorHAnsi" w:eastAsia="Calibri" w:hAnsiTheme="minorHAnsi" w:cs="Calibri"/>
          <w:sz w:val="24"/>
          <w:szCs w:val="24"/>
        </w:rPr>
      </w:pPr>
      <w:r w:rsidRPr="00B91E27">
        <w:rPr>
          <w:rFonts w:asciiTheme="minorHAnsi" w:eastAsia="Calibri" w:hAnsiTheme="minorHAnsi" w:cs="Calibri"/>
          <w:sz w:val="24"/>
          <w:szCs w:val="24"/>
        </w:rPr>
        <w:lastRenderedPageBreak/>
        <w:t>zakupu i montażu urządzeń wspomagających samodzielność, poruszanie się lub odbiór dźwięku albo widzenie;</w:t>
      </w:r>
    </w:p>
    <w:p w:rsidR="009D7A7B" w:rsidRPr="00B91E27" w:rsidRDefault="005334C9" w:rsidP="003B51A5">
      <w:pPr>
        <w:pStyle w:val="Normalny1"/>
        <w:numPr>
          <w:ilvl w:val="0"/>
          <w:numId w:val="15"/>
        </w:numPr>
        <w:spacing w:before="60"/>
        <w:ind w:left="993" w:hanging="283"/>
        <w:jc w:val="both"/>
        <w:rPr>
          <w:rFonts w:asciiTheme="minorHAnsi" w:eastAsia="Calibri" w:hAnsiTheme="minorHAnsi" w:cs="Calibri"/>
          <w:sz w:val="24"/>
          <w:szCs w:val="24"/>
        </w:rPr>
      </w:pPr>
      <w:r w:rsidRPr="00B91E27">
        <w:rPr>
          <w:rFonts w:asciiTheme="minorHAnsi" w:eastAsia="Calibri" w:hAnsiTheme="minorHAnsi" w:cs="Calibri"/>
          <w:sz w:val="24"/>
          <w:szCs w:val="24"/>
        </w:rPr>
        <w:t>specjalistycznego oprogramowania;</w:t>
      </w:r>
    </w:p>
    <w:p w:rsidR="009D7A7B" w:rsidRPr="00B91E27" w:rsidRDefault="005334C9" w:rsidP="003B51A5">
      <w:pPr>
        <w:pStyle w:val="Normalny1"/>
        <w:numPr>
          <w:ilvl w:val="0"/>
          <w:numId w:val="15"/>
        </w:numPr>
        <w:spacing w:before="60"/>
        <w:ind w:left="993" w:hanging="283"/>
        <w:jc w:val="both"/>
        <w:rPr>
          <w:rFonts w:asciiTheme="minorHAnsi" w:eastAsia="Calibri" w:hAnsiTheme="minorHAnsi" w:cs="Calibri"/>
          <w:sz w:val="24"/>
          <w:szCs w:val="24"/>
        </w:rPr>
      </w:pPr>
      <w:r w:rsidRPr="00B91E27">
        <w:rPr>
          <w:rFonts w:asciiTheme="minorHAnsi" w:eastAsia="Calibri" w:hAnsiTheme="minorHAnsi" w:cs="Calibri"/>
          <w:sz w:val="24"/>
          <w:szCs w:val="24"/>
        </w:rPr>
        <w:t>innych sprzętów/urządzeń/usług wskazanych w IBON, uzasadnionych podjęciem aktywności zawodowej przez adresata programu.</w:t>
      </w:r>
    </w:p>
    <w:p w:rsidR="009D7A7B" w:rsidRPr="00B91E27" w:rsidRDefault="005334C9" w:rsidP="003B51A5">
      <w:pPr>
        <w:pStyle w:val="Normalny1"/>
        <w:numPr>
          <w:ilvl w:val="0"/>
          <w:numId w:val="20"/>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wsparcia doraźnego lub tymczasowego w postaci asystenta osoby niepełnosprawnej lub trenera pracy w okresie do 6 pierwszych miesięcy zatrudnienia, w szczególności:</w:t>
      </w:r>
    </w:p>
    <w:p w:rsidR="009D7A7B" w:rsidRPr="00B91E27" w:rsidRDefault="005334C9" w:rsidP="003B51A5">
      <w:pPr>
        <w:pStyle w:val="Normalny1"/>
        <w:numPr>
          <w:ilvl w:val="0"/>
          <w:numId w:val="26"/>
        </w:numPr>
        <w:spacing w:before="60"/>
        <w:ind w:left="993" w:hanging="283"/>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koszty zatrudnienia asystenta osoby niepełnosprawnej w zakresie i okresie </w:t>
      </w:r>
      <w:r w:rsidR="00FA1BE9" w:rsidRPr="00B91E27">
        <w:rPr>
          <w:rFonts w:asciiTheme="minorHAnsi" w:eastAsia="Calibri" w:hAnsiTheme="minorHAnsi" w:cs="Calibri"/>
          <w:sz w:val="24"/>
          <w:szCs w:val="24"/>
        </w:rPr>
        <w:br/>
      </w:r>
      <w:r w:rsidRPr="00B91E27">
        <w:rPr>
          <w:rFonts w:asciiTheme="minorHAnsi" w:eastAsia="Calibri" w:hAnsiTheme="minorHAnsi" w:cs="Calibri"/>
          <w:sz w:val="24"/>
          <w:szCs w:val="24"/>
        </w:rPr>
        <w:t xml:space="preserve">– wskazanym w IBON z obowiązkowymi składkami należnymi od pracownika </w:t>
      </w:r>
      <w:r w:rsidR="00FA1BE9" w:rsidRPr="00B91E27">
        <w:rPr>
          <w:rFonts w:asciiTheme="minorHAnsi" w:eastAsia="Calibri" w:hAnsiTheme="minorHAnsi" w:cs="Calibri"/>
          <w:sz w:val="24"/>
          <w:szCs w:val="24"/>
        </w:rPr>
        <w:br/>
      </w:r>
      <w:r w:rsidRPr="00B91E27">
        <w:rPr>
          <w:rFonts w:asciiTheme="minorHAnsi" w:eastAsia="Calibri" w:hAnsiTheme="minorHAnsi" w:cs="Calibri"/>
          <w:sz w:val="24"/>
          <w:szCs w:val="24"/>
        </w:rPr>
        <w:t>i pracodawcy (maksymalny okres zatrudnienia asystenta może zostać przedłużony do całego okresu zatrudnienia, jeżeli jest to uzasadnione rodzajem i poziomem niepełnosprawności adresata programu);</w:t>
      </w:r>
    </w:p>
    <w:p w:rsidR="009D7A7B" w:rsidRPr="00B91E27" w:rsidRDefault="005334C9" w:rsidP="003B51A5">
      <w:pPr>
        <w:pStyle w:val="Normalny1"/>
        <w:numPr>
          <w:ilvl w:val="0"/>
          <w:numId w:val="26"/>
        </w:numPr>
        <w:spacing w:before="60"/>
        <w:ind w:left="993" w:hanging="283"/>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koszty zatrudnienia trenera pracy (koszt płacy) – jeżeli </w:t>
      </w:r>
      <w:r w:rsidR="004478EE" w:rsidRPr="00B91E27">
        <w:rPr>
          <w:rFonts w:asciiTheme="minorHAnsi" w:eastAsia="Calibri" w:hAnsiTheme="minorHAnsi" w:cs="Calibri"/>
          <w:sz w:val="24"/>
          <w:szCs w:val="24"/>
        </w:rPr>
        <w:t>Zleceniobiorca</w:t>
      </w:r>
      <w:r w:rsidRPr="00B91E27">
        <w:rPr>
          <w:rFonts w:asciiTheme="minorHAnsi" w:eastAsia="Calibri" w:hAnsiTheme="minorHAnsi" w:cs="Calibri"/>
          <w:sz w:val="24"/>
          <w:szCs w:val="24"/>
        </w:rPr>
        <w:t xml:space="preserve"> wybierze tą formę zatrudnienia za właściwą mając na względzie oferowane przez pracodawcę miejsca pracy i możliwośc</w:t>
      </w:r>
      <w:r w:rsidR="00FA1BE9" w:rsidRPr="00B91E27">
        <w:rPr>
          <w:rFonts w:asciiTheme="minorHAnsi" w:eastAsia="Calibri" w:hAnsiTheme="minorHAnsi" w:cs="Calibri"/>
          <w:sz w:val="24"/>
          <w:szCs w:val="24"/>
        </w:rPr>
        <w:t xml:space="preserve">i adresata programu, przy czym </w:t>
      </w:r>
      <w:r w:rsidRPr="00B91E27">
        <w:rPr>
          <w:rFonts w:asciiTheme="minorHAnsi" w:eastAsia="Calibri" w:hAnsiTheme="minorHAnsi" w:cs="Calibri"/>
          <w:sz w:val="24"/>
          <w:szCs w:val="24"/>
        </w:rPr>
        <w:t>w uzasadnionych przypadkach wynikających z poziomu i rodzaju niepełnosprawności istnieje możliwość wydłużenia okresu wsparcia;</w:t>
      </w:r>
      <w:r w:rsidR="00F72297" w:rsidRPr="00B91E27">
        <w:rPr>
          <w:rFonts w:asciiTheme="minorHAnsi" w:eastAsia="Calibri" w:hAnsiTheme="minorHAnsi" w:cs="Calibri"/>
          <w:sz w:val="24"/>
          <w:szCs w:val="24"/>
        </w:rPr>
        <w:t xml:space="preserve"> </w:t>
      </w:r>
    </w:p>
    <w:p w:rsidR="009D7A7B" w:rsidRPr="00B91E27" w:rsidRDefault="005334C9" w:rsidP="003B51A5">
      <w:pPr>
        <w:pStyle w:val="Normalny1"/>
        <w:numPr>
          <w:ilvl w:val="0"/>
          <w:numId w:val="20"/>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wsparcia doraźnego lub tymczasowego w postaci dofinansowania kosztów dojazdu do i z pracy, w okresie do 6 pierwszych miesięcy zatrudnienia:</w:t>
      </w:r>
    </w:p>
    <w:p w:rsidR="009D7A7B" w:rsidRPr="00B91E27" w:rsidRDefault="005334C9" w:rsidP="003B51A5">
      <w:pPr>
        <w:pStyle w:val="Normalny1"/>
        <w:numPr>
          <w:ilvl w:val="0"/>
          <w:numId w:val="16"/>
        </w:numPr>
        <w:spacing w:before="60"/>
        <w:ind w:hanging="370"/>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jeżeli adresat programu ponosi dodatkowe koszty związane z dojazdem </w:t>
      </w:r>
      <w:r w:rsidRPr="00B91E27">
        <w:rPr>
          <w:rFonts w:asciiTheme="minorHAnsi" w:eastAsia="Calibri" w:hAnsiTheme="minorHAnsi" w:cs="Calibri"/>
          <w:sz w:val="24"/>
          <w:szCs w:val="24"/>
        </w:rPr>
        <w:br/>
        <w:t>do i z zakładu pracy, wysokość dodatku może wynosić 200 zł miesięcznie, pod warunkiem, iż pracodawca nie zapewnił dowozu do i z zakładu pracy</w:t>
      </w:r>
      <w:r w:rsidR="00FA1BE9" w:rsidRPr="00B91E27">
        <w:rPr>
          <w:rFonts w:asciiTheme="minorHAnsi" w:eastAsia="Calibri" w:hAnsiTheme="minorHAnsi" w:cs="Calibri"/>
          <w:sz w:val="24"/>
          <w:szCs w:val="24"/>
        </w:rPr>
        <w:t>;</w:t>
      </w:r>
    </w:p>
    <w:p w:rsidR="009D7A7B" w:rsidRPr="00B91E27" w:rsidRDefault="005334C9" w:rsidP="003B51A5">
      <w:pPr>
        <w:pStyle w:val="Normalny1"/>
        <w:numPr>
          <w:ilvl w:val="0"/>
          <w:numId w:val="16"/>
        </w:numPr>
        <w:spacing w:before="60"/>
        <w:ind w:hanging="370"/>
        <w:jc w:val="both"/>
        <w:rPr>
          <w:rFonts w:asciiTheme="minorHAnsi" w:eastAsia="Calibri" w:hAnsiTheme="minorHAnsi" w:cs="Calibri"/>
          <w:sz w:val="24"/>
          <w:szCs w:val="24"/>
        </w:rPr>
      </w:pPr>
      <w:r w:rsidRPr="00B91E27">
        <w:rPr>
          <w:rFonts w:asciiTheme="minorHAnsi" w:eastAsia="Calibri" w:hAnsiTheme="minorHAnsi" w:cs="Calibri"/>
          <w:sz w:val="24"/>
          <w:szCs w:val="24"/>
        </w:rPr>
        <w:t>okres pomocy może zostać przedłużony do całego okresu zatrudnienia w ramach programu w sytuacjach wynikających z rodzaju i poziomu niepełnosprawności adresata programu w zakresie wskazanym w IBON;</w:t>
      </w:r>
    </w:p>
    <w:p w:rsidR="009D7A7B" w:rsidRPr="00B91E27" w:rsidRDefault="005334C9" w:rsidP="003B51A5">
      <w:pPr>
        <w:pStyle w:val="Normalny1"/>
        <w:numPr>
          <w:ilvl w:val="0"/>
          <w:numId w:val="20"/>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 xml:space="preserve">usługi transportowej - w sytuacji organizacji przez </w:t>
      </w:r>
      <w:r w:rsidR="00557E61" w:rsidRPr="00B91E27">
        <w:rPr>
          <w:rFonts w:asciiTheme="minorHAnsi" w:eastAsia="Calibri" w:hAnsiTheme="minorHAnsi" w:cs="Calibri"/>
          <w:sz w:val="24"/>
          <w:szCs w:val="24"/>
        </w:rPr>
        <w:t>Zleceniobiorcę</w:t>
      </w:r>
      <w:r w:rsidRPr="00B91E27">
        <w:rPr>
          <w:rFonts w:asciiTheme="minorHAnsi" w:eastAsia="Calibri" w:hAnsiTheme="minorHAnsi" w:cs="Calibri"/>
          <w:sz w:val="24"/>
          <w:szCs w:val="24"/>
        </w:rPr>
        <w:t xml:space="preserve"> dowozu adresatów programu z miejsca zamieszkania do zakładu pracy i powrotu, jeżeli nie zachodzi ww. sytuacja, za kwalifikowalne uznaje się następujące koszty poniesione przez </w:t>
      </w:r>
      <w:r w:rsidR="00557E61" w:rsidRPr="00B91E27">
        <w:rPr>
          <w:rFonts w:asciiTheme="minorHAnsi" w:eastAsia="Calibri" w:hAnsiTheme="minorHAnsi" w:cs="Calibri"/>
          <w:sz w:val="24"/>
          <w:szCs w:val="24"/>
        </w:rPr>
        <w:t>Zleceniobiorcę</w:t>
      </w:r>
      <w:r w:rsidRPr="00B91E27">
        <w:rPr>
          <w:rFonts w:asciiTheme="minorHAnsi" w:eastAsia="Calibri" w:hAnsiTheme="minorHAnsi" w:cs="Calibri"/>
          <w:sz w:val="24"/>
          <w:szCs w:val="24"/>
        </w:rPr>
        <w:t>:</w:t>
      </w:r>
    </w:p>
    <w:p w:rsidR="009D7A7B" w:rsidRPr="00B91E27" w:rsidRDefault="005334C9" w:rsidP="003B51A5">
      <w:pPr>
        <w:pStyle w:val="Normalny1"/>
        <w:numPr>
          <w:ilvl w:val="0"/>
          <w:numId w:val="22"/>
        </w:numPr>
        <w:spacing w:before="60"/>
        <w:ind w:left="1134" w:hanging="425"/>
        <w:jc w:val="both"/>
        <w:rPr>
          <w:rFonts w:asciiTheme="minorHAnsi" w:hAnsiTheme="minorHAnsi"/>
          <w:sz w:val="24"/>
          <w:szCs w:val="24"/>
        </w:rPr>
      </w:pPr>
      <w:r w:rsidRPr="00B91E27">
        <w:rPr>
          <w:rFonts w:asciiTheme="minorHAnsi" w:eastAsia="Calibri" w:hAnsiTheme="minorHAnsi" w:cs="Calibri"/>
          <w:sz w:val="24"/>
          <w:szCs w:val="24"/>
        </w:rPr>
        <w:t>wynagrodzenia kierowcy wraz z obowiązkowymi składkami na ubezpieczenia społeczne (w części odpowiadającej bezpośredniemu zaangażowaniu w realizację zadania),</w:t>
      </w:r>
    </w:p>
    <w:p w:rsidR="009D7A7B" w:rsidRPr="00B91E27" w:rsidRDefault="005334C9" w:rsidP="003B51A5">
      <w:pPr>
        <w:pStyle w:val="Normalny1"/>
        <w:numPr>
          <w:ilvl w:val="0"/>
          <w:numId w:val="22"/>
        </w:numPr>
        <w:spacing w:before="60"/>
        <w:ind w:left="1134" w:hanging="425"/>
        <w:jc w:val="both"/>
        <w:rPr>
          <w:rFonts w:asciiTheme="minorHAnsi" w:hAnsiTheme="minorHAnsi"/>
          <w:sz w:val="24"/>
          <w:szCs w:val="24"/>
        </w:rPr>
      </w:pPr>
      <w:r w:rsidRPr="00B91E27">
        <w:rPr>
          <w:rFonts w:asciiTheme="minorHAnsi" w:eastAsia="Calibri" w:hAnsiTheme="minorHAnsi" w:cs="Calibri"/>
          <w:sz w:val="24"/>
          <w:szCs w:val="24"/>
        </w:rPr>
        <w:t>zakupu paliwa,</w:t>
      </w:r>
    </w:p>
    <w:p w:rsidR="009D7A7B" w:rsidRPr="00B91E27" w:rsidRDefault="005334C9">
      <w:pPr>
        <w:pStyle w:val="Normalny1"/>
        <w:ind w:left="709"/>
        <w:jc w:val="both"/>
        <w:rPr>
          <w:rFonts w:asciiTheme="minorHAnsi" w:hAnsiTheme="minorHAnsi"/>
          <w:sz w:val="24"/>
          <w:szCs w:val="24"/>
        </w:rPr>
      </w:pPr>
      <w:r w:rsidRPr="00B91E27">
        <w:rPr>
          <w:rFonts w:asciiTheme="minorHAnsi" w:eastAsia="Calibri" w:hAnsiTheme="minorHAnsi" w:cs="Calibri"/>
          <w:sz w:val="24"/>
          <w:szCs w:val="24"/>
        </w:rPr>
        <w:t>- w okresie 6 miesięcy zatrudnienia adresata programu; w przypadkach uzasadnionych rodzajem i poziomem niepełnosprawności usługa może trwać przez cały okres zatrudnienia adresata programu w ramach programu;</w:t>
      </w:r>
    </w:p>
    <w:p w:rsidR="009D7A7B" w:rsidRPr="00B91E27" w:rsidRDefault="00914124" w:rsidP="003B51A5">
      <w:pPr>
        <w:pStyle w:val="Normalny1"/>
        <w:numPr>
          <w:ilvl w:val="0"/>
          <w:numId w:val="20"/>
        </w:numPr>
        <w:spacing w:before="60"/>
        <w:ind w:hanging="360"/>
        <w:jc w:val="both"/>
        <w:rPr>
          <w:rFonts w:asciiTheme="minorHAnsi" w:hAnsiTheme="minorHAnsi"/>
          <w:sz w:val="24"/>
          <w:szCs w:val="24"/>
        </w:rPr>
      </w:pPr>
      <w:r>
        <w:rPr>
          <w:rFonts w:asciiTheme="minorHAnsi" w:eastAsia="Calibri" w:hAnsiTheme="minorHAnsi" w:cs="Calibri"/>
          <w:sz w:val="24"/>
          <w:szCs w:val="24"/>
        </w:rPr>
        <w:t>w</w:t>
      </w:r>
      <w:r w:rsidR="005334C9" w:rsidRPr="00B91E27">
        <w:rPr>
          <w:rFonts w:asciiTheme="minorHAnsi" w:eastAsia="Calibri" w:hAnsiTheme="minorHAnsi" w:cs="Calibri"/>
          <w:sz w:val="24"/>
          <w:szCs w:val="24"/>
        </w:rPr>
        <w:t xml:space="preserve"> przypadku dodatku motywacyjnego stosuje się następujące zasady:</w:t>
      </w:r>
    </w:p>
    <w:p w:rsidR="009D7A7B" w:rsidRPr="00B91E27" w:rsidRDefault="005334C9" w:rsidP="003B51A5">
      <w:pPr>
        <w:pStyle w:val="Normalny1"/>
        <w:numPr>
          <w:ilvl w:val="0"/>
          <w:numId w:val="14"/>
        </w:numPr>
        <w:spacing w:before="60"/>
        <w:ind w:left="993" w:hanging="284"/>
        <w:jc w:val="both"/>
        <w:rPr>
          <w:rFonts w:asciiTheme="minorHAnsi" w:hAnsiTheme="minorHAnsi"/>
          <w:sz w:val="24"/>
          <w:szCs w:val="24"/>
        </w:rPr>
      </w:pPr>
      <w:r w:rsidRPr="00B91E27">
        <w:rPr>
          <w:rFonts w:asciiTheme="minorHAnsi" w:eastAsia="Calibri" w:hAnsiTheme="minorHAnsi" w:cs="Calibri"/>
          <w:sz w:val="24"/>
          <w:szCs w:val="24"/>
        </w:rPr>
        <w:t>dodatek stanowi świadczenie na rehabilitację zawodową, wypłacane ze środków finansowych PFRON (dodatek nie jest częścią wynagrodzenia adresata programu zatrudnionego u określonego pracodawcy);</w:t>
      </w:r>
    </w:p>
    <w:p w:rsidR="009D7A7B" w:rsidRPr="00B91E27" w:rsidRDefault="005334C9" w:rsidP="003B51A5">
      <w:pPr>
        <w:pStyle w:val="Normalny1"/>
        <w:numPr>
          <w:ilvl w:val="0"/>
          <w:numId w:val="14"/>
        </w:numPr>
        <w:spacing w:before="60"/>
        <w:ind w:left="993" w:hanging="284"/>
        <w:jc w:val="both"/>
        <w:rPr>
          <w:rFonts w:asciiTheme="minorHAnsi" w:hAnsiTheme="minorHAnsi"/>
          <w:sz w:val="24"/>
          <w:szCs w:val="24"/>
        </w:rPr>
      </w:pPr>
      <w:r w:rsidRPr="00B91E27">
        <w:rPr>
          <w:rFonts w:asciiTheme="minorHAnsi" w:eastAsia="Calibri" w:hAnsiTheme="minorHAnsi" w:cs="Calibri"/>
          <w:sz w:val="24"/>
          <w:szCs w:val="24"/>
        </w:rPr>
        <w:t xml:space="preserve">wypłata dodatku może nastąpić, o ile adresat programu ponosi dodatkowe koszty aktywizacji zawodowej określone </w:t>
      </w:r>
      <w:r w:rsidR="009A40A7" w:rsidRPr="00B91E27">
        <w:rPr>
          <w:rFonts w:asciiTheme="minorHAnsi" w:eastAsia="Calibri" w:hAnsiTheme="minorHAnsi" w:cs="Calibri"/>
          <w:sz w:val="24"/>
          <w:szCs w:val="24"/>
        </w:rPr>
        <w:t>w IBON</w:t>
      </w:r>
      <w:r w:rsidRPr="00B91E27">
        <w:rPr>
          <w:rFonts w:asciiTheme="minorHAnsi" w:eastAsia="Calibri" w:hAnsiTheme="minorHAnsi" w:cs="Calibri"/>
          <w:sz w:val="24"/>
          <w:szCs w:val="24"/>
        </w:rPr>
        <w:t xml:space="preserve">; </w:t>
      </w:r>
    </w:p>
    <w:p w:rsidR="009D7A7B" w:rsidRPr="00B91E27" w:rsidRDefault="005334C9" w:rsidP="003B51A5">
      <w:pPr>
        <w:pStyle w:val="Normalny1"/>
        <w:numPr>
          <w:ilvl w:val="0"/>
          <w:numId w:val="14"/>
        </w:numPr>
        <w:spacing w:before="60"/>
        <w:ind w:left="993" w:hanging="284"/>
        <w:jc w:val="both"/>
        <w:rPr>
          <w:rFonts w:asciiTheme="minorHAnsi" w:hAnsiTheme="minorHAnsi"/>
          <w:sz w:val="24"/>
          <w:szCs w:val="24"/>
        </w:rPr>
      </w:pPr>
      <w:r w:rsidRPr="00B91E27">
        <w:rPr>
          <w:rFonts w:asciiTheme="minorHAnsi" w:eastAsia="Calibri" w:hAnsiTheme="minorHAnsi" w:cs="Calibri"/>
          <w:sz w:val="24"/>
          <w:szCs w:val="24"/>
        </w:rPr>
        <w:lastRenderedPageBreak/>
        <w:t xml:space="preserve">decyzję w sprawie wypłaty </w:t>
      </w:r>
      <w:r w:rsidR="00E87F65" w:rsidRPr="00B91E27">
        <w:rPr>
          <w:rFonts w:asciiTheme="minorHAnsi" w:eastAsia="Calibri" w:hAnsiTheme="minorHAnsi" w:cs="Calibri"/>
          <w:sz w:val="24"/>
          <w:szCs w:val="24"/>
        </w:rPr>
        <w:t xml:space="preserve">dodatku </w:t>
      </w:r>
      <w:r w:rsidRPr="00B91E27">
        <w:rPr>
          <w:rFonts w:asciiTheme="minorHAnsi" w:eastAsia="Calibri" w:hAnsiTheme="minorHAnsi" w:cs="Calibri"/>
          <w:sz w:val="24"/>
          <w:szCs w:val="24"/>
        </w:rPr>
        <w:t xml:space="preserve">podejmuje </w:t>
      </w:r>
      <w:r w:rsidR="00557E61" w:rsidRPr="00B91E27">
        <w:rPr>
          <w:rFonts w:asciiTheme="minorHAnsi" w:eastAsia="Calibri" w:hAnsiTheme="minorHAnsi" w:cs="Calibri"/>
          <w:sz w:val="24"/>
          <w:szCs w:val="24"/>
        </w:rPr>
        <w:t>Zleceniobiorca</w:t>
      </w:r>
      <w:r w:rsidRPr="00B91E27">
        <w:rPr>
          <w:rFonts w:asciiTheme="minorHAnsi" w:eastAsia="Calibri" w:hAnsiTheme="minorHAnsi" w:cs="Calibri"/>
          <w:sz w:val="24"/>
          <w:szCs w:val="24"/>
        </w:rPr>
        <w:t xml:space="preserve"> na podstawie analizy informacji (i ewentualnie dokumentów źródłowych) przedłożonych przez adresata programu;</w:t>
      </w:r>
    </w:p>
    <w:p w:rsidR="009D7A7B" w:rsidRPr="00B91E27" w:rsidRDefault="005334C9" w:rsidP="003B51A5">
      <w:pPr>
        <w:pStyle w:val="Normalny1"/>
        <w:numPr>
          <w:ilvl w:val="0"/>
          <w:numId w:val="14"/>
        </w:numPr>
        <w:spacing w:before="60"/>
        <w:ind w:left="993" w:hanging="284"/>
        <w:jc w:val="both"/>
        <w:rPr>
          <w:rFonts w:asciiTheme="minorHAnsi" w:hAnsiTheme="minorHAnsi"/>
          <w:sz w:val="24"/>
          <w:szCs w:val="24"/>
        </w:rPr>
      </w:pPr>
      <w:r w:rsidRPr="00B91E27">
        <w:rPr>
          <w:rFonts w:asciiTheme="minorHAnsi" w:eastAsia="Calibri" w:hAnsiTheme="minorHAnsi" w:cs="Calibri"/>
          <w:sz w:val="24"/>
          <w:szCs w:val="24"/>
        </w:rPr>
        <w:t xml:space="preserve">dodatek może być wypłacany przez okres nie dłuższy niż 6 miesięcy, z tym </w:t>
      </w:r>
      <w:r w:rsidR="004478EE" w:rsidRPr="00B91E27">
        <w:rPr>
          <w:rFonts w:asciiTheme="minorHAnsi" w:eastAsia="Calibri" w:hAnsiTheme="minorHAnsi" w:cs="Calibri"/>
          <w:sz w:val="24"/>
          <w:szCs w:val="24"/>
        </w:rPr>
        <w:br/>
        <w:t xml:space="preserve">że </w:t>
      </w:r>
      <w:r w:rsidRPr="00B91E27">
        <w:rPr>
          <w:rFonts w:asciiTheme="minorHAnsi" w:eastAsia="Calibri" w:hAnsiTheme="minorHAnsi" w:cs="Calibri"/>
          <w:sz w:val="24"/>
          <w:szCs w:val="24"/>
        </w:rPr>
        <w:t>w uzasadnionych rodzajem i poziomem niepełnosprawności oraz ponoszonymi kosztami aktywizacyjnymi</w:t>
      </w:r>
      <w:r w:rsidR="00BA0305" w:rsidRPr="00B91E27">
        <w:rPr>
          <w:rFonts w:asciiTheme="minorHAnsi" w:eastAsia="Calibri" w:hAnsiTheme="minorHAnsi" w:cs="Calibri"/>
          <w:sz w:val="24"/>
          <w:szCs w:val="24"/>
        </w:rPr>
        <w:t>,</w:t>
      </w:r>
      <w:r w:rsidRPr="00B91E27">
        <w:rPr>
          <w:rFonts w:asciiTheme="minorHAnsi" w:eastAsia="Calibri" w:hAnsiTheme="minorHAnsi" w:cs="Calibri"/>
          <w:sz w:val="24"/>
          <w:szCs w:val="24"/>
        </w:rPr>
        <w:t xml:space="preserve"> może być kontynuowany przez cały okres zatrudnienia w ramach programu;</w:t>
      </w:r>
    </w:p>
    <w:p w:rsidR="009D7A7B" w:rsidRPr="00B91E27" w:rsidRDefault="005334C9" w:rsidP="003B51A5">
      <w:pPr>
        <w:pStyle w:val="Normalny1"/>
        <w:numPr>
          <w:ilvl w:val="0"/>
          <w:numId w:val="14"/>
        </w:numPr>
        <w:spacing w:before="60"/>
        <w:ind w:left="993" w:hanging="284"/>
        <w:jc w:val="both"/>
        <w:rPr>
          <w:rFonts w:asciiTheme="minorHAnsi" w:hAnsiTheme="minorHAnsi"/>
          <w:sz w:val="24"/>
          <w:szCs w:val="24"/>
        </w:rPr>
      </w:pPr>
      <w:r w:rsidRPr="00B91E27">
        <w:rPr>
          <w:rFonts w:asciiTheme="minorHAnsi" w:eastAsia="Calibri" w:hAnsiTheme="minorHAnsi" w:cs="Calibri"/>
          <w:sz w:val="24"/>
          <w:szCs w:val="24"/>
        </w:rPr>
        <w:t xml:space="preserve">wypłata przez </w:t>
      </w:r>
      <w:r w:rsidR="00BC0EC1" w:rsidRPr="00B91E27">
        <w:rPr>
          <w:rFonts w:asciiTheme="minorHAnsi" w:eastAsia="Calibri" w:hAnsiTheme="minorHAnsi" w:cs="Calibri"/>
          <w:sz w:val="24"/>
          <w:szCs w:val="24"/>
        </w:rPr>
        <w:t>Zleceniobiorcę</w:t>
      </w:r>
      <w:r w:rsidRPr="00B91E27">
        <w:rPr>
          <w:rFonts w:asciiTheme="minorHAnsi" w:eastAsia="Calibri" w:hAnsiTheme="minorHAnsi" w:cs="Calibri"/>
          <w:sz w:val="24"/>
          <w:szCs w:val="24"/>
        </w:rPr>
        <w:t xml:space="preserve"> dodatku musi nastąpić w okresie zatrudnienia adresata programu;</w:t>
      </w:r>
    </w:p>
    <w:p w:rsidR="009D7A7B" w:rsidRPr="00B91E27" w:rsidRDefault="005334C9" w:rsidP="003B51A5">
      <w:pPr>
        <w:pStyle w:val="Normalny1"/>
        <w:numPr>
          <w:ilvl w:val="0"/>
          <w:numId w:val="14"/>
        </w:numPr>
        <w:spacing w:before="60"/>
        <w:ind w:left="993" w:hanging="284"/>
        <w:jc w:val="both"/>
        <w:rPr>
          <w:rFonts w:asciiTheme="minorHAnsi" w:hAnsiTheme="minorHAnsi"/>
          <w:sz w:val="24"/>
          <w:szCs w:val="24"/>
        </w:rPr>
      </w:pPr>
      <w:r w:rsidRPr="00B91E27">
        <w:rPr>
          <w:rFonts w:asciiTheme="minorHAnsi" w:eastAsia="Calibri" w:hAnsiTheme="minorHAnsi" w:cs="Calibri"/>
          <w:sz w:val="24"/>
          <w:szCs w:val="24"/>
        </w:rPr>
        <w:t>za kwalifikowalny uznaje się dodatek nie przekraczający kwoty 400 zł miesięcznie dla każdego adresata programu;</w:t>
      </w:r>
    </w:p>
    <w:p w:rsidR="009D7A7B" w:rsidRPr="00B91E27" w:rsidRDefault="005334C9" w:rsidP="003B51A5">
      <w:pPr>
        <w:pStyle w:val="Normalny1"/>
        <w:numPr>
          <w:ilvl w:val="0"/>
          <w:numId w:val="14"/>
        </w:numPr>
        <w:spacing w:before="60"/>
        <w:ind w:left="993" w:hanging="284"/>
        <w:jc w:val="both"/>
        <w:rPr>
          <w:rFonts w:asciiTheme="minorHAnsi" w:hAnsiTheme="minorHAnsi"/>
          <w:sz w:val="24"/>
          <w:szCs w:val="24"/>
        </w:rPr>
      </w:pPr>
      <w:r w:rsidRPr="00B91E27">
        <w:rPr>
          <w:rFonts w:asciiTheme="minorHAnsi" w:eastAsia="Calibri" w:hAnsiTheme="minorHAnsi" w:cs="Calibri"/>
          <w:sz w:val="24"/>
          <w:szCs w:val="24"/>
        </w:rPr>
        <w:t xml:space="preserve">wypłata dodatku motywacyjnego następuje najpóźniej z wypłatą </w:t>
      </w:r>
      <w:r w:rsidR="009A40A7" w:rsidRPr="00B91E27">
        <w:rPr>
          <w:rFonts w:asciiTheme="minorHAnsi" w:eastAsia="Calibri" w:hAnsiTheme="minorHAnsi" w:cs="Calibri"/>
          <w:sz w:val="24"/>
          <w:szCs w:val="24"/>
        </w:rPr>
        <w:t xml:space="preserve">adresatowi programu </w:t>
      </w:r>
      <w:r w:rsidRPr="00B91E27">
        <w:rPr>
          <w:rFonts w:asciiTheme="minorHAnsi" w:eastAsia="Calibri" w:hAnsiTheme="minorHAnsi" w:cs="Calibri"/>
          <w:sz w:val="24"/>
          <w:szCs w:val="24"/>
        </w:rPr>
        <w:t xml:space="preserve"> wynagrodzenia za pracę za dany miesiąc;</w:t>
      </w:r>
    </w:p>
    <w:p w:rsidR="009D7A7B" w:rsidRPr="00B91E27" w:rsidRDefault="005334C9" w:rsidP="003B51A5">
      <w:pPr>
        <w:pStyle w:val="Normalny1"/>
        <w:numPr>
          <w:ilvl w:val="0"/>
          <w:numId w:val="14"/>
        </w:numPr>
        <w:spacing w:before="60"/>
        <w:ind w:left="993" w:hanging="284"/>
        <w:jc w:val="both"/>
        <w:rPr>
          <w:rFonts w:asciiTheme="minorHAnsi" w:hAnsiTheme="minorHAnsi"/>
          <w:sz w:val="24"/>
          <w:szCs w:val="24"/>
        </w:rPr>
      </w:pPr>
      <w:r w:rsidRPr="00B91E27">
        <w:rPr>
          <w:rFonts w:asciiTheme="minorHAnsi" w:eastAsia="Calibri" w:hAnsiTheme="minorHAnsi" w:cs="Calibri"/>
          <w:sz w:val="24"/>
          <w:szCs w:val="24"/>
        </w:rPr>
        <w:t xml:space="preserve">wysokość dodatku motywacyjnego ulega - w danym miesiącu </w:t>
      </w:r>
      <w:r w:rsidR="004478EE" w:rsidRPr="00B91E27">
        <w:rPr>
          <w:rFonts w:asciiTheme="minorHAnsi" w:eastAsia="Calibri" w:hAnsiTheme="minorHAnsi" w:cs="Calibri"/>
          <w:sz w:val="24"/>
          <w:szCs w:val="24"/>
        </w:rPr>
        <w:br/>
      </w:r>
      <w:r w:rsidRPr="00B91E27">
        <w:rPr>
          <w:rFonts w:asciiTheme="minorHAnsi" w:eastAsia="Calibri" w:hAnsiTheme="minorHAnsi" w:cs="Calibri"/>
          <w:sz w:val="24"/>
          <w:szCs w:val="24"/>
        </w:rPr>
        <w:t xml:space="preserve">- proporcjonalnemu obniżeniu w przypadku nieobecności adresata programu </w:t>
      </w:r>
      <w:r w:rsidR="004478EE" w:rsidRPr="00B91E27">
        <w:rPr>
          <w:rFonts w:asciiTheme="minorHAnsi" w:eastAsia="Calibri" w:hAnsiTheme="minorHAnsi" w:cs="Calibri"/>
          <w:sz w:val="24"/>
          <w:szCs w:val="24"/>
        </w:rPr>
        <w:br/>
      </w:r>
      <w:r w:rsidRPr="00B91E27">
        <w:rPr>
          <w:rFonts w:asciiTheme="minorHAnsi" w:eastAsia="Calibri" w:hAnsiTheme="minorHAnsi" w:cs="Calibri"/>
          <w:sz w:val="24"/>
          <w:szCs w:val="24"/>
        </w:rPr>
        <w:t>w pracy (np. urlop lub zwolnienie lekarskie);</w:t>
      </w:r>
    </w:p>
    <w:p w:rsidR="009D7A7B" w:rsidRPr="00B91E27" w:rsidRDefault="005334C9" w:rsidP="003B51A5">
      <w:pPr>
        <w:pStyle w:val="Normalny1"/>
        <w:numPr>
          <w:ilvl w:val="0"/>
          <w:numId w:val="14"/>
        </w:numPr>
        <w:spacing w:before="60"/>
        <w:ind w:left="993" w:hanging="284"/>
        <w:jc w:val="both"/>
        <w:rPr>
          <w:rFonts w:asciiTheme="minorHAnsi" w:hAnsiTheme="minorHAnsi"/>
          <w:sz w:val="24"/>
          <w:szCs w:val="24"/>
        </w:rPr>
      </w:pPr>
      <w:r w:rsidRPr="00B91E27">
        <w:rPr>
          <w:rFonts w:asciiTheme="minorHAnsi" w:eastAsia="Calibri" w:hAnsiTheme="minorHAnsi" w:cs="Calibri"/>
          <w:sz w:val="24"/>
          <w:szCs w:val="24"/>
        </w:rPr>
        <w:t>dodatek motywacyjny nie podlega rozliczeniu – dowody księgowe, dotyczące sfinansowanych z dodatku kosztów aktywizacji zawodowej, nie podlegają kontroli przez PFRON.</w:t>
      </w:r>
    </w:p>
    <w:p w:rsidR="009D7A7B" w:rsidRPr="00B91E27" w:rsidRDefault="005334C9" w:rsidP="003B51A5">
      <w:pPr>
        <w:pStyle w:val="Normalny1"/>
        <w:numPr>
          <w:ilvl w:val="0"/>
          <w:numId w:val="20"/>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wskazane w IBON działania na rzecz adresata programu</w:t>
      </w:r>
      <w:r w:rsidR="00BA0305" w:rsidRPr="00B91E27">
        <w:rPr>
          <w:rFonts w:asciiTheme="minorHAnsi" w:eastAsia="Calibri" w:hAnsiTheme="minorHAnsi" w:cs="Calibri"/>
          <w:sz w:val="24"/>
          <w:szCs w:val="24"/>
        </w:rPr>
        <w:t xml:space="preserve">, określone na podstawie porozumienia </w:t>
      </w:r>
      <w:r w:rsidRPr="00B91E27">
        <w:rPr>
          <w:rFonts w:asciiTheme="minorHAnsi" w:eastAsia="Calibri" w:hAnsiTheme="minorHAnsi" w:cs="Calibri"/>
          <w:sz w:val="24"/>
          <w:szCs w:val="24"/>
        </w:rPr>
        <w:t xml:space="preserve"> z pracodawcą</w:t>
      </w:r>
      <w:r w:rsidR="00BA0305" w:rsidRPr="00B91E27">
        <w:rPr>
          <w:rFonts w:asciiTheme="minorHAnsi" w:eastAsia="Calibri" w:hAnsiTheme="minorHAnsi" w:cs="Calibri"/>
          <w:sz w:val="24"/>
          <w:szCs w:val="24"/>
        </w:rPr>
        <w:t>,</w:t>
      </w:r>
      <w:r w:rsidRPr="00B91E27">
        <w:rPr>
          <w:rFonts w:asciiTheme="minorHAnsi" w:eastAsia="Calibri" w:hAnsiTheme="minorHAnsi" w:cs="Calibri"/>
          <w:sz w:val="24"/>
          <w:szCs w:val="24"/>
        </w:rPr>
        <w:t xml:space="preserve"> mające na celu utrzymanie zatrudnienia, w tym wykorzystujące innowacyjne metody pracy, </w:t>
      </w:r>
    </w:p>
    <w:p w:rsidR="009D7A7B" w:rsidRPr="00B91E27" w:rsidRDefault="005334C9" w:rsidP="003B51A5">
      <w:pPr>
        <w:pStyle w:val="Normalny1"/>
        <w:numPr>
          <w:ilvl w:val="0"/>
          <w:numId w:val="29"/>
        </w:numPr>
        <w:spacing w:before="120"/>
        <w:ind w:hanging="360"/>
        <w:jc w:val="both"/>
        <w:rPr>
          <w:rFonts w:asciiTheme="minorHAnsi" w:hAnsiTheme="minorHAnsi"/>
          <w:sz w:val="24"/>
          <w:szCs w:val="24"/>
        </w:rPr>
      </w:pPr>
      <w:r w:rsidRPr="00B91E27">
        <w:rPr>
          <w:rFonts w:asciiTheme="minorHAnsi" w:eastAsia="Calibri" w:hAnsiTheme="minorHAnsi" w:cs="Calibri"/>
          <w:sz w:val="24"/>
          <w:szCs w:val="24"/>
        </w:rPr>
        <w:t>Dofinansowaniu nie podlegają koszty, które zostały:</w:t>
      </w:r>
    </w:p>
    <w:p w:rsidR="009D7A7B" w:rsidRPr="00B91E27" w:rsidRDefault="005334C9" w:rsidP="003B51A5">
      <w:pPr>
        <w:pStyle w:val="Normalny1"/>
        <w:numPr>
          <w:ilvl w:val="0"/>
          <w:numId w:val="19"/>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sfinansowane ze środków PFRON na podstawie innego tytułu ustawy o rehabilitacji, w tym również w ramach programów zatwierdzonych przez Radę Nadzorczą PFRON;</w:t>
      </w:r>
    </w:p>
    <w:p w:rsidR="009D7A7B" w:rsidRPr="00B91E27" w:rsidRDefault="005334C9" w:rsidP="003B51A5">
      <w:pPr>
        <w:pStyle w:val="Normalny1"/>
        <w:numPr>
          <w:ilvl w:val="0"/>
          <w:numId w:val="19"/>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sfinansowane z innych źródeł;</w:t>
      </w:r>
    </w:p>
    <w:p w:rsidR="009D7A7B" w:rsidRPr="00B91E27" w:rsidRDefault="005334C9" w:rsidP="003B51A5">
      <w:pPr>
        <w:pStyle w:val="Normalny1"/>
        <w:numPr>
          <w:ilvl w:val="0"/>
          <w:numId w:val="19"/>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poniesione przed datą podpisania umowy</w:t>
      </w:r>
      <w:r w:rsidR="0049032E" w:rsidRPr="00B91E27">
        <w:rPr>
          <w:rFonts w:asciiTheme="minorHAnsi" w:eastAsia="Calibri" w:hAnsiTheme="minorHAnsi" w:cs="Calibri"/>
          <w:sz w:val="24"/>
          <w:szCs w:val="24"/>
        </w:rPr>
        <w:t xml:space="preserve"> powierzenia realizacji zadania publicznego</w:t>
      </w:r>
      <w:r w:rsidRPr="00B91E27">
        <w:rPr>
          <w:rFonts w:asciiTheme="minorHAnsi" w:eastAsia="Calibri" w:hAnsiTheme="minorHAnsi" w:cs="Calibri"/>
          <w:sz w:val="24"/>
          <w:szCs w:val="24"/>
        </w:rPr>
        <w:t xml:space="preserve"> pomiędzy </w:t>
      </w:r>
      <w:r w:rsidR="00BC0EC1" w:rsidRPr="00B91E27">
        <w:rPr>
          <w:rFonts w:asciiTheme="minorHAnsi" w:eastAsia="Calibri" w:hAnsiTheme="minorHAnsi" w:cs="Calibri"/>
          <w:sz w:val="24"/>
          <w:szCs w:val="24"/>
        </w:rPr>
        <w:t>Zleceniobiorcą</w:t>
      </w:r>
      <w:r w:rsidRPr="00B91E27">
        <w:rPr>
          <w:rFonts w:asciiTheme="minorHAnsi" w:eastAsia="Calibri" w:hAnsiTheme="minorHAnsi" w:cs="Calibri"/>
          <w:sz w:val="24"/>
          <w:szCs w:val="24"/>
        </w:rPr>
        <w:t xml:space="preserve"> a PFRON.</w:t>
      </w:r>
    </w:p>
    <w:p w:rsidR="009D7A7B" w:rsidRPr="00B91E27" w:rsidRDefault="005334C9" w:rsidP="003B51A5">
      <w:pPr>
        <w:pStyle w:val="Normalny1"/>
        <w:numPr>
          <w:ilvl w:val="0"/>
          <w:numId w:val="29"/>
        </w:numPr>
        <w:spacing w:before="120"/>
        <w:ind w:hanging="360"/>
        <w:jc w:val="both"/>
        <w:rPr>
          <w:rFonts w:asciiTheme="minorHAnsi" w:hAnsiTheme="minorHAnsi"/>
          <w:sz w:val="24"/>
          <w:szCs w:val="24"/>
        </w:rPr>
      </w:pPr>
      <w:r w:rsidRPr="00B91E27">
        <w:rPr>
          <w:rFonts w:asciiTheme="minorHAnsi" w:eastAsia="Calibri" w:hAnsiTheme="minorHAnsi" w:cs="Calibri"/>
          <w:sz w:val="24"/>
          <w:szCs w:val="24"/>
        </w:rPr>
        <w:t>Kosztów kwalifikowalnych nie stanowią w szczególności:</w:t>
      </w:r>
    </w:p>
    <w:p w:rsidR="009D7A7B" w:rsidRPr="00B91E27" w:rsidRDefault="005334C9" w:rsidP="003B51A5">
      <w:pPr>
        <w:pStyle w:val="Normalny1"/>
        <w:numPr>
          <w:ilvl w:val="0"/>
          <w:numId w:val="18"/>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nakłady na nabycie nieruchomości;</w:t>
      </w:r>
    </w:p>
    <w:p w:rsidR="009D7A7B" w:rsidRPr="00B91E27" w:rsidRDefault="005334C9" w:rsidP="003B51A5">
      <w:pPr>
        <w:pStyle w:val="Normalny1"/>
        <w:numPr>
          <w:ilvl w:val="0"/>
          <w:numId w:val="18"/>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rezerwy na pokrycie przyszłych strat lub zobowiązań;</w:t>
      </w:r>
    </w:p>
    <w:p w:rsidR="009D7A7B" w:rsidRPr="00B91E27" w:rsidRDefault="005334C9" w:rsidP="003B51A5">
      <w:pPr>
        <w:pStyle w:val="Normalny1"/>
        <w:numPr>
          <w:ilvl w:val="0"/>
          <w:numId w:val="18"/>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odsetki z tytułu niezapłaconych w terminie zobowiązań;</w:t>
      </w:r>
    </w:p>
    <w:p w:rsidR="009D7A7B" w:rsidRPr="00B91E27" w:rsidRDefault="005334C9" w:rsidP="003B51A5">
      <w:pPr>
        <w:pStyle w:val="Normalny1"/>
        <w:numPr>
          <w:ilvl w:val="0"/>
          <w:numId w:val="18"/>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 xml:space="preserve">koszty nie związane z realizacją działań </w:t>
      </w:r>
      <w:r w:rsidR="00B56265" w:rsidRPr="00B91E27">
        <w:rPr>
          <w:rFonts w:asciiTheme="minorHAnsi" w:eastAsia="Calibri" w:hAnsiTheme="minorHAnsi" w:cs="Calibri"/>
          <w:sz w:val="24"/>
          <w:szCs w:val="24"/>
        </w:rPr>
        <w:t>na rzecz aktywności zawodowej adresata programu</w:t>
      </w:r>
      <w:r w:rsidRPr="00B91E27">
        <w:rPr>
          <w:rFonts w:asciiTheme="minorHAnsi" w:eastAsia="Calibri" w:hAnsiTheme="minorHAnsi" w:cs="Calibri"/>
          <w:sz w:val="24"/>
          <w:szCs w:val="24"/>
        </w:rPr>
        <w:t>;</w:t>
      </w:r>
    </w:p>
    <w:p w:rsidR="009D7A7B" w:rsidRPr="00B91E27" w:rsidRDefault="005334C9" w:rsidP="003B51A5">
      <w:pPr>
        <w:pStyle w:val="Normalny1"/>
        <w:numPr>
          <w:ilvl w:val="0"/>
          <w:numId w:val="18"/>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odsetki, prowizje i inne koszty pożyczek i kredytów;</w:t>
      </w:r>
    </w:p>
    <w:p w:rsidR="009D7A7B" w:rsidRPr="00B91E27" w:rsidRDefault="005334C9" w:rsidP="003B51A5">
      <w:pPr>
        <w:pStyle w:val="Normalny1"/>
        <w:numPr>
          <w:ilvl w:val="0"/>
          <w:numId w:val="18"/>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koszty poniesione na przygotowanie wniosku;</w:t>
      </w:r>
    </w:p>
    <w:p w:rsidR="009D7A7B" w:rsidRPr="00B91E27" w:rsidRDefault="005334C9" w:rsidP="003B51A5">
      <w:pPr>
        <w:pStyle w:val="Normalny1"/>
        <w:numPr>
          <w:ilvl w:val="0"/>
          <w:numId w:val="18"/>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 xml:space="preserve">mandaty, grzywny, opłaty, koszty sądowe i inne koszty związane z niewykonaniem lub nieterminowym wykonaniem zobowiązań przez </w:t>
      </w:r>
      <w:r w:rsidR="00BC0EC1" w:rsidRPr="00B91E27">
        <w:rPr>
          <w:rFonts w:asciiTheme="minorHAnsi" w:eastAsia="Calibri" w:hAnsiTheme="minorHAnsi" w:cs="Calibri"/>
          <w:sz w:val="24"/>
          <w:szCs w:val="24"/>
        </w:rPr>
        <w:t>Zleceniobiorcę</w:t>
      </w:r>
      <w:r w:rsidRPr="00B91E27">
        <w:rPr>
          <w:rFonts w:asciiTheme="minorHAnsi" w:eastAsia="Calibri" w:hAnsiTheme="minorHAnsi" w:cs="Calibri"/>
          <w:sz w:val="24"/>
          <w:szCs w:val="24"/>
        </w:rPr>
        <w:t>;</w:t>
      </w:r>
    </w:p>
    <w:p w:rsidR="009D7A7B" w:rsidRPr="00B91E27" w:rsidRDefault="005334C9" w:rsidP="003B51A5">
      <w:pPr>
        <w:pStyle w:val="Normalny1"/>
        <w:numPr>
          <w:ilvl w:val="0"/>
          <w:numId w:val="18"/>
        </w:numPr>
        <w:spacing w:before="60"/>
        <w:ind w:hanging="360"/>
        <w:jc w:val="both"/>
        <w:rPr>
          <w:rFonts w:asciiTheme="minorHAnsi" w:hAnsiTheme="minorHAnsi"/>
          <w:sz w:val="24"/>
          <w:szCs w:val="24"/>
        </w:rPr>
      </w:pPr>
      <w:r w:rsidRPr="00B91E27">
        <w:rPr>
          <w:rFonts w:asciiTheme="minorHAnsi" w:eastAsia="Calibri" w:hAnsiTheme="minorHAnsi" w:cs="Calibri"/>
          <w:sz w:val="24"/>
          <w:szCs w:val="24"/>
        </w:rPr>
        <w:t>odpisy amortyzacyjne (planowane i nieplanowane).</w:t>
      </w:r>
    </w:p>
    <w:p w:rsidR="009D7A7B" w:rsidRPr="00B91E27" w:rsidRDefault="005334C9" w:rsidP="003B51A5">
      <w:pPr>
        <w:pStyle w:val="Normalny1"/>
        <w:numPr>
          <w:ilvl w:val="0"/>
          <w:numId w:val="29"/>
        </w:numPr>
        <w:spacing w:before="120"/>
        <w:ind w:hanging="360"/>
        <w:jc w:val="both"/>
        <w:rPr>
          <w:rFonts w:asciiTheme="minorHAnsi" w:hAnsiTheme="minorHAnsi"/>
          <w:sz w:val="24"/>
          <w:szCs w:val="24"/>
        </w:rPr>
      </w:pPr>
      <w:r w:rsidRPr="00B91E27">
        <w:rPr>
          <w:rFonts w:asciiTheme="minorHAnsi" w:eastAsia="Calibri" w:hAnsiTheme="minorHAnsi" w:cs="Calibri"/>
          <w:sz w:val="24"/>
          <w:szCs w:val="24"/>
        </w:rPr>
        <w:lastRenderedPageBreak/>
        <w:t>W ramach kosztów inwestycyjnych wykazywane są koszty dotyczące środków trwałych, wartości niematerialnych i prawnych, których wartość początkowa przekracza 3.500 zł, a przewidywalny okres ich ekonomicznej użyteczności jest dłuższy niż 1 rok.</w:t>
      </w:r>
    </w:p>
    <w:p w:rsidR="009D7A7B" w:rsidRPr="00B91E27" w:rsidRDefault="005334C9" w:rsidP="003B51A5">
      <w:pPr>
        <w:pStyle w:val="Normalny1"/>
        <w:numPr>
          <w:ilvl w:val="0"/>
          <w:numId w:val="29"/>
        </w:numPr>
        <w:spacing w:before="120"/>
        <w:ind w:left="341" w:hanging="341"/>
        <w:jc w:val="both"/>
        <w:rPr>
          <w:rFonts w:asciiTheme="minorHAnsi" w:hAnsiTheme="minorHAnsi"/>
          <w:sz w:val="24"/>
          <w:szCs w:val="24"/>
        </w:rPr>
      </w:pPr>
      <w:r w:rsidRPr="00B91E27">
        <w:rPr>
          <w:rFonts w:asciiTheme="minorHAnsi" w:eastAsia="Calibri" w:hAnsiTheme="minorHAnsi" w:cs="Calibri"/>
          <w:sz w:val="24"/>
          <w:szCs w:val="24"/>
        </w:rPr>
        <w:t xml:space="preserve">W przypadku, gdy </w:t>
      </w:r>
      <w:r w:rsidR="00BC0EC1" w:rsidRPr="00B91E27">
        <w:rPr>
          <w:rFonts w:asciiTheme="minorHAnsi" w:eastAsia="Calibri" w:hAnsiTheme="minorHAnsi" w:cs="Calibri"/>
          <w:sz w:val="24"/>
          <w:szCs w:val="24"/>
        </w:rPr>
        <w:t>Zleceniobiorca</w:t>
      </w:r>
      <w:r w:rsidRPr="00B91E27">
        <w:rPr>
          <w:rFonts w:asciiTheme="minorHAnsi" w:eastAsia="Calibri" w:hAnsiTheme="minorHAnsi" w:cs="Calibri"/>
          <w:sz w:val="24"/>
          <w:szCs w:val="24"/>
        </w:rPr>
        <w:t xml:space="preserve"> jest podatnikiem VAT wartość podatku VAT nie jest kosztem kwalifikowalnym, chyba że </w:t>
      </w:r>
      <w:r w:rsidR="00BC0EC1" w:rsidRPr="00B91E27">
        <w:rPr>
          <w:rFonts w:asciiTheme="minorHAnsi" w:eastAsia="Calibri" w:hAnsiTheme="minorHAnsi" w:cs="Calibri"/>
          <w:sz w:val="24"/>
          <w:szCs w:val="24"/>
        </w:rPr>
        <w:t>Zleceniobiorca</w:t>
      </w:r>
      <w:r w:rsidRPr="00B91E27">
        <w:rPr>
          <w:rFonts w:asciiTheme="minorHAnsi" w:eastAsia="Calibri" w:hAnsiTheme="minorHAnsi" w:cs="Calibri"/>
          <w:sz w:val="24"/>
          <w:szCs w:val="24"/>
        </w:rPr>
        <w:t xml:space="preserve"> będąc podatnikiem podatku VAT nie jest uprawniony do obniżenia kwoty podatku należnego o podatek naliczony, ze względu na wyłączenie możliwości odliczenia podatku naliczonego, wynikające z obowiązujących przepisów prawa.</w:t>
      </w:r>
    </w:p>
    <w:p w:rsidR="009D7A7B" w:rsidRPr="00B91E27" w:rsidRDefault="00BC0EC1" w:rsidP="003B51A5">
      <w:pPr>
        <w:pStyle w:val="Normalny1"/>
        <w:numPr>
          <w:ilvl w:val="0"/>
          <w:numId w:val="29"/>
        </w:numPr>
        <w:spacing w:before="120"/>
        <w:ind w:left="341" w:hanging="341"/>
        <w:jc w:val="both"/>
        <w:rPr>
          <w:rFonts w:asciiTheme="minorHAnsi" w:hAnsiTheme="minorHAnsi"/>
          <w:sz w:val="24"/>
          <w:szCs w:val="24"/>
        </w:rPr>
      </w:pPr>
      <w:r w:rsidRPr="00B91E27">
        <w:rPr>
          <w:rFonts w:asciiTheme="minorHAnsi" w:eastAsia="Calibri" w:hAnsiTheme="minorHAnsi" w:cs="Calibri"/>
          <w:sz w:val="24"/>
          <w:szCs w:val="24"/>
        </w:rPr>
        <w:t>Zleceniobiorcy</w:t>
      </w:r>
      <w:r w:rsidR="005334C9" w:rsidRPr="00B91E27">
        <w:rPr>
          <w:rFonts w:asciiTheme="minorHAnsi" w:eastAsia="Calibri" w:hAnsiTheme="minorHAnsi" w:cs="Calibri"/>
          <w:sz w:val="24"/>
          <w:szCs w:val="24"/>
        </w:rPr>
        <w:t xml:space="preserve"> posiadający uprawnienie do odliczania podatku naliczonego VAT wykazują w budżecie koszty w kwotach netto (z wyjątkiem kosztów w odniesieniu do których nie przysługuje </w:t>
      </w:r>
      <w:r w:rsidRPr="00B91E27">
        <w:rPr>
          <w:rFonts w:asciiTheme="minorHAnsi" w:eastAsia="Calibri" w:hAnsiTheme="minorHAnsi" w:cs="Calibri"/>
          <w:sz w:val="24"/>
          <w:szCs w:val="24"/>
        </w:rPr>
        <w:t>Zleceniobiorcy</w:t>
      </w:r>
      <w:r w:rsidR="005334C9" w:rsidRPr="00B91E27">
        <w:rPr>
          <w:rFonts w:asciiTheme="minorHAnsi" w:eastAsia="Calibri" w:hAnsiTheme="minorHAnsi" w:cs="Calibri"/>
          <w:sz w:val="24"/>
          <w:szCs w:val="24"/>
        </w:rPr>
        <w:t xml:space="preserve"> prawo do odliczenia podatku VAT w całości lub w części), a </w:t>
      </w:r>
      <w:r w:rsidRPr="00B91E27">
        <w:rPr>
          <w:rFonts w:asciiTheme="minorHAnsi" w:eastAsia="Calibri" w:hAnsiTheme="minorHAnsi" w:cs="Calibri"/>
          <w:sz w:val="24"/>
          <w:szCs w:val="24"/>
        </w:rPr>
        <w:t>Zleceniobiorcy</w:t>
      </w:r>
      <w:r w:rsidR="005334C9" w:rsidRPr="00B91E27">
        <w:rPr>
          <w:rFonts w:asciiTheme="minorHAnsi" w:eastAsia="Calibri" w:hAnsiTheme="minorHAnsi" w:cs="Calibri"/>
          <w:sz w:val="24"/>
          <w:szCs w:val="24"/>
        </w:rPr>
        <w:t xml:space="preserve"> nieposiadający takiego uprawnienia – w kwotach brutto.</w:t>
      </w:r>
    </w:p>
    <w:p w:rsidR="009D7A7B" w:rsidRPr="00B91E27" w:rsidRDefault="00BC0EC1" w:rsidP="003B51A5">
      <w:pPr>
        <w:pStyle w:val="Normalny1"/>
        <w:numPr>
          <w:ilvl w:val="0"/>
          <w:numId w:val="29"/>
        </w:numPr>
        <w:spacing w:before="120"/>
        <w:ind w:left="341" w:hanging="454"/>
        <w:jc w:val="both"/>
        <w:rPr>
          <w:rFonts w:asciiTheme="minorHAnsi" w:hAnsiTheme="minorHAnsi"/>
          <w:sz w:val="24"/>
          <w:szCs w:val="24"/>
        </w:rPr>
      </w:pPr>
      <w:r w:rsidRPr="00B91E27">
        <w:rPr>
          <w:rFonts w:asciiTheme="minorHAnsi" w:eastAsia="Calibri" w:hAnsiTheme="minorHAnsi" w:cs="Calibri"/>
          <w:sz w:val="24"/>
          <w:szCs w:val="24"/>
        </w:rPr>
        <w:t>Zleceniobiorca</w:t>
      </w:r>
      <w:r w:rsidR="005334C9" w:rsidRPr="00B91E27">
        <w:rPr>
          <w:rFonts w:asciiTheme="minorHAnsi" w:eastAsia="Calibri" w:hAnsiTheme="minorHAnsi" w:cs="Calibri"/>
          <w:sz w:val="24"/>
          <w:szCs w:val="24"/>
        </w:rPr>
        <w:t xml:space="preserve"> zobowiązany jest przy korzystaniu ze środków PFRON do przestrzegania przepisów ustawy z dnia 29 stycznia 2004 r. Prawo zamówień publicznych (Dz. U. z 2015 r. poz. 2164, z </w:t>
      </w:r>
      <w:proofErr w:type="spellStart"/>
      <w:r w:rsidR="005334C9" w:rsidRPr="00B91E27">
        <w:rPr>
          <w:rFonts w:asciiTheme="minorHAnsi" w:eastAsia="Calibri" w:hAnsiTheme="minorHAnsi" w:cs="Calibri"/>
          <w:sz w:val="24"/>
          <w:szCs w:val="24"/>
        </w:rPr>
        <w:t>późn</w:t>
      </w:r>
      <w:proofErr w:type="spellEnd"/>
      <w:r w:rsidR="005334C9" w:rsidRPr="00B91E27">
        <w:rPr>
          <w:rFonts w:asciiTheme="minorHAnsi" w:eastAsia="Calibri" w:hAnsiTheme="minorHAnsi" w:cs="Calibri"/>
          <w:sz w:val="24"/>
          <w:szCs w:val="24"/>
        </w:rPr>
        <w:t>. zm.).</w:t>
      </w:r>
    </w:p>
    <w:p w:rsidR="009D7A7B" w:rsidRPr="00B91E27" w:rsidRDefault="005334C9" w:rsidP="003B51A5">
      <w:pPr>
        <w:pStyle w:val="Normalny1"/>
        <w:numPr>
          <w:ilvl w:val="0"/>
          <w:numId w:val="29"/>
        </w:numPr>
        <w:spacing w:before="120"/>
        <w:ind w:hanging="502"/>
        <w:jc w:val="both"/>
        <w:rPr>
          <w:rFonts w:asciiTheme="minorHAnsi" w:hAnsiTheme="minorHAnsi"/>
          <w:sz w:val="24"/>
          <w:szCs w:val="24"/>
        </w:rPr>
      </w:pPr>
      <w:r w:rsidRPr="00B91E27">
        <w:rPr>
          <w:rFonts w:asciiTheme="minorHAnsi" w:eastAsia="Calibri" w:hAnsiTheme="minorHAnsi" w:cs="Calibri"/>
          <w:sz w:val="24"/>
          <w:szCs w:val="24"/>
        </w:rPr>
        <w:t xml:space="preserve">IBON zawiera koszty związane z realizacją wszystkich lub wybranych zadań określonych </w:t>
      </w:r>
      <w:r w:rsidRPr="00B91E27">
        <w:rPr>
          <w:rFonts w:asciiTheme="minorHAnsi" w:eastAsia="Calibri" w:hAnsiTheme="minorHAnsi" w:cs="Calibri"/>
          <w:sz w:val="24"/>
          <w:szCs w:val="24"/>
        </w:rPr>
        <w:br/>
        <w:t xml:space="preserve">w obszarze B </w:t>
      </w:r>
      <w:r w:rsidR="00036647" w:rsidRPr="00B91E27">
        <w:rPr>
          <w:rFonts w:asciiTheme="minorHAnsi" w:eastAsia="Calibri" w:hAnsiTheme="minorHAnsi" w:cs="Calibri"/>
          <w:sz w:val="24"/>
          <w:szCs w:val="24"/>
        </w:rPr>
        <w:t>i</w:t>
      </w:r>
      <w:r w:rsidRPr="00B91E27">
        <w:rPr>
          <w:rFonts w:asciiTheme="minorHAnsi" w:eastAsia="Calibri" w:hAnsiTheme="minorHAnsi" w:cs="Calibri"/>
          <w:sz w:val="24"/>
          <w:szCs w:val="24"/>
        </w:rPr>
        <w:t xml:space="preserve"> C programu, z zachowaniem limitu kosztu na jednego adresata programu określonego w rozdziale IX ust</w:t>
      </w:r>
      <w:r w:rsidR="00036647" w:rsidRPr="00B91E27">
        <w:rPr>
          <w:rFonts w:asciiTheme="minorHAnsi" w:eastAsia="Calibri" w:hAnsiTheme="minorHAnsi" w:cs="Calibri"/>
          <w:sz w:val="24"/>
          <w:szCs w:val="24"/>
        </w:rPr>
        <w:t>.</w:t>
      </w:r>
      <w:r w:rsidRPr="00B91E27">
        <w:rPr>
          <w:rFonts w:asciiTheme="minorHAnsi" w:eastAsia="Calibri" w:hAnsiTheme="minorHAnsi" w:cs="Calibri"/>
          <w:sz w:val="24"/>
          <w:szCs w:val="24"/>
        </w:rPr>
        <w:t xml:space="preserve"> 1-2 programu z tym, że :</w:t>
      </w:r>
    </w:p>
    <w:p w:rsidR="009D7A7B" w:rsidRPr="00B91E27" w:rsidRDefault="005334C9" w:rsidP="003B51A5">
      <w:pPr>
        <w:pStyle w:val="Normalny1"/>
        <w:numPr>
          <w:ilvl w:val="1"/>
          <w:numId w:val="9"/>
        </w:numPr>
        <w:ind w:left="709" w:hanging="283"/>
        <w:jc w:val="both"/>
        <w:rPr>
          <w:rFonts w:asciiTheme="minorHAnsi" w:eastAsia="Calibri" w:hAnsiTheme="minorHAnsi" w:cs="Calibri"/>
          <w:sz w:val="24"/>
          <w:szCs w:val="24"/>
        </w:rPr>
      </w:pPr>
      <w:r w:rsidRPr="00B91E27">
        <w:rPr>
          <w:rFonts w:asciiTheme="minorHAnsi" w:eastAsia="Calibri" w:hAnsiTheme="minorHAnsi" w:cs="Calibri"/>
          <w:sz w:val="24"/>
          <w:szCs w:val="24"/>
        </w:rPr>
        <w:t>dofinansowane w ramach zadania 1 sprzęty/urządzeń/usług, które ze względu na rodzaj niepełnosprawności adresata programu są niezbędne do podjęcia i wykonywania pracy</w:t>
      </w:r>
      <w:r w:rsidR="00097632" w:rsidRPr="00B91E27">
        <w:rPr>
          <w:rFonts w:asciiTheme="minorHAnsi" w:eastAsia="Calibri" w:hAnsiTheme="minorHAnsi" w:cs="Calibri"/>
          <w:sz w:val="24"/>
          <w:szCs w:val="24"/>
        </w:rPr>
        <w:t>,</w:t>
      </w:r>
      <w:r w:rsidRPr="00B91E27">
        <w:rPr>
          <w:rFonts w:asciiTheme="minorHAnsi" w:eastAsia="Calibri" w:hAnsiTheme="minorHAnsi" w:cs="Calibri"/>
          <w:sz w:val="24"/>
          <w:szCs w:val="24"/>
        </w:rPr>
        <w:t xml:space="preserve"> pozostają do jego dyspozycji u innego pracodawcy, jeżeli urządzenia i sprzęty umożliwiają podjęcie pracy u innego pracodawcy a rozwiązanie stosunku pracy z dotychczasowym nie nastąpiło z winy pracownika; w sytuacji zakończenia zatrudnienia w ramach programu, sprzęty i urządzenia mogą być przekazane adresatowi programu na własność w sytuacji uzasadnienia możliwości kontynuacji, podjęcia zatrudnienia lub samozatrudnienia;</w:t>
      </w:r>
    </w:p>
    <w:p w:rsidR="009D7A7B" w:rsidRPr="00B91E27" w:rsidRDefault="005334C9" w:rsidP="003B51A5">
      <w:pPr>
        <w:pStyle w:val="Normalny1"/>
        <w:numPr>
          <w:ilvl w:val="1"/>
          <w:numId w:val="9"/>
        </w:numPr>
        <w:ind w:left="709" w:hanging="283"/>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jeżeli sprzęt i urządzenia nie wynikają z dostosowania do indywidualnych potrzeb adresata programu i/lub nie wyraża on zamiaru kontynuacji zatrudnienia lub samozatrudnienia po zakończeniu programu, sprzęty i urządzenia mogą być przekazane innej osobie niepełnosprawnej wskazanej przez </w:t>
      </w:r>
      <w:r w:rsidR="00BC0EC1" w:rsidRPr="00B91E27">
        <w:rPr>
          <w:rFonts w:asciiTheme="minorHAnsi" w:eastAsia="Calibri" w:hAnsiTheme="minorHAnsi" w:cs="Calibri"/>
          <w:sz w:val="24"/>
          <w:szCs w:val="24"/>
        </w:rPr>
        <w:t>Zleceniobiorcę</w:t>
      </w:r>
      <w:r w:rsidRPr="00B91E27">
        <w:rPr>
          <w:rFonts w:asciiTheme="minorHAnsi" w:eastAsia="Calibri" w:hAnsiTheme="minorHAnsi" w:cs="Calibri"/>
          <w:sz w:val="24"/>
          <w:szCs w:val="24"/>
        </w:rPr>
        <w:t>;</w:t>
      </w:r>
    </w:p>
    <w:p w:rsidR="009D7A7B" w:rsidRPr="00B91E27" w:rsidRDefault="008B6736" w:rsidP="003B51A5">
      <w:pPr>
        <w:pStyle w:val="Normalny1"/>
        <w:numPr>
          <w:ilvl w:val="1"/>
          <w:numId w:val="9"/>
        </w:numPr>
        <w:spacing w:before="60" w:after="60"/>
        <w:ind w:left="709" w:hanging="283"/>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wsparcie finansowe PFRON </w:t>
      </w:r>
      <w:r w:rsidR="005334C9" w:rsidRPr="00B91E27">
        <w:rPr>
          <w:rFonts w:asciiTheme="minorHAnsi" w:eastAsia="Calibri" w:hAnsiTheme="minorHAnsi" w:cs="Calibri"/>
          <w:sz w:val="24"/>
          <w:szCs w:val="24"/>
        </w:rPr>
        <w:t xml:space="preserve"> w ramach </w:t>
      </w:r>
      <w:r w:rsidRPr="00B91E27">
        <w:rPr>
          <w:rFonts w:asciiTheme="minorHAnsi" w:eastAsia="Calibri" w:hAnsiTheme="minorHAnsi" w:cs="Calibri"/>
          <w:sz w:val="24"/>
          <w:szCs w:val="24"/>
        </w:rPr>
        <w:t xml:space="preserve">obszaru C - </w:t>
      </w:r>
      <w:r w:rsidR="005334C9" w:rsidRPr="00B91E27">
        <w:rPr>
          <w:rFonts w:asciiTheme="minorHAnsi" w:eastAsia="Calibri" w:hAnsiTheme="minorHAnsi" w:cs="Calibri"/>
          <w:sz w:val="24"/>
          <w:szCs w:val="24"/>
        </w:rPr>
        <w:t xml:space="preserve">zadania 2, 3 i </w:t>
      </w:r>
      <w:r w:rsidR="004B3F49" w:rsidRPr="00B91E27">
        <w:rPr>
          <w:rFonts w:asciiTheme="minorHAnsi" w:eastAsia="Calibri" w:hAnsiTheme="minorHAnsi" w:cs="Calibri"/>
          <w:sz w:val="24"/>
          <w:szCs w:val="24"/>
        </w:rPr>
        <w:t>5</w:t>
      </w:r>
      <w:r w:rsidR="005334C9" w:rsidRPr="00B91E27">
        <w:rPr>
          <w:rFonts w:asciiTheme="minorHAnsi" w:eastAsia="Calibri" w:hAnsiTheme="minorHAnsi" w:cs="Calibri"/>
          <w:sz w:val="24"/>
          <w:szCs w:val="24"/>
        </w:rPr>
        <w:t xml:space="preserve"> </w:t>
      </w:r>
      <w:r w:rsidRPr="00B91E27">
        <w:rPr>
          <w:rFonts w:asciiTheme="minorHAnsi" w:eastAsia="Calibri" w:hAnsiTheme="minorHAnsi" w:cs="Calibri"/>
          <w:sz w:val="24"/>
          <w:szCs w:val="24"/>
        </w:rPr>
        <w:t xml:space="preserve">dotyczy sytuacji </w:t>
      </w:r>
      <w:r w:rsidR="005334C9" w:rsidRPr="00B91E27">
        <w:rPr>
          <w:rFonts w:asciiTheme="minorHAnsi" w:eastAsia="Calibri" w:hAnsiTheme="minorHAnsi" w:cs="Calibri"/>
          <w:sz w:val="24"/>
          <w:szCs w:val="24"/>
        </w:rPr>
        <w:t xml:space="preserve"> związan</w:t>
      </w:r>
      <w:r w:rsidRPr="00B91E27">
        <w:rPr>
          <w:rFonts w:asciiTheme="minorHAnsi" w:eastAsia="Calibri" w:hAnsiTheme="minorHAnsi" w:cs="Calibri"/>
          <w:sz w:val="24"/>
          <w:szCs w:val="24"/>
        </w:rPr>
        <w:t>ych</w:t>
      </w:r>
      <w:r w:rsidR="005334C9" w:rsidRPr="00B91E27">
        <w:rPr>
          <w:rFonts w:asciiTheme="minorHAnsi" w:eastAsia="Calibri" w:hAnsiTheme="minorHAnsi" w:cs="Calibri"/>
          <w:sz w:val="24"/>
          <w:szCs w:val="24"/>
        </w:rPr>
        <w:t xml:space="preserve"> z rodzajem niepełnosprawności i poziomem niesamodzielności, uzasadniając</w:t>
      </w:r>
      <w:r w:rsidR="004B3F49" w:rsidRPr="00B91E27">
        <w:rPr>
          <w:rFonts w:asciiTheme="minorHAnsi" w:eastAsia="Calibri" w:hAnsiTheme="minorHAnsi" w:cs="Calibri"/>
          <w:sz w:val="24"/>
          <w:szCs w:val="24"/>
        </w:rPr>
        <w:t>ym</w:t>
      </w:r>
      <w:r w:rsidR="005334C9" w:rsidRPr="00B91E27">
        <w:rPr>
          <w:rFonts w:asciiTheme="minorHAnsi" w:eastAsia="Calibri" w:hAnsiTheme="minorHAnsi" w:cs="Calibri"/>
          <w:sz w:val="24"/>
          <w:szCs w:val="24"/>
        </w:rPr>
        <w:t xml:space="preserve"> konieczność wspierania przez cały okres trwania zatrudnienia w ramach programu, z tym że:</w:t>
      </w:r>
    </w:p>
    <w:p w:rsidR="009D7A7B" w:rsidRPr="00B91E27" w:rsidRDefault="005334C9" w:rsidP="003B51A5">
      <w:pPr>
        <w:pStyle w:val="Normalny1"/>
        <w:numPr>
          <w:ilvl w:val="1"/>
          <w:numId w:val="34"/>
        </w:numPr>
        <w:spacing w:before="60" w:after="60"/>
        <w:ind w:left="993" w:hanging="284"/>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zadania nr 2 realizuje </w:t>
      </w:r>
      <w:r w:rsidR="00BC0EC1" w:rsidRPr="00B91E27">
        <w:rPr>
          <w:rFonts w:asciiTheme="minorHAnsi" w:eastAsia="Calibri" w:hAnsiTheme="minorHAnsi" w:cs="Calibri"/>
          <w:sz w:val="24"/>
          <w:szCs w:val="24"/>
        </w:rPr>
        <w:t>Zleceniobiorca</w:t>
      </w:r>
      <w:r w:rsidRPr="00B91E27">
        <w:rPr>
          <w:rFonts w:asciiTheme="minorHAnsi" w:eastAsia="Calibri" w:hAnsiTheme="minorHAnsi" w:cs="Calibri"/>
          <w:sz w:val="24"/>
          <w:szCs w:val="24"/>
        </w:rPr>
        <w:t>, z uwzględnieniem możliwości wskazania asystenta przez adresata programu;</w:t>
      </w:r>
    </w:p>
    <w:p w:rsidR="009D7A7B" w:rsidRPr="00B91E27" w:rsidRDefault="005334C9" w:rsidP="003B51A5">
      <w:pPr>
        <w:pStyle w:val="Normalny1"/>
        <w:numPr>
          <w:ilvl w:val="1"/>
          <w:numId w:val="34"/>
        </w:numPr>
        <w:tabs>
          <w:tab w:val="left" w:pos="993"/>
        </w:tabs>
        <w:spacing w:before="60" w:after="60"/>
        <w:ind w:left="851" w:hanging="142"/>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zadanie nr 3 może być realizowane na rzecz adresata programu przez </w:t>
      </w:r>
      <w:r w:rsidR="00BC0EC1" w:rsidRPr="00B91E27">
        <w:rPr>
          <w:rFonts w:asciiTheme="minorHAnsi" w:eastAsia="Calibri" w:hAnsiTheme="minorHAnsi" w:cs="Calibri"/>
          <w:sz w:val="24"/>
          <w:szCs w:val="24"/>
        </w:rPr>
        <w:t>Zleceniobiorcę</w:t>
      </w:r>
      <w:r w:rsidRPr="00B91E27">
        <w:rPr>
          <w:rFonts w:asciiTheme="minorHAnsi" w:eastAsia="Calibri" w:hAnsiTheme="minorHAnsi" w:cs="Calibri"/>
          <w:sz w:val="24"/>
          <w:szCs w:val="24"/>
        </w:rPr>
        <w:t xml:space="preserve">, w takiej sytuacji koszty nie mogą być wykazywane jako koszty refundowane/dofinansowane adresatowi programu; </w:t>
      </w:r>
    </w:p>
    <w:p w:rsidR="009D7A7B" w:rsidRPr="00B91E27" w:rsidRDefault="005334C9" w:rsidP="003B51A5">
      <w:pPr>
        <w:pStyle w:val="Normalny1"/>
        <w:numPr>
          <w:ilvl w:val="1"/>
          <w:numId w:val="34"/>
        </w:numPr>
        <w:tabs>
          <w:tab w:val="left" w:pos="993"/>
        </w:tabs>
        <w:spacing w:before="60" w:after="60"/>
        <w:ind w:left="851" w:hanging="142"/>
        <w:jc w:val="both"/>
        <w:rPr>
          <w:rFonts w:asciiTheme="minorHAnsi" w:eastAsia="Calibri" w:hAnsiTheme="minorHAnsi" w:cs="Calibri"/>
          <w:sz w:val="24"/>
          <w:szCs w:val="24"/>
        </w:rPr>
      </w:pPr>
      <w:r w:rsidRPr="00B91E27">
        <w:rPr>
          <w:rFonts w:asciiTheme="minorHAnsi" w:eastAsia="Calibri" w:hAnsiTheme="minorHAnsi" w:cs="Calibri"/>
          <w:sz w:val="24"/>
          <w:szCs w:val="24"/>
        </w:rPr>
        <w:t xml:space="preserve">zadanie 5 – realizuje </w:t>
      </w:r>
      <w:r w:rsidR="00BC0EC1" w:rsidRPr="00B91E27">
        <w:rPr>
          <w:rFonts w:asciiTheme="minorHAnsi" w:eastAsia="Calibri" w:hAnsiTheme="minorHAnsi" w:cs="Calibri"/>
          <w:sz w:val="24"/>
          <w:szCs w:val="24"/>
        </w:rPr>
        <w:t>Zleceniobiorca</w:t>
      </w:r>
      <w:r w:rsidRPr="00B91E27">
        <w:rPr>
          <w:rFonts w:asciiTheme="minorHAnsi" w:eastAsia="Calibri" w:hAnsiTheme="minorHAnsi" w:cs="Calibri"/>
          <w:sz w:val="24"/>
          <w:szCs w:val="24"/>
        </w:rPr>
        <w:t xml:space="preserve"> we współpracy z adresatem i pracodawcą, działania mają na celu utrzymanie zatrudnienia</w:t>
      </w:r>
      <w:r w:rsidR="004B3F49" w:rsidRPr="00B91E27">
        <w:rPr>
          <w:rFonts w:asciiTheme="minorHAnsi" w:eastAsia="Calibri" w:hAnsiTheme="minorHAnsi" w:cs="Calibri"/>
          <w:sz w:val="24"/>
          <w:szCs w:val="24"/>
        </w:rPr>
        <w:t xml:space="preserve"> oraz zakładają wykorzystanie </w:t>
      </w:r>
      <w:r w:rsidRPr="00B91E27">
        <w:rPr>
          <w:rFonts w:asciiTheme="minorHAnsi" w:eastAsia="Calibri" w:hAnsiTheme="minorHAnsi" w:cs="Calibri"/>
          <w:sz w:val="24"/>
          <w:szCs w:val="24"/>
        </w:rPr>
        <w:t xml:space="preserve"> innowacyjn</w:t>
      </w:r>
      <w:r w:rsidR="004B3F49" w:rsidRPr="00B91E27">
        <w:rPr>
          <w:rFonts w:asciiTheme="minorHAnsi" w:eastAsia="Calibri" w:hAnsiTheme="minorHAnsi" w:cs="Calibri"/>
          <w:sz w:val="24"/>
          <w:szCs w:val="24"/>
        </w:rPr>
        <w:t>ych</w:t>
      </w:r>
      <w:r w:rsidRPr="00B91E27">
        <w:rPr>
          <w:rFonts w:asciiTheme="minorHAnsi" w:eastAsia="Calibri" w:hAnsiTheme="minorHAnsi" w:cs="Calibri"/>
          <w:sz w:val="24"/>
          <w:szCs w:val="24"/>
        </w:rPr>
        <w:t xml:space="preserve"> metod pracy. </w:t>
      </w:r>
    </w:p>
    <w:p w:rsidR="009D7A7B" w:rsidRPr="00B91E27" w:rsidRDefault="005334C9" w:rsidP="003B51A5">
      <w:pPr>
        <w:pStyle w:val="Normalny1"/>
        <w:numPr>
          <w:ilvl w:val="0"/>
          <w:numId w:val="29"/>
        </w:numPr>
        <w:spacing w:before="120"/>
        <w:ind w:left="426" w:hanging="426"/>
        <w:jc w:val="both"/>
        <w:rPr>
          <w:rFonts w:asciiTheme="minorHAnsi" w:hAnsiTheme="minorHAnsi"/>
          <w:sz w:val="24"/>
          <w:szCs w:val="24"/>
        </w:rPr>
      </w:pPr>
      <w:r w:rsidRPr="00B91E27">
        <w:rPr>
          <w:rFonts w:asciiTheme="minorHAnsi" w:eastAsia="Calibri" w:hAnsiTheme="minorHAnsi" w:cs="Calibri"/>
          <w:sz w:val="24"/>
          <w:szCs w:val="24"/>
        </w:rPr>
        <w:lastRenderedPageBreak/>
        <w:t xml:space="preserve">Koszty związane z realizacją obszaru C, zad. 3-4 rozlicza się w oparciu o informacje </w:t>
      </w:r>
      <w:r w:rsidR="00DB7128" w:rsidRPr="00B91E27">
        <w:rPr>
          <w:rFonts w:asciiTheme="minorHAnsi" w:eastAsia="Calibri" w:hAnsiTheme="minorHAnsi" w:cs="Calibri"/>
          <w:sz w:val="24"/>
          <w:szCs w:val="24"/>
        </w:rPr>
        <w:br/>
      </w:r>
      <w:r w:rsidRPr="00B91E27">
        <w:rPr>
          <w:rFonts w:asciiTheme="minorHAnsi" w:eastAsia="Calibri" w:hAnsiTheme="minorHAnsi" w:cs="Calibri"/>
          <w:sz w:val="24"/>
          <w:szCs w:val="24"/>
        </w:rPr>
        <w:t>i dokumenty źródłowe zgodne z IBON</w:t>
      </w:r>
      <w:r w:rsidR="00097632" w:rsidRPr="00B91E27">
        <w:rPr>
          <w:rFonts w:asciiTheme="minorHAnsi" w:eastAsia="Calibri" w:hAnsiTheme="minorHAnsi" w:cs="Calibri"/>
          <w:sz w:val="24"/>
          <w:szCs w:val="24"/>
        </w:rPr>
        <w:t xml:space="preserve">, przy czym </w:t>
      </w:r>
      <w:r w:rsidRPr="00B91E27">
        <w:rPr>
          <w:rFonts w:asciiTheme="minorHAnsi" w:eastAsia="Calibri" w:hAnsiTheme="minorHAnsi" w:cs="Calibri"/>
          <w:sz w:val="24"/>
          <w:szCs w:val="24"/>
        </w:rPr>
        <w:t xml:space="preserve">adresat programu zobowiązany jest przedłożyć </w:t>
      </w:r>
      <w:r w:rsidR="00BC0EC1" w:rsidRPr="00B91E27">
        <w:rPr>
          <w:rFonts w:asciiTheme="minorHAnsi" w:eastAsia="Calibri" w:hAnsiTheme="minorHAnsi" w:cs="Calibri"/>
          <w:sz w:val="24"/>
          <w:szCs w:val="24"/>
        </w:rPr>
        <w:t>Zleceniobiorcy</w:t>
      </w:r>
      <w:r w:rsidRPr="00B91E27">
        <w:rPr>
          <w:rFonts w:asciiTheme="minorHAnsi" w:eastAsia="Calibri" w:hAnsiTheme="minorHAnsi" w:cs="Calibri"/>
          <w:sz w:val="24"/>
          <w:szCs w:val="24"/>
        </w:rPr>
        <w:t xml:space="preserve"> informacje (i ewentualnie, na wezwanie </w:t>
      </w:r>
      <w:r w:rsidR="00BC0EC1" w:rsidRPr="00B91E27">
        <w:rPr>
          <w:rFonts w:asciiTheme="minorHAnsi" w:eastAsia="Calibri" w:hAnsiTheme="minorHAnsi" w:cs="Calibri"/>
          <w:sz w:val="24"/>
          <w:szCs w:val="24"/>
        </w:rPr>
        <w:t>Zleceniobiorcy</w:t>
      </w:r>
      <w:r w:rsidRPr="00B91E27">
        <w:rPr>
          <w:rFonts w:asciiTheme="minorHAnsi" w:eastAsia="Calibri" w:hAnsiTheme="minorHAnsi" w:cs="Calibri"/>
          <w:sz w:val="24"/>
          <w:szCs w:val="24"/>
        </w:rPr>
        <w:t>, dokumenty źródłowe) uzasadniające dokonywan</w:t>
      </w:r>
      <w:r w:rsidR="004B3F49" w:rsidRPr="00B91E27">
        <w:rPr>
          <w:rFonts w:asciiTheme="minorHAnsi" w:eastAsia="Calibri" w:hAnsiTheme="minorHAnsi" w:cs="Calibri"/>
          <w:sz w:val="24"/>
          <w:szCs w:val="24"/>
        </w:rPr>
        <w:t xml:space="preserve">ie </w:t>
      </w:r>
      <w:r w:rsidRPr="00B91E27">
        <w:rPr>
          <w:rFonts w:asciiTheme="minorHAnsi" w:eastAsia="Calibri" w:hAnsiTheme="minorHAnsi" w:cs="Calibri"/>
          <w:sz w:val="24"/>
          <w:szCs w:val="24"/>
        </w:rPr>
        <w:t xml:space="preserve"> wydatk</w:t>
      </w:r>
      <w:r w:rsidR="004B3F49" w:rsidRPr="00B91E27">
        <w:rPr>
          <w:rFonts w:asciiTheme="minorHAnsi" w:eastAsia="Calibri" w:hAnsiTheme="minorHAnsi" w:cs="Calibri"/>
          <w:sz w:val="24"/>
          <w:szCs w:val="24"/>
        </w:rPr>
        <w:t>ów.</w:t>
      </w:r>
    </w:p>
    <w:p w:rsidR="009D7A7B" w:rsidRPr="00B91E27" w:rsidRDefault="005334C9" w:rsidP="003B51A5">
      <w:pPr>
        <w:pStyle w:val="Normalny1"/>
        <w:numPr>
          <w:ilvl w:val="0"/>
          <w:numId w:val="29"/>
        </w:numPr>
        <w:spacing w:before="120"/>
        <w:ind w:left="426" w:hanging="426"/>
        <w:jc w:val="both"/>
        <w:rPr>
          <w:rFonts w:asciiTheme="minorHAnsi" w:hAnsiTheme="minorHAnsi"/>
          <w:sz w:val="24"/>
          <w:szCs w:val="24"/>
        </w:rPr>
      </w:pPr>
      <w:r w:rsidRPr="00B91E27">
        <w:rPr>
          <w:rFonts w:asciiTheme="minorHAnsi" w:eastAsia="Calibri" w:hAnsiTheme="minorHAnsi" w:cs="Calibri"/>
          <w:sz w:val="24"/>
          <w:szCs w:val="24"/>
        </w:rPr>
        <w:t>Koszty związane z realizacją obszaru D programu</w:t>
      </w:r>
      <w:r w:rsidR="007F1ADB" w:rsidRPr="00B91E27">
        <w:rPr>
          <w:rFonts w:asciiTheme="minorHAnsi" w:eastAsia="Calibri" w:hAnsiTheme="minorHAnsi" w:cs="Calibri"/>
          <w:sz w:val="24"/>
          <w:szCs w:val="24"/>
        </w:rPr>
        <w:t xml:space="preserve"> – konkursów dla pracodawców</w:t>
      </w:r>
      <w:r w:rsidRPr="00B91E27">
        <w:rPr>
          <w:rFonts w:asciiTheme="minorHAnsi" w:eastAsia="Calibri" w:hAnsiTheme="minorHAnsi" w:cs="Calibri"/>
          <w:sz w:val="24"/>
          <w:szCs w:val="24"/>
        </w:rPr>
        <w:t xml:space="preserve">. </w:t>
      </w:r>
    </w:p>
    <w:p w:rsidR="009D7A7B" w:rsidRPr="00730CDE" w:rsidRDefault="005334C9">
      <w:pPr>
        <w:pStyle w:val="Normalny1"/>
        <w:spacing w:before="480" w:after="240"/>
        <w:jc w:val="both"/>
        <w:rPr>
          <w:rFonts w:asciiTheme="minorHAnsi" w:hAnsiTheme="minorHAnsi"/>
        </w:rPr>
      </w:pPr>
      <w:r w:rsidRPr="00730CDE">
        <w:rPr>
          <w:rFonts w:asciiTheme="minorHAnsi" w:eastAsia="Calibri" w:hAnsiTheme="minorHAnsi" w:cs="Calibri"/>
          <w:b/>
          <w:sz w:val="32"/>
          <w:szCs w:val="32"/>
        </w:rPr>
        <w:t>VIII.</w:t>
      </w:r>
      <w:r w:rsidRPr="00730CDE">
        <w:rPr>
          <w:rFonts w:asciiTheme="minorHAnsi" w:eastAsia="Calibri" w:hAnsiTheme="minorHAnsi" w:cs="Calibri"/>
          <w:b/>
          <w:sz w:val="32"/>
          <w:szCs w:val="32"/>
        </w:rPr>
        <w:tab/>
        <w:t>Zasady przekazywania i rozliczania środków PFRON</w:t>
      </w:r>
    </w:p>
    <w:p w:rsidR="007F1ADB" w:rsidRPr="00CC1DCB" w:rsidRDefault="007F1ADB" w:rsidP="003B51A5">
      <w:pPr>
        <w:pStyle w:val="Normalny1"/>
        <w:numPr>
          <w:ilvl w:val="0"/>
          <w:numId w:val="25"/>
        </w:numPr>
        <w:ind w:hanging="360"/>
        <w:jc w:val="both"/>
        <w:rPr>
          <w:rFonts w:asciiTheme="minorHAnsi" w:hAnsiTheme="minorHAnsi"/>
          <w:color w:val="auto"/>
          <w:sz w:val="24"/>
          <w:szCs w:val="24"/>
        </w:rPr>
      </w:pPr>
      <w:r w:rsidRPr="00CC1DCB">
        <w:rPr>
          <w:rFonts w:asciiTheme="minorHAnsi" w:eastAsia="Calibri" w:hAnsiTheme="minorHAnsi" w:cs="Calibri"/>
          <w:color w:val="auto"/>
          <w:sz w:val="24"/>
          <w:szCs w:val="24"/>
        </w:rPr>
        <w:t>Wysokość środków finansowych PFRON przyznanych na realizację zadania tryb przekazania środków finansowych oraz termin i sposób ich rozliczenia, określ</w:t>
      </w:r>
      <w:r w:rsidR="005B3F9F" w:rsidRPr="00CC1DCB">
        <w:rPr>
          <w:rFonts w:asciiTheme="minorHAnsi" w:eastAsia="Calibri" w:hAnsiTheme="minorHAnsi" w:cs="Calibri"/>
          <w:color w:val="auto"/>
          <w:sz w:val="24"/>
          <w:szCs w:val="24"/>
        </w:rPr>
        <w:t>a</w:t>
      </w:r>
      <w:r w:rsidRPr="00CC1DCB">
        <w:rPr>
          <w:rFonts w:asciiTheme="minorHAnsi" w:eastAsia="Calibri" w:hAnsiTheme="minorHAnsi" w:cs="Calibri"/>
          <w:color w:val="auto"/>
          <w:sz w:val="24"/>
          <w:szCs w:val="24"/>
        </w:rPr>
        <w:t xml:space="preserve"> umow</w:t>
      </w:r>
      <w:r w:rsidR="005B3F9F" w:rsidRPr="00CC1DCB">
        <w:rPr>
          <w:rFonts w:asciiTheme="minorHAnsi" w:eastAsia="Calibri" w:hAnsiTheme="minorHAnsi" w:cs="Calibri"/>
          <w:color w:val="auto"/>
          <w:sz w:val="24"/>
          <w:szCs w:val="24"/>
        </w:rPr>
        <w:t>a</w:t>
      </w:r>
      <w:r w:rsidRPr="00CC1DCB">
        <w:rPr>
          <w:rFonts w:asciiTheme="minorHAnsi" w:eastAsia="Calibri" w:hAnsiTheme="minorHAnsi" w:cs="Calibri"/>
          <w:color w:val="auto"/>
          <w:sz w:val="24"/>
          <w:szCs w:val="24"/>
        </w:rPr>
        <w:t xml:space="preserve"> powierzenia realizacji zadania publicznego, o której mowa w rozdziale VI ust. 23. Bu</w:t>
      </w:r>
      <w:r w:rsidR="005B3F9F" w:rsidRPr="00CC1DCB">
        <w:rPr>
          <w:rFonts w:asciiTheme="minorHAnsi" w:eastAsia="Calibri" w:hAnsiTheme="minorHAnsi" w:cs="Calibri"/>
          <w:color w:val="auto"/>
          <w:sz w:val="24"/>
          <w:szCs w:val="24"/>
        </w:rPr>
        <w:t xml:space="preserve">dżet zadania stanowi załącznik </w:t>
      </w:r>
      <w:r w:rsidRPr="00CC1DCB">
        <w:rPr>
          <w:rFonts w:asciiTheme="minorHAnsi" w:eastAsia="Calibri" w:hAnsiTheme="minorHAnsi" w:cs="Calibri"/>
          <w:color w:val="auto"/>
          <w:sz w:val="24"/>
          <w:szCs w:val="24"/>
        </w:rPr>
        <w:t>do umowy.</w:t>
      </w:r>
    </w:p>
    <w:p w:rsidR="009D7A7B" w:rsidRPr="00CC1DCB" w:rsidRDefault="005334C9" w:rsidP="003B51A5">
      <w:pPr>
        <w:pStyle w:val="Normalny1"/>
        <w:numPr>
          <w:ilvl w:val="0"/>
          <w:numId w:val="25"/>
        </w:numPr>
        <w:spacing w:before="120"/>
        <w:ind w:hanging="360"/>
        <w:jc w:val="both"/>
        <w:rPr>
          <w:rFonts w:asciiTheme="minorHAnsi" w:hAnsiTheme="minorHAnsi"/>
          <w:sz w:val="24"/>
          <w:szCs w:val="24"/>
        </w:rPr>
      </w:pPr>
      <w:r w:rsidRPr="00CC1DCB">
        <w:rPr>
          <w:rFonts w:asciiTheme="minorHAnsi" w:eastAsia="Calibri" w:hAnsiTheme="minorHAnsi" w:cs="Calibri"/>
          <w:sz w:val="24"/>
          <w:szCs w:val="24"/>
        </w:rPr>
        <w:t xml:space="preserve">Warunkiem zawarcia umowy jest spełnianie przez </w:t>
      </w:r>
      <w:r w:rsidR="0049032E" w:rsidRPr="00CC1DCB">
        <w:rPr>
          <w:rFonts w:asciiTheme="minorHAnsi" w:eastAsia="Calibri" w:hAnsiTheme="minorHAnsi" w:cs="Calibri"/>
          <w:sz w:val="24"/>
          <w:szCs w:val="24"/>
        </w:rPr>
        <w:t>Oferenta NGO</w:t>
      </w:r>
      <w:r w:rsidRPr="00CC1DCB">
        <w:rPr>
          <w:rFonts w:asciiTheme="minorHAnsi" w:eastAsia="Calibri" w:hAnsiTheme="minorHAnsi" w:cs="Calibri"/>
          <w:sz w:val="24"/>
          <w:szCs w:val="24"/>
        </w:rPr>
        <w:t xml:space="preserve"> warunków uczestnictwa</w:t>
      </w:r>
      <w:r w:rsidR="005B3F9F" w:rsidRPr="00CC1DCB">
        <w:rPr>
          <w:rFonts w:asciiTheme="minorHAnsi" w:eastAsia="Calibri" w:hAnsiTheme="minorHAnsi" w:cs="Calibri"/>
          <w:sz w:val="24"/>
          <w:szCs w:val="24"/>
        </w:rPr>
        <w:t xml:space="preserve"> zawartych</w:t>
      </w:r>
      <w:r w:rsidRPr="00CC1DCB">
        <w:rPr>
          <w:rFonts w:asciiTheme="minorHAnsi" w:eastAsia="Calibri" w:hAnsiTheme="minorHAnsi" w:cs="Calibri"/>
          <w:sz w:val="24"/>
          <w:szCs w:val="24"/>
        </w:rPr>
        <w:t xml:space="preserve"> w programie oraz </w:t>
      </w:r>
      <w:r w:rsidR="0049032E" w:rsidRPr="00CC1DCB">
        <w:rPr>
          <w:rFonts w:asciiTheme="minorHAnsi" w:eastAsia="Calibri" w:hAnsiTheme="minorHAnsi" w:cs="Calibri"/>
          <w:sz w:val="24"/>
          <w:szCs w:val="24"/>
        </w:rPr>
        <w:t xml:space="preserve">w </w:t>
      </w:r>
      <w:r w:rsidRPr="00CC1DCB">
        <w:rPr>
          <w:rFonts w:asciiTheme="minorHAnsi" w:eastAsia="Calibri" w:hAnsiTheme="minorHAnsi" w:cs="Calibri"/>
          <w:sz w:val="24"/>
          <w:szCs w:val="24"/>
        </w:rPr>
        <w:t>ogłoszeniu o konkursie w dniu podpisania umowy</w:t>
      </w:r>
      <w:r w:rsidR="0049032E" w:rsidRPr="00CC1DCB">
        <w:rPr>
          <w:rFonts w:asciiTheme="minorHAnsi" w:eastAsia="Calibri" w:hAnsiTheme="minorHAnsi" w:cs="Calibri"/>
          <w:sz w:val="24"/>
          <w:szCs w:val="24"/>
        </w:rPr>
        <w:t xml:space="preserve"> powierzenia realizacji zadania publicznego</w:t>
      </w:r>
      <w:r w:rsidRPr="00CC1DCB">
        <w:rPr>
          <w:rFonts w:asciiTheme="minorHAnsi" w:eastAsia="Calibri" w:hAnsiTheme="minorHAnsi" w:cs="Calibri"/>
          <w:sz w:val="24"/>
          <w:szCs w:val="24"/>
        </w:rPr>
        <w:t>.</w:t>
      </w:r>
    </w:p>
    <w:p w:rsidR="009D7A7B" w:rsidRPr="00CC1DCB" w:rsidRDefault="005334C9" w:rsidP="003B51A5">
      <w:pPr>
        <w:pStyle w:val="Normalny1"/>
        <w:numPr>
          <w:ilvl w:val="0"/>
          <w:numId w:val="25"/>
        </w:numPr>
        <w:spacing w:before="120"/>
        <w:ind w:hanging="360"/>
        <w:jc w:val="both"/>
        <w:rPr>
          <w:rFonts w:asciiTheme="minorHAnsi" w:hAnsiTheme="minorHAnsi"/>
          <w:sz w:val="24"/>
          <w:szCs w:val="24"/>
        </w:rPr>
      </w:pPr>
      <w:r w:rsidRPr="00CC1DCB">
        <w:rPr>
          <w:rFonts w:asciiTheme="minorHAnsi" w:eastAsia="Calibri" w:hAnsiTheme="minorHAnsi" w:cs="Calibri"/>
          <w:sz w:val="24"/>
          <w:szCs w:val="24"/>
        </w:rPr>
        <w:t xml:space="preserve">Przed zawarciem umowy </w:t>
      </w:r>
      <w:r w:rsidR="0049032E" w:rsidRPr="00CC1DCB">
        <w:rPr>
          <w:rFonts w:asciiTheme="minorHAnsi" w:eastAsia="Calibri" w:hAnsiTheme="minorHAnsi" w:cs="Calibri"/>
          <w:sz w:val="24"/>
          <w:szCs w:val="24"/>
        </w:rPr>
        <w:t xml:space="preserve">Oferent NGO </w:t>
      </w:r>
      <w:r w:rsidRPr="00CC1DCB">
        <w:rPr>
          <w:rFonts w:asciiTheme="minorHAnsi" w:eastAsia="Calibri" w:hAnsiTheme="minorHAnsi" w:cs="Calibri"/>
          <w:sz w:val="24"/>
          <w:szCs w:val="24"/>
        </w:rPr>
        <w:t>zobowiązany jest przedłożyć do PFRON oryginał lub kserokopię (poświadczoną</w:t>
      </w:r>
      <w:r w:rsidR="00EA00FC" w:rsidRPr="00CC1DCB">
        <w:rPr>
          <w:rFonts w:asciiTheme="minorHAnsi" w:eastAsia="Calibri" w:hAnsiTheme="minorHAnsi" w:cs="Calibri"/>
          <w:sz w:val="24"/>
          <w:szCs w:val="24"/>
        </w:rPr>
        <w:t xml:space="preserve"> </w:t>
      </w:r>
      <w:r w:rsidRPr="00CC1DCB">
        <w:rPr>
          <w:rFonts w:asciiTheme="minorHAnsi" w:eastAsia="Calibri" w:hAnsiTheme="minorHAnsi" w:cs="Calibri"/>
          <w:sz w:val="24"/>
          <w:szCs w:val="24"/>
        </w:rPr>
        <w:t>za zgodność z oryginałem przez osoby upoważnione do składania oświadczeń woli</w:t>
      </w:r>
      <w:r w:rsidR="00EA00FC" w:rsidRPr="00CC1DCB">
        <w:rPr>
          <w:rFonts w:asciiTheme="minorHAnsi" w:eastAsia="Calibri" w:hAnsiTheme="minorHAnsi" w:cs="Calibri"/>
          <w:sz w:val="24"/>
          <w:szCs w:val="24"/>
        </w:rPr>
        <w:t xml:space="preserve"> </w:t>
      </w:r>
      <w:r w:rsidRPr="00CC1DCB">
        <w:rPr>
          <w:rFonts w:asciiTheme="minorHAnsi" w:eastAsia="Calibri" w:hAnsiTheme="minorHAnsi" w:cs="Calibri"/>
          <w:sz w:val="24"/>
          <w:szCs w:val="24"/>
        </w:rPr>
        <w:t xml:space="preserve">w imieniu </w:t>
      </w:r>
      <w:r w:rsidR="0049032E" w:rsidRPr="00CC1DCB">
        <w:rPr>
          <w:rFonts w:asciiTheme="minorHAnsi" w:eastAsia="Calibri" w:hAnsiTheme="minorHAnsi" w:cs="Calibri"/>
          <w:sz w:val="24"/>
          <w:szCs w:val="24"/>
        </w:rPr>
        <w:t>Oferenta NGO</w:t>
      </w:r>
      <w:r w:rsidRPr="00CC1DCB">
        <w:rPr>
          <w:rFonts w:asciiTheme="minorHAnsi" w:eastAsia="Calibri" w:hAnsiTheme="minorHAnsi" w:cs="Calibri"/>
          <w:sz w:val="24"/>
          <w:szCs w:val="24"/>
        </w:rPr>
        <w:t>, wraz z datą poświadczenia):</w:t>
      </w:r>
    </w:p>
    <w:p w:rsidR="009D7A7B" w:rsidRPr="00CC1DCB" w:rsidRDefault="005334C9" w:rsidP="003B51A5">
      <w:pPr>
        <w:pStyle w:val="Normalny1"/>
        <w:numPr>
          <w:ilvl w:val="0"/>
          <w:numId w:val="8"/>
        </w:numPr>
        <w:spacing w:before="60"/>
        <w:ind w:hanging="360"/>
        <w:jc w:val="both"/>
        <w:rPr>
          <w:rFonts w:asciiTheme="minorHAnsi" w:hAnsiTheme="minorHAnsi"/>
          <w:sz w:val="24"/>
          <w:szCs w:val="24"/>
        </w:rPr>
      </w:pPr>
      <w:r w:rsidRPr="00CC1DCB">
        <w:rPr>
          <w:rFonts w:asciiTheme="minorHAnsi" w:eastAsia="Calibri" w:hAnsiTheme="minorHAnsi" w:cs="Calibri"/>
          <w:sz w:val="24"/>
          <w:szCs w:val="24"/>
        </w:rPr>
        <w:t xml:space="preserve">zaświadczenia z ZUS o nieposiadaniu wymagalnych zobowiązań, wydanego nie wcześniej niż 3 miesiące przed dniem podpisania umowy </w:t>
      </w:r>
      <w:r w:rsidR="0049032E" w:rsidRPr="00CC1DCB">
        <w:rPr>
          <w:rFonts w:asciiTheme="minorHAnsi" w:eastAsia="Calibri" w:hAnsiTheme="minorHAnsi" w:cs="Calibri"/>
          <w:sz w:val="24"/>
          <w:szCs w:val="24"/>
        </w:rPr>
        <w:t>powierzenia</w:t>
      </w:r>
      <w:r w:rsidRPr="00CC1DCB">
        <w:rPr>
          <w:rFonts w:asciiTheme="minorHAnsi" w:eastAsia="Calibri" w:hAnsiTheme="minorHAnsi" w:cs="Calibri"/>
          <w:sz w:val="24"/>
          <w:szCs w:val="24"/>
        </w:rPr>
        <w:t>;</w:t>
      </w:r>
    </w:p>
    <w:p w:rsidR="009D7A7B" w:rsidRPr="00CC1DCB" w:rsidRDefault="005334C9" w:rsidP="003B51A5">
      <w:pPr>
        <w:pStyle w:val="Normalny1"/>
        <w:numPr>
          <w:ilvl w:val="0"/>
          <w:numId w:val="8"/>
        </w:numPr>
        <w:spacing w:before="60"/>
        <w:ind w:hanging="360"/>
        <w:jc w:val="both"/>
        <w:rPr>
          <w:rFonts w:asciiTheme="minorHAnsi" w:hAnsiTheme="minorHAnsi"/>
          <w:sz w:val="24"/>
          <w:szCs w:val="24"/>
        </w:rPr>
      </w:pPr>
      <w:r w:rsidRPr="00CC1DCB">
        <w:rPr>
          <w:rFonts w:asciiTheme="minorHAnsi" w:eastAsia="Calibri" w:hAnsiTheme="minorHAnsi" w:cs="Calibri"/>
          <w:sz w:val="24"/>
          <w:szCs w:val="24"/>
        </w:rPr>
        <w:t xml:space="preserve">zaświadczenia z Urzędu Skarbowego o niezaleganiu z podatkami, wydanego nie wcześniej niż 3 miesiące przed dniem podpisania umowy </w:t>
      </w:r>
      <w:r w:rsidR="0049032E" w:rsidRPr="00CC1DCB">
        <w:rPr>
          <w:rFonts w:asciiTheme="minorHAnsi" w:eastAsia="Calibri" w:hAnsiTheme="minorHAnsi" w:cs="Calibri"/>
          <w:sz w:val="24"/>
          <w:szCs w:val="24"/>
        </w:rPr>
        <w:t>powierzenia</w:t>
      </w:r>
      <w:r w:rsidRPr="00CC1DCB">
        <w:rPr>
          <w:rFonts w:asciiTheme="minorHAnsi" w:eastAsia="Calibri" w:hAnsiTheme="minorHAnsi" w:cs="Calibri"/>
          <w:sz w:val="24"/>
          <w:szCs w:val="24"/>
        </w:rPr>
        <w:t>;</w:t>
      </w:r>
    </w:p>
    <w:p w:rsidR="009D7A7B" w:rsidRPr="00CC1DCB" w:rsidRDefault="005334C9" w:rsidP="003B51A5">
      <w:pPr>
        <w:pStyle w:val="Normalny1"/>
        <w:numPr>
          <w:ilvl w:val="0"/>
          <w:numId w:val="8"/>
        </w:numPr>
        <w:spacing w:before="60"/>
        <w:ind w:hanging="360"/>
        <w:jc w:val="both"/>
        <w:rPr>
          <w:rFonts w:asciiTheme="minorHAnsi" w:hAnsiTheme="minorHAnsi"/>
          <w:sz w:val="24"/>
          <w:szCs w:val="24"/>
        </w:rPr>
      </w:pPr>
      <w:r w:rsidRPr="00CC1DCB">
        <w:rPr>
          <w:rFonts w:asciiTheme="minorHAnsi" w:eastAsia="Calibri" w:hAnsiTheme="minorHAnsi" w:cs="Calibri"/>
          <w:sz w:val="24"/>
          <w:szCs w:val="24"/>
        </w:rPr>
        <w:t xml:space="preserve">zaświadczenia o posiadaniu rachunku bankowego wraz z informacją o braku obciążeń na tym rachunku, wydanego przez bank nie wcześniej niż 1 miesiąc przed dniem podpisania umowy </w:t>
      </w:r>
      <w:r w:rsidR="0049032E" w:rsidRPr="00CC1DCB">
        <w:rPr>
          <w:rFonts w:asciiTheme="minorHAnsi" w:eastAsia="Calibri" w:hAnsiTheme="minorHAnsi" w:cs="Calibri"/>
          <w:sz w:val="24"/>
          <w:szCs w:val="24"/>
        </w:rPr>
        <w:t>powierzenia</w:t>
      </w:r>
      <w:r w:rsidR="005B3F9F" w:rsidRPr="00CC1DCB">
        <w:rPr>
          <w:rFonts w:asciiTheme="minorHAnsi" w:eastAsia="Calibri" w:hAnsiTheme="minorHAnsi" w:cs="Calibri"/>
          <w:sz w:val="24"/>
          <w:szCs w:val="24"/>
        </w:rPr>
        <w:t xml:space="preserve"> </w:t>
      </w:r>
      <w:r w:rsidRPr="00CC1DCB">
        <w:rPr>
          <w:rFonts w:asciiTheme="minorHAnsi" w:eastAsia="Calibri" w:hAnsiTheme="minorHAnsi" w:cs="Calibri"/>
          <w:sz w:val="24"/>
          <w:szCs w:val="24"/>
        </w:rPr>
        <w:t xml:space="preserve">– obowiązek przedłożenia zaświadczenia dotyczy rachunku bankowego wydzielonego dla środków otrzymywanych z PFRON w ramach umowy </w:t>
      </w:r>
      <w:r w:rsidR="0049032E" w:rsidRPr="00CC1DCB">
        <w:rPr>
          <w:rFonts w:asciiTheme="minorHAnsi" w:eastAsia="Calibri" w:hAnsiTheme="minorHAnsi" w:cs="Calibri"/>
          <w:sz w:val="24"/>
          <w:szCs w:val="24"/>
        </w:rPr>
        <w:t>powierzenia</w:t>
      </w:r>
      <w:r w:rsidRPr="00CC1DCB">
        <w:rPr>
          <w:rFonts w:asciiTheme="minorHAnsi" w:eastAsia="Calibri" w:hAnsiTheme="minorHAnsi" w:cs="Calibri"/>
          <w:sz w:val="24"/>
          <w:szCs w:val="24"/>
        </w:rPr>
        <w:t>.</w:t>
      </w:r>
    </w:p>
    <w:p w:rsidR="009D7A7B" w:rsidRPr="00CC1DCB" w:rsidRDefault="005334C9" w:rsidP="003B51A5">
      <w:pPr>
        <w:pStyle w:val="Normalny1"/>
        <w:numPr>
          <w:ilvl w:val="0"/>
          <w:numId w:val="25"/>
        </w:numPr>
        <w:spacing w:before="120"/>
        <w:ind w:hanging="360"/>
        <w:jc w:val="both"/>
        <w:rPr>
          <w:rFonts w:asciiTheme="minorHAnsi" w:hAnsiTheme="minorHAnsi"/>
          <w:sz w:val="24"/>
          <w:szCs w:val="24"/>
        </w:rPr>
      </w:pPr>
      <w:r w:rsidRPr="00CC1DCB">
        <w:rPr>
          <w:rFonts w:asciiTheme="minorHAnsi" w:eastAsia="Calibri" w:hAnsiTheme="minorHAnsi" w:cs="Calibri"/>
          <w:sz w:val="24"/>
          <w:szCs w:val="24"/>
        </w:rPr>
        <w:t>Przekazanie przez PFRON środków finansowych nastąpi według następujących zasad:</w:t>
      </w:r>
    </w:p>
    <w:p w:rsidR="009D7A7B" w:rsidRPr="00CC1DCB" w:rsidRDefault="005334C9" w:rsidP="003B51A5">
      <w:pPr>
        <w:pStyle w:val="Normalny1"/>
        <w:numPr>
          <w:ilvl w:val="0"/>
          <w:numId w:val="10"/>
        </w:numPr>
        <w:spacing w:before="60"/>
        <w:ind w:hanging="380"/>
        <w:jc w:val="both"/>
        <w:rPr>
          <w:rFonts w:asciiTheme="minorHAnsi" w:hAnsiTheme="minorHAnsi"/>
          <w:color w:val="auto"/>
          <w:sz w:val="24"/>
          <w:szCs w:val="24"/>
        </w:rPr>
      </w:pPr>
      <w:r w:rsidRPr="00CC1DCB">
        <w:rPr>
          <w:rFonts w:asciiTheme="minorHAnsi" w:eastAsia="Calibri" w:hAnsiTheme="minorHAnsi" w:cs="Calibri"/>
          <w:sz w:val="24"/>
          <w:szCs w:val="24"/>
        </w:rPr>
        <w:t xml:space="preserve">pierwsza transza zaliczkowo do wysokości 50% </w:t>
      </w:r>
      <w:r w:rsidR="007F1ADB" w:rsidRPr="00CC1DCB">
        <w:rPr>
          <w:rFonts w:asciiTheme="minorHAnsi" w:eastAsia="Calibri" w:hAnsiTheme="minorHAnsi" w:cs="Calibri"/>
          <w:color w:val="auto"/>
          <w:sz w:val="24"/>
          <w:szCs w:val="24"/>
        </w:rPr>
        <w:t>przyznanych środków</w:t>
      </w:r>
      <w:r w:rsidRPr="00CC1DCB">
        <w:rPr>
          <w:rFonts w:asciiTheme="minorHAnsi" w:eastAsia="Calibri" w:hAnsiTheme="minorHAnsi" w:cs="Calibri"/>
          <w:color w:val="auto"/>
          <w:sz w:val="24"/>
          <w:szCs w:val="24"/>
        </w:rPr>
        <w:t>;</w:t>
      </w:r>
    </w:p>
    <w:p w:rsidR="009D7A7B" w:rsidRPr="00CC1DCB" w:rsidRDefault="005334C9" w:rsidP="003B51A5">
      <w:pPr>
        <w:pStyle w:val="Normalny1"/>
        <w:numPr>
          <w:ilvl w:val="0"/>
          <w:numId w:val="10"/>
        </w:numPr>
        <w:spacing w:before="60"/>
        <w:ind w:hanging="380"/>
        <w:jc w:val="both"/>
        <w:rPr>
          <w:rFonts w:asciiTheme="minorHAnsi" w:hAnsiTheme="minorHAnsi"/>
          <w:sz w:val="24"/>
          <w:szCs w:val="24"/>
        </w:rPr>
      </w:pPr>
      <w:r w:rsidRPr="00CC1DCB">
        <w:rPr>
          <w:rFonts w:asciiTheme="minorHAnsi" w:eastAsia="Calibri" w:hAnsiTheme="minorHAnsi" w:cs="Calibri"/>
          <w:sz w:val="24"/>
          <w:szCs w:val="24"/>
        </w:rPr>
        <w:t xml:space="preserve">druga transza zaliczkowo po rozliczeniu przez </w:t>
      </w:r>
      <w:r w:rsidR="008C5677" w:rsidRPr="00CC1DCB">
        <w:rPr>
          <w:rFonts w:asciiTheme="minorHAnsi" w:eastAsia="Calibri" w:hAnsiTheme="minorHAnsi" w:cs="Calibri"/>
          <w:sz w:val="24"/>
          <w:szCs w:val="24"/>
        </w:rPr>
        <w:t>Zleceniobiorcę</w:t>
      </w:r>
      <w:r w:rsidRPr="00CC1DCB">
        <w:rPr>
          <w:rFonts w:asciiTheme="minorHAnsi" w:eastAsia="Calibri" w:hAnsiTheme="minorHAnsi" w:cs="Calibri"/>
          <w:sz w:val="24"/>
          <w:szCs w:val="24"/>
        </w:rPr>
        <w:t xml:space="preserve"> co najmniej 60% transzy pierwszej i uznaniu tego rozliczenia przez PFRON;</w:t>
      </w:r>
    </w:p>
    <w:p w:rsidR="009D7A7B" w:rsidRPr="00CC1DCB" w:rsidRDefault="009D7A7B" w:rsidP="00AA0C40">
      <w:pPr>
        <w:pStyle w:val="Normalny1"/>
        <w:spacing w:before="60"/>
        <w:ind w:left="357"/>
        <w:jc w:val="both"/>
        <w:rPr>
          <w:rFonts w:asciiTheme="minorHAnsi" w:hAnsiTheme="minorHAnsi"/>
          <w:sz w:val="24"/>
          <w:szCs w:val="24"/>
        </w:rPr>
      </w:pPr>
    </w:p>
    <w:p w:rsidR="009D7A7B" w:rsidRPr="00CC1DCB" w:rsidRDefault="008C5677" w:rsidP="003B51A5">
      <w:pPr>
        <w:pStyle w:val="Normalny1"/>
        <w:numPr>
          <w:ilvl w:val="0"/>
          <w:numId w:val="25"/>
        </w:numPr>
        <w:spacing w:before="120"/>
        <w:ind w:hanging="360"/>
        <w:jc w:val="both"/>
        <w:rPr>
          <w:rFonts w:asciiTheme="minorHAnsi" w:hAnsiTheme="minorHAnsi"/>
          <w:sz w:val="24"/>
          <w:szCs w:val="24"/>
        </w:rPr>
      </w:pPr>
      <w:r w:rsidRPr="00CC1DCB">
        <w:rPr>
          <w:rFonts w:asciiTheme="minorHAnsi" w:eastAsia="Calibri" w:hAnsiTheme="minorHAnsi" w:cs="Calibri"/>
          <w:sz w:val="24"/>
          <w:szCs w:val="24"/>
        </w:rPr>
        <w:t>Zleceniobiorca</w:t>
      </w:r>
      <w:r w:rsidR="005334C9" w:rsidRPr="00CC1DCB">
        <w:rPr>
          <w:rFonts w:asciiTheme="minorHAnsi" w:eastAsia="Calibri" w:hAnsiTheme="minorHAnsi" w:cs="Calibri"/>
          <w:sz w:val="24"/>
          <w:szCs w:val="24"/>
        </w:rPr>
        <w:t xml:space="preserve"> zobowiązany do wspomagania zatrudnienia osób niepełnosprawnych u  pracodawcy – wskazanego przez PFRON w zakresie wskazanym w rozdziale VIII ust. 1-3 programu oraz </w:t>
      </w:r>
      <w:r w:rsidR="007F1ADB" w:rsidRPr="00CC1DCB">
        <w:rPr>
          <w:rFonts w:asciiTheme="minorHAnsi" w:eastAsia="Calibri" w:hAnsiTheme="minorHAnsi" w:cs="Calibri"/>
          <w:sz w:val="24"/>
          <w:szCs w:val="24"/>
        </w:rPr>
        <w:t xml:space="preserve">w </w:t>
      </w:r>
      <w:r w:rsidR="00F96AD4" w:rsidRPr="00CC1DCB">
        <w:rPr>
          <w:rFonts w:asciiTheme="minorHAnsi" w:eastAsia="Calibri" w:hAnsiTheme="minorHAnsi" w:cs="Calibri"/>
          <w:sz w:val="24"/>
          <w:szCs w:val="24"/>
        </w:rPr>
        <w:t>umowie powierzenia</w:t>
      </w:r>
      <w:r w:rsidR="005334C9" w:rsidRPr="00CC1DCB">
        <w:rPr>
          <w:rFonts w:asciiTheme="minorHAnsi" w:eastAsia="Calibri" w:hAnsiTheme="minorHAnsi" w:cs="Calibri"/>
          <w:sz w:val="24"/>
          <w:szCs w:val="24"/>
        </w:rPr>
        <w:t>.</w:t>
      </w:r>
      <w:r w:rsidR="00936668" w:rsidRPr="00CC1DCB">
        <w:rPr>
          <w:rFonts w:asciiTheme="minorHAnsi" w:eastAsia="Calibri" w:hAnsiTheme="minorHAnsi" w:cs="Calibri"/>
          <w:b/>
          <w:color w:val="FF0000"/>
          <w:sz w:val="24"/>
          <w:szCs w:val="24"/>
        </w:rPr>
        <w:t xml:space="preserve"> </w:t>
      </w:r>
    </w:p>
    <w:p w:rsidR="009D7A7B" w:rsidRPr="00CC1DCB" w:rsidRDefault="008C5677" w:rsidP="003B51A5">
      <w:pPr>
        <w:pStyle w:val="Normalny1"/>
        <w:numPr>
          <w:ilvl w:val="0"/>
          <w:numId w:val="25"/>
        </w:numPr>
        <w:spacing w:before="120"/>
        <w:ind w:left="341" w:hanging="341"/>
        <w:jc w:val="both"/>
        <w:rPr>
          <w:rFonts w:asciiTheme="minorHAnsi" w:hAnsiTheme="minorHAnsi"/>
          <w:sz w:val="24"/>
          <w:szCs w:val="24"/>
        </w:rPr>
      </w:pPr>
      <w:r w:rsidRPr="00CC1DCB">
        <w:rPr>
          <w:rFonts w:asciiTheme="minorHAnsi" w:eastAsia="Calibri" w:hAnsiTheme="minorHAnsi" w:cs="Calibri"/>
          <w:sz w:val="24"/>
          <w:szCs w:val="24"/>
        </w:rPr>
        <w:t>Zleceniobiorca</w:t>
      </w:r>
      <w:r w:rsidR="005334C9" w:rsidRPr="00CC1DCB">
        <w:rPr>
          <w:rFonts w:asciiTheme="minorHAnsi" w:eastAsia="Calibri" w:hAnsiTheme="minorHAnsi" w:cs="Calibri"/>
          <w:sz w:val="24"/>
          <w:szCs w:val="24"/>
        </w:rPr>
        <w:t xml:space="preserve"> zobowiązany jest do podjęcia działań służących zatrudnieniu osób niepełnosprawnych u wskazanego przez PFRON pracodawcy </w:t>
      </w:r>
      <w:r w:rsidR="007F1ADB" w:rsidRPr="00CC1DCB">
        <w:rPr>
          <w:rFonts w:asciiTheme="minorHAnsi" w:eastAsia="Calibri" w:hAnsiTheme="minorHAnsi" w:cs="Calibri"/>
          <w:color w:val="auto"/>
          <w:sz w:val="24"/>
          <w:szCs w:val="24"/>
        </w:rPr>
        <w:t xml:space="preserve">w terminie wskazanym w umowie </w:t>
      </w:r>
      <w:r w:rsidR="005334C9" w:rsidRPr="00CC1DCB">
        <w:rPr>
          <w:rFonts w:asciiTheme="minorHAnsi" w:eastAsia="Calibri" w:hAnsiTheme="minorHAnsi" w:cs="Calibri"/>
          <w:sz w:val="24"/>
          <w:szCs w:val="24"/>
        </w:rPr>
        <w:t>najpóźniej w terminie 30 dni od daty stworzenia IBON</w:t>
      </w:r>
      <w:r w:rsidR="00A42CB4" w:rsidRPr="00CC1DCB">
        <w:rPr>
          <w:rFonts w:asciiTheme="minorHAnsi" w:eastAsia="Calibri" w:hAnsiTheme="minorHAnsi" w:cs="Calibri"/>
          <w:sz w:val="24"/>
          <w:szCs w:val="24"/>
        </w:rPr>
        <w:t xml:space="preserve"> dla każdego zrekrutowanego adresata programu</w:t>
      </w:r>
      <w:r w:rsidR="005334C9" w:rsidRPr="00CC1DCB">
        <w:rPr>
          <w:rFonts w:asciiTheme="minorHAnsi" w:eastAsia="Calibri" w:hAnsiTheme="minorHAnsi" w:cs="Calibri"/>
          <w:sz w:val="24"/>
          <w:szCs w:val="24"/>
        </w:rPr>
        <w:t>.</w:t>
      </w:r>
    </w:p>
    <w:p w:rsidR="009D7A7B" w:rsidRPr="00CC1DCB" w:rsidRDefault="005334C9" w:rsidP="003B51A5">
      <w:pPr>
        <w:pStyle w:val="Normalny1"/>
        <w:numPr>
          <w:ilvl w:val="0"/>
          <w:numId w:val="25"/>
        </w:numPr>
        <w:spacing w:before="120"/>
        <w:ind w:left="341" w:hanging="341"/>
        <w:jc w:val="both"/>
        <w:rPr>
          <w:rFonts w:asciiTheme="minorHAnsi" w:hAnsiTheme="minorHAnsi"/>
          <w:sz w:val="24"/>
          <w:szCs w:val="24"/>
        </w:rPr>
      </w:pPr>
      <w:r w:rsidRPr="00CC1DCB">
        <w:rPr>
          <w:rFonts w:asciiTheme="minorHAnsi" w:eastAsia="Calibri" w:hAnsiTheme="minorHAnsi" w:cs="Calibri"/>
          <w:sz w:val="24"/>
          <w:szCs w:val="24"/>
        </w:rPr>
        <w:t xml:space="preserve">W przypadku zaistnienia okoliczności niezależnych od </w:t>
      </w:r>
      <w:r w:rsidR="008C5677" w:rsidRPr="00CC1DCB">
        <w:rPr>
          <w:rFonts w:asciiTheme="minorHAnsi" w:eastAsia="Calibri" w:hAnsiTheme="minorHAnsi" w:cs="Calibri"/>
          <w:sz w:val="24"/>
          <w:szCs w:val="24"/>
        </w:rPr>
        <w:t>Zleceniobiorcy</w:t>
      </w:r>
      <w:r w:rsidRPr="00CC1DCB">
        <w:rPr>
          <w:rFonts w:asciiTheme="minorHAnsi" w:eastAsia="Calibri" w:hAnsiTheme="minorHAnsi" w:cs="Calibri"/>
          <w:sz w:val="24"/>
          <w:szCs w:val="24"/>
        </w:rPr>
        <w:t>, uniemożliwiających dotrzymanie termin</w:t>
      </w:r>
      <w:r w:rsidR="00A42CB4" w:rsidRPr="00CC1DCB">
        <w:rPr>
          <w:rFonts w:asciiTheme="minorHAnsi" w:eastAsia="Calibri" w:hAnsiTheme="minorHAnsi" w:cs="Calibri"/>
          <w:sz w:val="24"/>
          <w:szCs w:val="24"/>
        </w:rPr>
        <w:t>u</w:t>
      </w:r>
      <w:r w:rsidRPr="00CC1DCB">
        <w:rPr>
          <w:rFonts w:asciiTheme="minorHAnsi" w:eastAsia="Calibri" w:hAnsiTheme="minorHAnsi" w:cs="Calibri"/>
          <w:sz w:val="24"/>
          <w:szCs w:val="24"/>
        </w:rPr>
        <w:t>, o który</w:t>
      </w:r>
      <w:r w:rsidR="00A42CB4" w:rsidRPr="00CC1DCB">
        <w:rPr>
          <w:rFonts w:asciiTheme="minorHAnsi" w:eastAsia="Calibri" w:hAnsiTheme="minorHAnsi" w:cs="Calibri"/>
          <w:sz w:val="24"/>
          <w:szCs w:val="24"/>
        </w:rPr>
        <w:t>m</w:t>
      </w:r>
      <w:r w:rsidRPr="00CC1DCB">
        <w:rPr>
          <w:rFonts w:asciiTheme="minorHAnsi" w:eastAsia="Calibri" w:hAnsiTheme="minorHAnsi" w:cs="Calibri"/>
          <w:sz w:val="24"/>
          <w:szCs w:val="24"/>
        </w:rPr>
        <w:t xml:space="preserve"> mowa w ust.  </w:t>
      </w:r>
      <w:r w:rsidR="00097632" w:rsidRPr="00CC1DCB">
        <w:rPr>
          <w:rFonts w:asciiTheme="minorHAnsi" w:eastAsia="Calibri" w:hAnsiTheme="minorHAnsi" w:cs="Calibri"/>
          <w:sz w:val="24"/>
          <w:szCs w:val="24"/>
        </w:rPr>
        <w:t>6</w:t>
      </w:r>
      <w:r w:rsidRPr="00CC1DCB">
        <w:rPr>
          <w:rFonts w:asciiTheme="minorHAnsi" w:eastAsia="Calibri" w:hAnsiTheme="minorHAnsi" w:cs="Calibri"/>
          <w:sz w:val="24"/>
          <w:szCs w:val="24"/>
        </w:rPr>
        <w:t xml:space="preserve"> – na pisemny wniosek </w:t>
      </w:r>
      <w:r w:rsidR="008C5677" w:rsidRPr="00CC1DCB">
        <w:rPr>
          <w:rFonts w:asciiTheme="minorHAnsi" w:eastAsia="Calibri" w:hAnsiTheme="minorHAnsi" w:cs="Calibri"/>
          <w:sz w:val="24"/>
          <w:szCs w:val="24"/>
        </w:rPr>
        <w:t xml:space="preserve">Zleceniobiorcy </w:t>
      </w:r>
      <w:r w:rsidRPr="00CC1DCB">
        <w:rPr>
          <w:rFonts w:asciiTheme="minorHAnsi" w:eastAsia="Calibri" w:hAnsiTheme="minorHAnsi" w:cs="Calibri"/>
          <w:sz w:val="24"/>
          <w:szCs w:val="24"/>
        </w:rPr>
        <w:lastRenderedPageBreak/>
        <w:t>termin te</w:t>
      </w:r>
      <w:r w:rsidR="008856BC" w:rsidRPr="00CC1DCB">
        <w:rPr>
          <w:rFonts w:asciiTheme="minorHAnsi" w:eastAsia="Calibri" w:hAnsiTheme="minorHAnsi" w:cs="Calibri"/>
          <w:sz w:val="24"/>
          <w:szCs w:val="24"/>
        </w:rPr>
        <w:t>n</w:t>
      </w:r>
      <w:r w:rsidRPr="00CC1DCB">
        <w:rPr>
          <w:rFonts w:asciiTheme="minorHAnsi" w:eastAsia="Calibri" w:hAnsiTheme="minorHAnsi" w:cs="Calibri"/>
          <w:sz w:val="24"/>
          <w:szCs w:val="24"/>
        </w:rPr>
        <w:t xml:space="preserve"> mo</w:t>
      </w:r>
      <w:r w:rsidR="008856BC" w:rsidRPr="00CC1DCB">
        <w:rPr>
          <w:rFonts w:asciiTheme="minorHAnsi" w:eastAsia="Calibri" w:hAnsiTheme="minorHAnsi" w:cs="Calibri"/>
          <w:sz w:val="24"/>
          <w:szCs w:val="24"/>
        </w:rPr>
        <w:t>że</w:t>
      </w:r>
      <w:r w:rsidRPr="00CC1DCB">
        <w:rPr>
          <w:rFonts w:asciiTheme="minorHAnsi" w:eastAsia="Calibri" w:hAnsiTheme="minorHAnsi" w:cs="Calibri"/>
          <w:sz w:val="24"/>
          <w:szCs w:val="24"/>
        </w:rPr>
        <w:t xml:space="preserve"> ulec wydłużeniu o okres niezbędny do </w:t>
      </w:r>
      <w:r w:rsidR="00A42CB4" w:rsidRPr="00CC1DCB">
        <w:rPr>
          <w:rFonts w:asciiTheme="minorHAnsi" w:eastAsia="Calibri" w:hAnsiTheme="minorHAnsi" w:cs="Calibri"/>
          <w:sz w:val="24"/>
          <w:szCs w:val="24"/>
        </w:rPr>
        <w:t>realizacji IBON.</w:t>
      </w:r>
      <w:r w:rsidRPr="00CC1DCB">
        <w:rPr>
          <w:rFonts w:asciiTheme="minorHAnsi" w:eastAsia="Calibri" w:hAnsiTheme="minorHAnsi" w:cs="Calibri"/>
          <w:sz w:val="24"/>
          <w:szCs w:val="24"/>
        </w:rPr>
        <w:t xml:space="preserve"> Decyzje w przedmiotowej sprawie podejmują Pełnomocnicy Zarządu PFRON w Oddziałach PFRON.</w:t>
      </w:r>
      <w:r w:rsidR="00E33EF3" w:rsidRPr="00CC1DCB">
        <w:rPr>
          <w:rFonts w:asciiTheme="minorHAnsi" w:eastAsia="Calibri" w:hAnsiTheme="minorHAnsi" w:cs="Calibri"/>
          <w:b/>
          <w:color w:val="FF0000"/>
          <w:sz w:val="24"/>
          <w:szCs w:val="24"/>
        </w:rPr>
        <w:t xml:space="preserve"> </w:t>
      </w:r>
    </w:p>
    <w:p w:rsidR="009D7A7B" w:rsidRPr="00CC1DCB" w:rsidRDefault="007F1ADB" w:rsidP="003B51A5">
      <w:pPr>
        <w:pStyle w:val="Normalny1"/>
        <w:numPr>
          <w:ilvl w:val="0"/>
          <w:numId w:val="25"/>
        </w:numPr>
        <w:spacing w:before="120"/>
        <w:ind w:left="341" w:hanging="341"/>
        <w:jc w:val="both"/>
        <w:rPr>
          <w:rFonts w:asciiTheme="minorHAnsi" w:hAnsiTheme="minorHAnsi"/>
          <w:sz w:val="24"/>
          <w:szCs w:val="24"/>
        </w:rPr>
      </w:pPr>
      <w:r w:rsidRPr="00CC1DCB">
        <w:rPr>
          <w:rFonts w:asciiTheme="minorHAnsi" w:eastAsia="Calibri" w:hAnsiTheme="minorHAnsi" w:cs="Calibri"/>
          <w:sz w:val="24"/>
          <w:szCs w:val="24"/>
        </w:rPr>
        <w:t xml:space="preserve">Zleceniobiorca i pracodawca </w:t>
      </w:r>
      <w:r w:rsidRPr="00CC1DCB">
        <w:rPr>
          <w:rFonts w:asciiTheme="minorHAnsi" w:eastAsia="Calibri" w:hAnsiTheme="minorHAnsi" w:cs="Calibri"/>
          <w:color w:val="auto"/>
          <w:sz w:val="24"/>
          <w:szCs w:val="24"/>
        </w:rPr>
        <w:t xml:space="preserve">zobowiązani są </w:t>
      </w:r>
      <w:r w:rsidRPr="00CC1DCB">
        <w:rPr>
          <w:rFonts w:asciiTheme="minorHAnsi" w:eastAsia="Calibri" w:hAnsiTheme="minorHAnsi" w:cs="Calibri"/>
          <w:sz w:val="24"/>
          <w:szCs w:val="24"/>
        </w:rPr>
        <w:t xml:space="preserve">do zawiadamiania PFRON o każdym przypadku ustania stosunku pracy lub wypowiedzenia umowy o pracę z osobą niepełnosprawną, </w:t>
      </w:r>
      <w:r w:rsidRPr="00CC1DCB">
        <w:rPr>
          <w:rFonts w:asciiTheme="minorHAnsi" w:eastAsia="Calibri" w:hAnsiTheme="minorHAnsi" w:cs="Calibri"/>
          <w:color w:val="auto"/>
          <w:sz w:val="24"/>
          <w:szCs w:val="24"/>
        </w:rPr>
        <w:t>zatrudnioną w ramach programu</w:t>
      </w:r>
      <w:r w:rsidRPr="00CC1DCB">
        <w:rPr>
          <w:rFonts w:asciiTheme="minorHAnsi" w:eastAsia="Calibri" w:hAnsiTheme="minorHAnsi" w:cs="Calibri"/>
          <w:sz w:val="24"/>
          <w:szCs w:val="24"/>
        </w:rPr>
        <w:t>, w terminie 7 dni od daty zaistnienia zdarzenia</w:t>
      </w:r>
      <w:r w:rsidR="005334C9" w:rsidRPr="00CC1DCB">
        <w:rPr>
          <w:rFonts w:asciiTheme="minorHAnsi" w:eastAsia="Calibri" w:hAnsiTheme="minorHAnsi" w:cs="Calibri"/>
          <w:sz w:val="24"/>
          <w:szCs w:val="24"/>
        </w:rPr>
        <w:t>.</w:t>
      </w:r>
    </w:p>
    <w:p w:rsidR="009D7A7B" w:rsidRPr="00CC1DCB" w:rsidRDefault="005334C9" w:rsidP="003B51A5">
      <w:pPr>
        <w:pStyle w:val="Normalny1"/>
        <w:numPr>
          <w:ilvl w:val="0"/>
          <w:numId w:val="25"/>
        </w:numPr>
        <w:spacing w:before="120"/>
        <w:ind w:left="341" w:hanging="341"/>
        <w:jc w:val="both"/>
        <w:rPr>
          <w:rFonts w:asciiTheme="minorHAnsi" w:hAnsiTheme="minorHAnsi"/>
          <w:sz w:val="24"/>
          <w:szCs w:val="24"/>
        </w:rPr>
      </w:pPr>
      <w:r w:rsidRPr="00CC1DCB">
        <w:rPr>
          <w:rFonts w:asciiTheme="minorHAnsi" w:eastAsia="Calibri" w:hAnsiTheme="minorHAnsi" w:cs="Calibri"/>
          <w:sz w:val="24"/>
          <w:szCs w:val="24"/>
        </w:rPr>
        <w:t xml:space="preserve">Jeżeli w trakcie realizacji </w:t>
      </w:r>
      <w:r w:rsidR="00B56265" w:rsidRPr="00CC1DCB">
        <w:rPr>
          <w:rFonts w:asciiTheme="minorHAnsi" w:eastAsia="Calibri" w:hAnsiTheme="minorHAnsi" w:cs="Calibri"/>
          <w:sz w:val="24"/>
          <w:szCs w:val="24"/>
        </w:rPr>
        <w:t xml:space="preserve">działań na rzecz aktywności zawodowej adresata programu </w:t>
      </w:r>
      <w:r w:rsidR="008C5677" w:rsidRPr="00CC1DCB">
        <w:rPr>
          <w:rFonts w:asciiTheme="minorHAnsi" w:eastAsia="Calibri" w:hAnsiTheme="minorHAnsi" w:cs="Calibri"/>
          <w:sz w:val="24"/>
          <w:szCs w:val="24"/>
        </w:rPr>
        <w:t xml:space="preserve">Zleceniobiorca </w:t>
      </w:r>
      <w:r w:rsidRPr="00CC1DCB">
        <w:rPr>
          <w:rFonts w:asciiTheme="minorHAnsi" w:eastAsia="Calibri" w:hAnsiTheme="minorHAnsi" w:cs="Calibri"/>
          <w:sz w:val="24"/>
          <w:szCs w:val="24"/>
        </w:rPr>
        <w:t>wygeneruje oszczędności</w:t>
      </w:r>
      <w:r w:rsidR="00A42CB4" w:rsidRPr="00CC1DCB">
        <w:rPr>
          <w:rFonts w:asciiTheme="minorHAnsi" w:eastAsia="Calibri" w:hAnsiTheme="minorHAnsi" w:cs="Calibri"/>
          <w:sz w:val="24"/>
          <w:szCs w:val="24"/>
        </w:rPr>
        <w:t>,</w:t>
      </w:r>
      <w:r w:rsidRPr="00CC1DCB">
        <w:rPr>
          <w:rFonts w:asciiTheme="minorHAnsi" w:eastAsia="Calibri" w:hAnsiTheme="minorHAnsi" w:cs="Calibri"/>
          <w:sz w:val="24"/>
          <w:szCs w:val="24"/>
        </w:rPr>
        <w:t xml:space="preserve"> może dokonać (bez konieczności uzyskania akceptacji PFRON i aneksowania umowy</w:t>
      </w:r>
      <w:r w:rsidR="00E33EF3" w:rsidRPr="00CC1DCB">
        <w:rPr>
          <w:rFonts w:asciiTheme="minorHAnsi" w:eastAsia="Calibri" w:hAnsiTheme="minorHAnsi" w:cs="Calibri"/>
          <w:sz w:val="24"/>
          <w:szCs w:val="24"/>
        </w:rPr>
        <w:t xml:space="preserve"> powierzenia</w:t>
      </w:r>
      <w:r w:rsidRPr="00CC1DCB">
        <w:rPr>
          <w:rFonts w:asciiTheme="minorHAnsi" w:eastAsia="Calibri" w:hAnsiTheme="minorHAnsi" w:cs="Calibri"/>
          <w:sz w:val="24"/>
          <w:szCs w:val="24"/>
        </w:rPr>
        <w:t>) przesunięcia zaoszczędzonej kwoty na inną pozycję kosztu ujętą w tej sa</w:t>
      </w:r>
      <w:r w:rsidR="00097632" w:rsidRPr="00CC1DCB">
        <w:rPr>
          <w:rFonts w:asciiTheme="minorHAnsi" w:eastAsia="Calibri" w:hAnsiTheme="minorHAnsi" w:cs="Calibri"/>
          <w:sz w:val="24"/>
          <w:szCs w:val="24"/>
        </w:rPr>
        <w:t>mej lub innej kategorii kosztów,</w:t>
      </w:r>
      <w:r w:rsidRPr="00CC1DCB">
        <w:rPr>
          <w:rFonts w:asciiTheme="minorHAnsi" w:eastAsia="Calibri" w:hAnsiTheme="minorHAnsi" w:cs="Calibri"/>
          <w:sz w:val="24"/>
          <w:szCs w:val="24"/>
        </w:rPr>
        <w:t xml:space="preserve"> pod warunkiem, iż nie nastąpi zwiększenie tej pozycji kosztu o więcej niż </w:t>
      </w:r>
      <w:r w:rsidR="0046664B" w:rsidRPr="00CC1DCB">
        <w:rPr>
          <w:rFonts w:asciiTheme="minorHAnsi" w:eastAsia="Calibri" w:hAnsiTheme="minorHAnsi" w:cs="Calibri"/>
          <w:sz w:val="24"/>
          <w:szCs w:val="24"/>
        </w:rPr>
        <w:t>1</w:t>
      </w:r>
      <w:r w:rsidRPr="00CC1DCB">
        <w:rPr>
          <w:rFonts w:asciiTheme="minorHAnsi" w:eastAsia="Calibri" w:hAnsiTheme="minorHAnsi" w:cs="Calibri"/>
          <w:sz w:val="24"/>
          <w:szCs w:val="24"/>
        </w:rPr>
        <w:t>0% jej dotychczasowej wartości. Propozycje przesunięć kwot pomiędzy kosztami bieżącymi a kosztami inwestycyjnymi, wymagają zgody PFRON niezależnie od wartości tych przesunięć.</w:t>
      </w:r>
    </w:p>
    <w:p w:rsidR="009D7A7B" w:rsidRPr="00CC1DCB" w:rsidRDefault="005334C9" w:rsidP="003B51A5">
      <w:pPr>
        <w:pStyle w:val="Normalny1"/>
        <w:numPr>
          <w:ilvl w:val="0"/>
          <w:numId w:val="25"/>
        </w:numPr>
        <w:spacing w:before="120"/>
        <w:ind w:left="341" w:hanging="341"/>
        <w:jc w:val="both"/>
        <w:rPr>
          <w:rFonts w:asciiTheme="minorHAnsi" w:hAnsiTheme="minorHAnsi"/>
          <w:sz w:val="24"/>
          <w:szCs w:val="24"/>
        </w:rPr>
      </w:pPr>
      <w:r w:rsidRPr="00CC1DCB">
        <w:rPr>
          <w:rFonts w:asciiTheme="minorHAnsi" w:eastAsia="Calibri" w:hAnsiTheme="minorHAnsi" w:cs="Calibri"/>
          <w:sz w:val="24"/>
          <w:szCs w:val="24"/>
        </w:rPr>
        <w:t xml:space="preserve">Przekroczenie kosztów ponad wysokość określoną w budżecie stanowiącym załącznik </w:t>
      </w:r>
      <w:r w:rsidR="004478EE" w:rsidRPr="00CC1DCB">
        <w:rPr>
          <w:rFonts w:asciiTheme="minorHAnsi" w:eastAsia="Calibri" w:hAnsiTheme="minorHAnsi" w:cs="Calibri"/>
          <w:sz w:val="24"/>
          <w:szCs w:val="24"/>
        </w:rPr>
        <w:br/>
      </w:r>
      <w:r w:rsidRPr="00CC1DCB">
        <w:rPr>
          <w:rFonts w:asciiTheme="minorHAnsi" w:eastAsia="Calibri" w:hAnsiTheme="minorHAnsi" w:cs="Calibri"/>
          <w:sz w:val="24"/>
          <w:szCs w:val="24"/>
        </w:rPr>
        <w:t>do umowy</w:t>
      </w:r>
      <w:r w:rsidR="00E33EF3" w:rsidRPr="00CC1DCB">
        <w:rPr>
          <w:rFonts w:asciiTheme="minorHAnsi" w:eastAsia="Calibri" w:hAnsiTheme="minorHAnsi" w:cs="Calibri"/>
          <w:sz w:val="24"/>
          <w:szCs w:val="24"/>
        </w:rPr>
        <w:t xml:space="preserve"> powierzenia</w:t>
      </w:r>
      <w:r w:rsidRPr="00CC1DCB">
        <w:rPr>
          <w:rFonts w:asciiTheme="minorHAnsi" w:eastAsia="Calibri" w:hAnsiTheme="minorHAnsi" w:cs="Calibri"/>
          <w:sz w:val="24"/>
          <w:szCs w:val="24"/>
        </w:rPr>
        <w:t xml:space="preserve">, także w przypadkach gdy niezbędne było wykonanie dodatkowych czynności, </w:t>
      </w:r>
      <w:r w:rsidR="008C5677" w:rsidRPr="00CC1DCB">
        <w:rPr>
          <w:rFonts w:asciiTheme="minorHAnsi" w:eastAsia="Calibri" w:hAnsiTheme="minorHAnsi" w:cs="Calibri"/>
          <w:sz w:val="24"/>
          <w:szCs w:val="24"/>
        </w:rPr>
        <w:t xml:space="preserve">Zleceniobiorca </w:t>
      </w:r>
      <w:r w:rsidRPr="00CC1DCB">
        <w:rPr>
          <w:rFonts w:asciiTheme="minorHAnsi" w:eastAsia="Calibri" w:hAnsiTheme="minorHAnsi" w:cs="Calibri"/>
          <w:sz w:val="24"/>
          <w:szCs w:val="24"/>
        </w:rPr>
        <w:t>pokrywa ze środków własnych.</w:t>
      </w:r>
    </w:p>
    <w:p w:rsidR="009D7A7B" w:rsidRPr="00730CDE" w:rsidRDefault="005334C9">
      <w:pPr>
        <w:pStyle w:val="Normalny1"/>
        <w:spacing w:before="480" w:after="240"/>
        <w:ind w:left="454" w:hanging="454"/>
        <w:jc w:val="both"/>
        <w:rPr>
          <w:rFonts w:asciiTheme="minorHAnsi" w:hAnsiTheme="minorHAnsi"/>
        </w:rPr>
      </w:pPr>
      <w:r w:rsidRPr="00730CDE">
        <w:rPr>
          <w:rFonts w:asciiTheme="minorHAnsi" w:eastAsia="Calibri" w:hAnsiTheme="minorHAnsi" w:cs="Calibri"/>
          <w:b/>
          <w:sz w:val="32"/>
          <w:szCs w:val="32"/>
        </w:rPr>
        <w:t>IX.</w:t>
      </w:r>
      <w:r w:rsidRPr="00730CDE">
        <w:rPr>
          <w:rFonts w:asciiTheme="minorHAnsi" w:eastAsia="Calibri" w:hAnsiTheme="minorHAnsi" w:cs="Calibri"/>
          <w:b/>
          <w:sz w:val="32"/>
          <w:szCs w:val="32"/>
        </w:rPr>
        <w:tab/>
        <w:t>Zasady monitorowania i ewaluacji programu</w:t>
      </w:r>
    </w:p>
    <w:p w:rsidR="009D7A7B" w:rsidRPr="00CC1DCB" w:rsidRDefault="005334C9" w:rsidP="003B51A5">
      <w:pPr>
        <w:pStyle w:val="Normalny1"/>
        <w:numPr>
          <w:ilvl w:val="0"/>
          <w:numId w:val="13"/>
        </w:numPr>
        <w:spacing w:before="120"/>
        <w:ind w:hanging="357"/>
        <w:jc w:val="both"/>
        <w:rPr>
          <w:rFonts w:asciiTheme="minorHAnsi" w:hAnsiTheme="minorHAnsi"/>
          <w:sz w:val="24"/>
          <w:szCs w:val="24"/>
        </w:rPr>
      </w:pPr>
      <w:r w:rsidRPr="00CC1DCB">
        <w:rPr>
          <w:rFonts w:asciiTheme="minorHAnsi" w:eastAsia="Calibri" w:hAnsiTheme="minorHAnsi" w:cs="Calibri"/>
          <w:sz w:val="24"/>
          <w:szCs w:val="24"/>
        </w:rPr>
        <w:t xml:space="preserve">Oddziały PFRON przekazują do Biura PFRON, po zakończeniu każdego kolejnego roku realizacji programu, informacje niezbędne do ewaluacji programu, sporządzone na podstawie danych przekazanych przez </w:t>
      </w:r>
      <w:r w:rsidR="008C5677" w:rsidRPr="00CC1DCB">
        <w:rPr>
          <w:rFonts w:asciiTheme="minorHAnsi" w:eastAsia="Calibri" w:hAnsiTheme="minorHAnsi" w:cs="Calibri"/>
          <w:sz w:val="24"/>
          <w:szCs w:val="24"/>
        </w:rPr>
        <w:t xml:space="preserve">Zleceniobiorców </w:t>
      </w:r>
      <w:r w:rsidRPr="00CC1DCB">
        <w:rPr>
          <w:rFonts w:asciiTheme="minorHAnsi" w:eastAsia="Calibri" w:hAnsiTheme="minorHAnsi" w:cs="Calibri"/>
          <w:sz w:val="24"/>
          <w:szCs w:val="24"/>
        </w:rPr>
        <w:t xml:space="preserve">i </w:t>
      </w:r>
      <w:r w:rsidR="00781546" w:rsidRPr="00CC1DCB">
        <w:rPr>
          <w:rFonts w:asciiTheme="minorHAnsi" w:eastAsia="Calibri" w:hAnsiTheme="minorHAnsi" w:cs="Calibri"/>
          <w:sz w:val="24"/>
          <w:szCs w:val="24"/>
        </w:rPr>
        <w:t>P</w:t>
      </w:r>
      <w:r w:rsidRPr="00CC1DCB">
        <w:rPr>
          <w:rFonts w:asciiTheme="minorHAnsi" w:eastAsia="Calibri" w:hAnsiTheme="minorHAnsi" w:cs="Calibri"/>
          <w:sz w:val="24"/>
          <w:szCs w:val="24"/>
        </w:rPr>
        <w:t xml:space="preserve">racodawców, którzy zatrudnili </w:t>
      </w:r>
      <w:r w:rsidR="002349C5" w:rsidRPr="00CC1DCB">
        <w:rPr>
          <w:rFonts w:asciiTheme="minorHAnsi" w:eastAsia="Calibri" w:hAnsiTheme="minorHAnsi" w:cs="Calibri"/>
          <w:sz w:val="24"/>
          <w:szCs w:val="24"/>
        </w:rPr>
        <w:t>adresatów programu</w:t>
      </w:r>
      <w:r w:rsidRPr="00CC1DCB">
        <w:rPr>
          <w:rFonts w:asciiTheme="minorHAnsi" w:eastAsia="Calibri" w:hAnsiTheme="minorHAnsi" w:cs="Calibri"/>
          <w:sz w:val="24"/>
          <w:szCs w:val="24"/>
        </w:rPr>
        <w:t>.</w:t>
      </w:r>
    </w:p>
    <w:p w:rsidR="009D7A7B" w:rsidRPr="00CC1DCB" w:rsidRDefault="005334C9" w:rsidP="003B51A5">
      <w:pPr>
        <w:pStyle w:val="Normalny1"/>
        <w:numPr>
          <w:ilvl w:val="0"/>
          <w:numId w:val="13"/>
        </w:numPr>
        <w:spacing w:before="120"/>
        <w:ind w:hanging="357"/>
        <w:jc w:val="both"/>
        <w:rPr>
          <w:rFonts w:asciiTheme="minorHAnsi" w:hAnsiTheme="minorHAnsi"/>
          <w:sz w:val="24"/>
          <w:szCs w:val="24"/>
        </w:rPr>
      </w:pPr>
      <w:r w:rsidRPr="00CC1DCB">
        <w:rPr>
          <w:rFonts w:asciiTheme="minorHAnsi" w:eastAsia="Calibri" w:hAnsiTheme="minorHAnsi" w:cs="Calibri"/>
          <w:sz w:val="24"/>
          <w:szCs w:val="24"/>
        </w:rPr>
        <w:t>Ustala się następujące wskaźniki będące podstawą ewaluacji programu:</w:t>
      </w:r>
    </w:p>
    <w:p w:rsidR="009D7A7B" w:rsidRPr="00CC1DCB" w:rsidRDefault="005334C9" w:rsidP="003B51A5">
      <w:pPr>
        <w:pStyle w:val="Normalny1"/>
        <w:numPr>
          <w:ilvl w:val="0"/>
          <w:numId w:val="2"/>
        </w:numPr>
        <w:spacing w:before="60"/>
        <w:ind w:hanging="360"/>
        <w:jc w:val="both"/>
        <w:rPr>
          <w:rFonts w:asciiTheme="minorHAnsi" w:hAnsiTheme="minorHAnsi"/>
          <w:sz w:val="24"/>
          <w:szCs w:val="24"/>
        </w:rPr>
      </w:pPr>
      <w:r w:rsidRPr="00CC1DCB">
        <w:rPr>
          <w:rFonts w:asciiTheme="minorHAnsi" w:eastAsia="Calibri" w:hAnsiTheme="minorHAnsi" w:cs="Calibri"/>
          <w:sz w:val="24"/>
          <w:szCs w:val="24"/>
        </w:rPr>
        <w:t>wskaźniki nakładu:</w:t>
      </w:r>
    </w:p>
    <w:p w:rsidR="003A4B8F" w:rsidRPr="00CC1DCB" w:rsidRDefault="00A34F72" w:rsidP="003B51A5">
      <w:pPr>
        <w:pStyle w:val="Normalny1"/>
        <w:numPr>
          <w:ilvl w:val="0"/>
          <w:numId w:val="27"/>
        </w:numPr>
        <w:spacing w:before="60"/>
        <w:ind w:hanging="360"/>
        <w:jc w:val="both"/>
        <w:rPr>
          <w:rFonts w:asciiTheme="minorHAnsi" w:hAnsiTheme="minorHAnsi"/>
          <w:sz w:val="24"/>
          <w:szCs w:val="24"/>
        </w:rPr>
      </w:pPr>
      <w:r w:rsidRPr="00CC1DCB">
        <w:rPr>
          <w:rFonts w:asciiTheme="minorHAnsi" w:eastAsia="Calibri" w:hAnsiTheme="minorHAnsi" w:cs="Calibri"/>
          <w:sz w:val="24"/>
          <w:szCs w:val="24"/>
        </w:rPr>
        <w:t xml:space="preserve">pierwszy </w:t>
      </w:r>
      <w:r w:rsidR="005334C9" w:rsidRPr="00CC1DCB">
        <w:rPr>
          <w:rFonts w:asciiTheme="minorHAnsi" w:eastAsia="Calibri" w:hAnsiTheme="minorHAnsi" w:cs="Calibri"/>
          <w:sz w:val="24"/>
          <w:szCs w:val="24"/>
        </w:rPr>
        <w:t xml:space="preserve">wskaźnik nakładu – iloraz kwoty dofinansowania oraz liczby </w:t>
      </w:r>
      <w:r w:rsidR="00A42CB4" w:rsidRPr="00CC1DCB">
        <w:rPr>
          <w:rFonts w:asciiTheme="minorHAnsi" w:eastAsia="Calibri" w:hAnsiTheme="minorHAnsi" w:cs="Calibri"/>
          <w:sz w:val="24"/>
          <w:szCs w:val="24"/>
        </w:rPr>
        <w:t>adresatów programu</w:t>
      </w:r>
      <w:r w:rsidR="005334C9" w:rsidRPr="00CC1DCB">
        <w:rPr>
          <w:rFonts w:asciiTheme="minorHAnsi" w:eastAsia="Calibri" w:hAnsiTheme="minorHAnsi" w:cs="Calibri"/>
          <w:sz w:val="24"/>
          <w:szCs w:val="24"/>
        </w:rPr>
        <w:t xml:space="preserve">, </w:t>
      </w:r>
      <w:r w:rsidR="003A4B8F" w:rsidRPr="00CC1DCB">
        <w:rPr>
          <w:rFonts w:asciiTheme="minorHAnsi" w:eastAsia="Calibri" w:hAnsiTheme="minorHAnsi" w:cs="Calibri"/>
          <w:sz w:val="24"/>
          <w:szCs w:val="24"/>
        </w:rPr>
        <w:t>któr</w:t>
      </w:r>
      <w:r w:rsidR="002349C5" w:rsidRPr="00CC1DCB">
        <w:rPr>
          <w:rFonts w:asciiTheme="minorHAnsi" w:eastAsia="Calibri" w:hAnsiTheme="minorHAnsi" w:cs="Calibri"/>
          <w:sz w:val="24"/>
          <w:szCs w:val="24"/>
        </w:rPr>
        <w:t>zy</w:t>
      </w:r>
      <w:r w:rsidR="003A4B8F" w:rsidRPr="00CC1DCB">
        <w:rPr>
          <w:rFonts w:asciiTheme="minorHAnsi" w:eastAsia="Calibri" w:hAnsiTheme="minorHAnsi" w:cs="Calibri"/>
          <w:sz w:val="24"/>
          <w:szCs w:val="24"/>
        </w:rPr>
        <w:t xml:space="preserve"> zosta</w:t>
      </w:r>
      <w:r w:rsidR="002349C5" w:rsidRPr="00CC1DCB">
        <w:rPr>
          <w:rFonts w:asciiTheme="minorHAnsi" w:eastAsia="Calibri" w:hAnsiTheme="minorHAnsi" w:cs="Calibri"/>
          <w:sz w:val="24"/>
          <w:szCs w:val="24"/>
        </w:rPr>
        <w:t>li</w:t>
      </w:r>
      <w:r w:rsidR="003A4B8F" w:rsidRPr="00CC1DCB">
        <w:rPr>
          <w:rFonts w:asciiTheme="minorHAnsi" w:eastAsia="Calibri" w:hAnsiTheme="minorHAnsi" w:cs="Calibri"/>
          <w:sz w:val="24"/>
          <w:szCs w:val="24"/>
        </w:rPr>
        <w:t xml:space="preserve"> obję</w:t>
      </w:r>
      <w:r w:rsidR="002349C5" w:rsidRPr="00CC1DCB">
        <w:rPr>
          <w:rFonts w:asciiTheme="minorHAnsi" w:eastAsia="Calibri" w:hAnsiTheme="minorHAnsi" w:cs="Calibri"/>
          <w:sz w:val="24"/>
          <w:szCs w:val="24"/>
        </w:rPr>
        <w:t>ci</w:t>
      </w:r>
      <w:r w:rsidR="003A4B8F" w:rsidRPr="00CC1DCB">
        <w:rPr>
          <w:rFonts w:asciiTheme="minorHAnsi" w:eastAsia="Calibri" w:hAnsiTheme="minorHAnsi" w:cs="Calibri"/>
          <w:sz w:val="24"/>
          <w:szCs w:val="24"/>
        </w:rPr>
        <w:t xml:space="preserve"> wsparciem, </w:t>
      </w:r>
    </w:p>
    <w:p w:rsidR="009D7A7B" w:rsidRPr="00CC1DCB" w:rsidRDefault="003A4B8F" w:rsidP="003B51A5">
      <w:pPr>
        <w:pStyle w:val="Normalny1"/>
        <w:numPr>
          <w:ilvl w:val="0"/>
          <w:numId w:val="27"/>
        </w:numPr>
        <w:spacing w:before="60"/>
        <w:ind w:hanging="360"/>
        <w:jc w:val="both"/>
        <w:rPr>
          <w:rFonts w:asciiTheme="minorHAnsi" w:hAnsiTheme="minorHAnsi"/>
          <w:sz w:val="24"/>
          <w:szCs w:val="24"/>
        </w:rPr>
      </w:pPr>
      <w:r w:rsidRPr="00CC1DCB">
        <w:rPr>
          <w:rFonts w:asciiTheme="minorHAnsi" w:eastAsia="Calibri" w:hAnsiTheme="minorHAnsi" w:cs="Calibri"/>
          <w:sz w:val="24"/>
          <w:szCs w:val="24"/>
        </w:rPr>
        <w:t>drugi</w:t>
      </w:r>
      <w:r w:rsidR="004B364F" w:rsidRPr="00CC1DCB">
        <w:rPr>
          <w:rFonts w:asciiTheme="minorHAnsi" w:eastAsia="Calibri" w:hAnsiTheme="minorHAnsi" w:cs="Calibri"/>
          <w:sz w:val="24"/>
          <w:szCs w:val="24"/>
        </w:rPr>
        <w:t xml:space="preserve"> </w:t>
      </w:r>
      <w:r w:rsidRPr="00CC1DCB">
        <w:rPr>
          <w:rFonts w:asciiTheme="minorHAnsi" w:eastAsia="Calibri" w:hAnsiTheme="minorHAnsi" w:cs="Calibri"/>
          <w:sz w:val="24"/>
          <w:szCs w:val="24"/>
        </w:rPr>
        <w:t xml:space="preserve">wskaźnik nakładu – iloraz kwoty dofinansowania oraz liczby </w:t>
      </w:r>
      <w:r w:rsidR="002349C5" w:rsidRPr="00CC1DCB">
        <w:rPr>
          <w:rFonts w:asciiTheme="minorHAnsi" w:eastAsia="Calibri" w:hAnsiTheme="minorHAnsi" w:cs="Calibri"/>
          <w:sz w:val="24"/>
          <w:szCs w:val="24"/>
        </w:rPr>
        <w:t>adresatów programu</w:t>
      </w:r>
      <w:r w:rsidRPr="00CC1DCB">
        <w:rPr>
          <w:rFonts w:asciiTheme="minorHAnsi" w:eastAsia="Calibri" w:hAnsiTheme="minorHAnsi" w:cs="Calibri"/>
          <w:sz w:val="24"/>
          <w:szCs w:val="24"/>
        </w:rPr>
        <w:t>, któr</w:t>
      </w:r>
      <w:r w:rsidR="002349C5" w:rsidRPr="00CC1DCB">
        <w:rPr>
          <w:rFonts w:asciiTheme="minorHAnsi" w:eastAsia="Calibri" w:hAnsiTheme="minorHAnsi" w:cs="Calibri"/>
          <w:sz w:val="24"/>
          <w:szCs w:val="24"/>
        </w:rPr>
        <w:t>zy</w:t>
      </w:r>
      <w:r w:rsidRPr="00CC1DCB">
        <w:rPr>
          <w:rFonts w:asciiTheme="minorHAnsi" w:eastAsia="Calibri" w:hAnsiTheme="minorHAnsi" w:cs="Calibri"/>
          <w:sz w:val="24"/>
          <w:szCs w:val="24"/>
        </w:rPr>
        <w:t xml:space="preserve"> zosta</w:t>
      </w:r>
      <w:r w:rsidR="002349C5" w:rsidRPr="00CC1DCB">
        <w:rPr>
          <w:rFonts w:asciiTheme="minorHAnsi" w:eastAsia="Calibri" w:hAnsiTheme="minorHAnsi" w:cs="Calibri"/>
          <w:sz w:val="24"/>
          <w:szCs w:val="24"/>
        </w:rPr>
        <w:t>li</w:t>
      </w:r>
      <w:r w:rsidRPr="00CC1DCB">
        <w:rPr>
          <w:rFonts w:asciiTheme="minorHAnsi" w:eastAsia="Calibri" w:hAnsiTheme="minorHAnsi" w:cs="Calibri"/>
          <w:sz w:val="24"/>
          <w:szCs w:val="24"/>
        </w:rPr>
        <w:t xml:space="preserve"> </w:t>
      </w:r>
      <w:r w:rsidR="005334C9" w:rsidRPr="00CC1DCB">
        <w:rPr>
          <w:rFonts w:asciiTheme="minorHAnsi" w:eastAsia="Calibri" w:hAnsiTheme="minorHAnsi" w:cs="Calibri"/>
          <w:sz w:val="24"/>
          <w:szCs w:val="24"/>
        </w:rPr>
        <w:t>zatrudni</w:t>
      </w:r>
      <w:r w:rsidR="002349C5" w:rsidRPr="00CC1DCB">
        <w:rPr>
          <w:rFonts w:asciiTheme="minorHAnsi" w:eastAsia="Calibri" w:hAnsiTheme="minorHAnsi" w:cs="Calibri"/>
          <w:sz w:val="24"/>
          <w:szCs w:val="24"/>
        </w:rPr>
        <w:t>eni</w:t>
      </w:r>
      <w:r w:rsidR="005334C9" w:rsidRPr="00CC1DCB">
        <w:rPr>
          <w:rFonts w:asciiTheme="minorHAnsi" w:eastAsia="Calibri" w:hAnsiTheme="minorHAnsi" w:cs="Calibri"/>
          <w:sz w:val="24"/>
          <w:szCs w:val="24"/>
        </w:rPr>
        <w:t>;</w:t>
      </w:r>
    </w:p>
    <w:p w:rsidR="0033603B" w:rsidRPr="00CC1DCB" w:rsidRDefault="004B364F" w:rsidP="003B51A5">
      <w:pPr>
        <w:pStyle w:val="Normalny1"/>
        <w:numPr>
          <w:ilvl w:val="0"/>
          <w:numId w:val="32"/>
        </w:numPr>
        <w:spacing w:before="60"/>
        <w:ind w:left="709" w:hanging="311"/>
        <w:jc w:val="both"/>
        <w:rPr>
          <w:rFonts w:asciiTheme="minorHAnsi" w:hAnsiTheme="minorHAnsi"/>
          <w:sz w:val="24"/>
          <w:szCs w:val="24"/>
        </w:rPr>
      </w:pPr>
      <w:r w:rsidRPr="00CC1DCB">
        <w:rPr>
          <w:rFonts w:asciiTheme="minorHAnsi" w:eastAsia="Calibri" w:hAnsiTheme="minorHAnsi" w:cs="Calibri"/>
          <w:sz w:val="24"/>
          <w:szCs w:val="24"/>
        </w:rPr>
        <w:t>wskaźnik produktu:</w:t>
      </w:r>
    </w:p>
    <w:p w:rsidR="0033603B" w:rsidRPr="00CC1DCB" w:rsidRDefault="00A716F7" w:rsidP="003B51A5">
      <w:pPr>
        <w:pStyle w:val="Normalny1"/>
        <w:numPr>
          <w:ilvl w:val="0"/>
          <w:numId w:val="33"/>
        </w:numPr>
        <w:spacing w:before="60"/>
        <w:ind w:left="1134" w:hanging="425"/>
        <w:jc w:val="both"/>
        <w:rPr>
          <w:rFonts w:asciiTheme="minorHAnsi" w:hAnsiTheme="minorHAnsi"/>
          <w:sz w:val="24"/>
          <w:szCs w:val="24"/>
        </w:rPr>
      </w:pPr>
      <w:r w:rsidRPr="00CC1DCB">
        <w:rPr>
          <w:rFonts w:asciiTheme="minorHAnsi" w:eastAsia="Calibri" w:hAnsiTheme="minorHAnsi" w:cs="Calibri"/>
          <w:sz w:val="24"/>
          <w:szCs w:val="24"/>
        </w:rPr>
        <w:t xml:space="preserve">pierwszy </w:t>
      </w:r>
      <w:r w:rsidR="005334C9" w:rsidRPr="00CC1DCB">
        <w:rPr>
          <w:rFonts w:asciiTheme="minorHAnsi" w:eastAsia="Calibri" w:hAnsiTheme="minorHAnsi" w:cs="Calibri"/>
          <w:sz w:val="24"/>
          <w:szCs w:val="24"/>
        </w:rPr>
        <w:t xml:space="preserve">wskaźniki produktu - liczba utworzonych miejsc pracy dla </w:t>
      </w:r>
      <w:r w:rsidR="002349C5" w:rsidRPr="00CC1DCB">
        <w:rPr>
          <w:rFonts w:asciiTheme="minorHAnsi" w:eastAsia="Calibri" w:hAnsiTheme="minorHAnsi" w:cs="Calibri"/>
          <w:sz w:val="24"/>
          <w:szCs w:val="24"/>
        </w:rPr>
        <w:t>adresató</w:t>
      </w:r>
      <w:r w:rsidR="008856BC" w:rsidRPr="00CC1DCB">
        <w:rPr>
          <w:rFonts w:asciiTheme="minorHAnsi" w:eastAsia="Calibri" w:hAnsiTheme="minorHAnsi" w:cs="Calibri"/>
          <w:sz w:val="24"/>
          <w:szCs w:val="24"/>
        </w:rPr>
        <w:t xml:space="preserve">w </w:t>
      </w:r>
      <w:r w:rsidR="002349C5" w:rsidRPr="00CC1DCB">
        <w:rPr>
          <w:rFonts w:asciiTheme="minorHAnsi" w:eastAsia="Calibri" w:hAnsiTheme="minorHAnsi" w:cs="Calibri"/>
          <w:sz w:val="24"/>
          <w:szCs w:val="24"/>
        </w:rPr>
        <w:t>programu</w:t>
      </w:r>
      <w:r w:rsidR="004B364F" w:rsidRPr="00CC1DCB">
        <w:rPr>
          <w:rFonts w:asciiTheme="minorHAnsi" w:eastAsia="Calibri" w:hAnsiTheme="minorHAnsi" w:cs="Calibri"/>
          <w:sz w:val="24"/>
          <w:szCs w:val="24"/>
        </w:rPr>
        <w:t>,</w:t>
      </w:r>
    </w:p>
    <w:p w:rsidR="0033603B" w:rsidRPr="00CC1DCB" w:rsidRDefault="00DA45FD" w:rsidP="003B51A5">
      <w:pPr>
        <w:pStyle w:val="Normalny1"/>
        <w:numPr>
          <w:ilvl w:val="0"/>
          <w:numId w:val="33"/>
        </w:numPr>
        <w:spacing w:before="60"/>
        <w:ind w:hanging="360"/>
        <w:jc w:val="both"/>
        <w:rPr>
          <w:rFonts w:asciiTheme="minorHAnsi" w:hAnsiTheme="minorHAnsi"/>
          <w:sz w:val="24"/>
          <w:szCs w:val="24"/>
        </w:rPr>
      </w:pPr>
      <w:r w:rsidRPr="00CC1DCB">
        <w:rPr>
          <w:rFonts w:asciiTheme="minorHAnsi" w:eastAsia="Calibri" w:hAnsiTheme="minorHAnsi" w:cs="Calibri"/>
          <w:sz w:val="24"/>
          <w:szCs w:val="24"/>
        </w:rPr>
        <w:t>drugi wskaźnik produktu – liczba pracodawców nagrodzonych za budowanie pozytywnego wizerunku pracowników będących osobami niepełnosprawnymi poprzez promowanie zatrudniania osób niepełnosprawnych oraz idei społecznej odpowiedzialności biznesu (CSR).</w:t>
      </w:r>
    </w:p>
    <w:p w:rsidR="0033603B" w:rsidRPr="00CC1DCB" w:rsidRDefault="005334C9" w:rsidP="003B51A5">
      <w:pPr>
        <w:pStyle w:val="Normalny1"/>
        <w:numPr>
          <w:ilvl w:val="0"/>
          <w:numId w:val="32"/>
        </w:numPr>
        <w:spacing w:before="60"/>
        <w:ind w:hanging="380"/>
        <w:jc w:val="both"/>
        <w:rPr>
          <w:rFonts w:asciiTheme="minorHAnsi" w:hAnsiTheme="minorHAnsi"/>
          <w:sz w:val="24"/>
          <w:szCs w:val="24"/>
        </w:rPr>
      </w:pPr>
      <w:r w:rsidRPr="00CC1DCB">
        <w:rPr>
          <w:rFonts w:asciiTheme="minorHAnsi" w:eastAsia="Calibri" w:hAnsiTheme="minorHAnsi" w:cs="Calibri"/>
          <w:sz w:val="24"/>
          <w:szCs w:val="24"/>
        </w:rPr>
        <w:t>wskaźniki rezultatu (informacja sporządzana w podziale na stopnie</w:t>
      </w:r>
      <w:r w:rsidRPr="00CC1DCB">
        <w:rPr>
          <w:rFonts w:asciiTheme="minorHAnsi" w:eastAsia="Calibri" w:hAnsiTheme="minorHAnsi" w:cs="Calibri"/>
          <w:color w:val="00B0F0"/>
          <w:sz w:val="24"/>
          <w:szCs w:val="24"/>
        </w:rPr>
        <w:t xml:space="preserve"> </w:t>
      </w:r>
      <w:r w:rsidRPr="00CC1DCB">
        <w:rPr>
          <w:rFonts w:asciiTheme="minorHAnsi" w:eastAsia="Calibri" w:hAnsiTheme="minorHAnsi" w:cs="Calibri"/>
          <w:sz w:val="24"/>
          <w:szCs w:val="24"/>
        </w:rPr>
        <w:t>i rodzaje niepełnosprawności)</w:t>
      </w:r>
      <w:r w:rsidR="004B364F" w:rsidRPr="00CC1DCB">
        <w:rPr>
          <w:rFonts w:asciiTheme="minorHAnsi" w:eastAsia="Calibri" w:hAnsiTheme="minorHAnsi" w:cs="Calibri"/>
          <w:sz w:val="24"/>
          <w:szCs w:val="24"/>
        </w:rPr>
        <w:t xml:space="preserve"> – </w:t>
      </w:r>
      <w:r w:rsidRPr="00CC1DCB">
        <w:rPr>
          <w:rFonts w:asciiTheme="minorHAnsi" w:eastAsia="Calibri" w:hAnsiTheme="minorHAnsi" w:cs="Calibri"/>
          <w:sz w:val="24"/>
          <w:szCs w:val="24"/>
        </w:rPr>
        <w:t xml:space="preserve">liczba </w:t>
      </w:r>
      <w:r w:rsidR="002349C5" w:rsidRPr="00CC1DCB">
        <w:rPr>
          <w:rFonts w:asciiTheme="minorHAnsi" w:eastAsia="Calibri" w:hAnsiTheme="minorHAnsi" w:cs="Calibri"/>
          <w:sz w:val="24"/>
          <w:szCs w:val="24"/>
        </w:rPr>
        <w:t>adresatów programu</w:t>
      </w:r>
      <w:r w:rsidRPr="00CC1DCB">
        <w:rPr>
          <w:rFonts w:asciiTheme="minorHAnsi" w:eastAsia="Calibri" w:hAnsiTheme="minorHAnsi" w:cs="Calibri"/>
          <w:sz w:val="24"/>
          <w:szCs w:val="24"/>
        </w:rPr>
        <w:t xml:space="preserve">, </w:t>
      </w:r>
      <w:r w:rsidR="003A4B8F" w:rsidRPr="00CC1DCB">
        <w:rPr>
          <w:rFonts w:asciiTheme="minorHAnsi" w:eastAsia="Calibri" w:hAnsiTheme="minorHAnsi" w:cs="Calibri"/>
          <w:sz w:val="24"/>
          <w:szCs w:val="24"/>
        </w:rPr>
        <w:t>któr</w:t>
      </w:r>
      <w:r w:rsidR="002349C5" w:rsidRPr="00CC1DCB">
        <w:rPr>
          <w:rFonts w:asciiTheme="minorHAnsi" w:eastAsia="Calibri" w:hAnsiTheme="minorHAnsi" w:cs="Calibri"/>
          <w:sz w:val="24"/>
          <w:szCs w:val="24"/>
        </w:rPr>
        <w:t>zy</w:t>
      </w:r>
      <w:r w:rsidR="003A4B8F" w:rsidRPr="00CC1DCB">
        <w:rPr>
          <w:rFonts w:asciiTheme="minorHAnsi" w:eastAsia="Calibri" w:hAnsiTheme="minorHAnsi" w:cs="Calibri"/>
          <w:sz w:val="24"/>
          <w:szCs w:val="24"/>
        </w:rPr>
        <w:t xml:space="preserve"> podj</w:t>
      </w:r>
      <w:r w:rsidR="00A716F7" w:rsidRPr="00CC1DCB">
        <w:rPr>
          <w:rFonts w:asciiTheme="minorHAnsi" w:eastAsia="Calibri" w:hAnsiTheme="minorHAnsi" w:cs="Calibri"/>
          <w:sz w:val="24"/>
          <w:szCs w:val="24"/>
        </w:rPr>
        <w:t>ę</w:t>
      </w:r>
      <w:r w:rsidR="002349C5" w:rsidRPr="00CC1DCB">
        <w:rPr>
          <w:rFonts w:asciiTheme="minorHAnsi" w:eastAsia="Calibri" w:hAnsiTheme="minorHAnsi" w:cs="Calibri"/>
          <w:sz w:val="24"/>
          <w:szCs w:val="24"/>
        </w:rPr>
        <w:t>li</w:t>
      </w:r>
      <w:r w:rsidR="00F27B1F" w:rsidRPr="00CC1DCB">
        <w:rPr>
          <w:rFonts w:asciiTheme="minorHAnsi" w:eastAsia="Calibri" w:hAnsiTheme="minorHAnsi" w:cs="Calibri"/>
          <w:sz w:val="24"/>
          <w:szCs w:val="24"/>
        </w:rPr>
        <w:br/>
      </w:r>
      <w:r w:rsidR="00CC34A0">
        <w:rPr>
          <w:rFonts w:asciiTheme="minorHAnsi" w:eastAsia="Calibri" w:hAnsiTheme="minorHAnsi" w:cs="Calibri"/>
          <w:sz w:val="24"/>
          <w:szCs w:val="24"/>
        </w:rPr>
        <w:t xml:space="preserve">zatrudnienie </w:t>
      </w:r>
      <w:r w:rsidRPr="00CC1DCB">
        <w:rPr>
          <w:rFonts w:asciiTheme="minorHAnsi" w:eastAsia="Calibri" w:hAnsiTheme="minorHAnsi" w:cs="Calibri"/>
          <w:sz w:val="24"/>
          <w:szCs w:val="24"/>
        </w:rPr>
        <w:t xml:space="preserve">(w osobach oraz w przeliczeniu na pełny wymiar czasu pracy), </w:t>
      </w:r>
      <w:r w:rsidR="0089307B" w:rsidRPr="00CC1DCB">
        <w:rPr>
          <w:rFonts w:asciiTheme="minorHAnsi" w:eastAsia="Calibri" w:hAnsiTheme="minorHAnsi" w:cs="Calibri"/>
          <w:sz w:val="24"/>
          <w:szCs w:val="24"/>
        </w:rPr>
        <w:t xml:space="preserve">według stanu na ostatni dzień miesiąca </w:t>
      </w:r>
      <w:r w:rsidR="0089307B" w:rsidRPr="00CC1DCB">
        <w:rPr>
          <w:rFonts w:asciiTheme="minorHAnsi" w:eastAsia="Calibri" w:hAnsiTheme="minorHAnsi" w:cs="Calibri"/>
          <w:color w:val="auto"/>
          <w:sz w:val="24"/>
          <w:szCs w:val="24"/>
        </w:rPr>
        <w:t>poprzedzającego</w:t>
      </w:r>
      <w:r w:rsidR="0089307B" w:rsidRPr="00CC1DCB">
        <w:rPr>
          <w:rFonts w:asciiTheme="minorHAnsi" w:eastAsia="Calibri" w:hAnsiTheme="minorHAnsi" w:cs="Calibri"/>
          <w:color w:val="FF0000"/>
          <w:sz w:val="24"/>
          <w:szCs w:val="24"/>
        </w:rPr>
        <w:t xml:space="preserve"> </w:t>
      </w:r>
      <w:r w:rsidR="0089307B" w:rsidRPr="00CC1DCB">
        <w:rPr>
          <w:rFonts w:asciiTheme="minorHAnsi" w:eastAsia="Calibri" w:hAnsiTheme="minorHAnsi" w:cs="Calibri"/>
          <w:sz w:val="24"/>
          <w:szCs w:val="24"/>
        </w:rPr>
        <w:t xml:space="preserve">miesiąc złożenia przez </w:t>
      </w:r>
      <w:r w:rsidR="0089307B" w:rsidRPr="00CC1DCB">
        <w:rPr>
          <w:rFonts w:asciiTheme="minorHAnsi" w:eastAsia="Calibri" w:hAnsiTheme="minorHAnsi" w:cs="Calibri"/>
          <w:color w:val="auto"/>
          <w:sz w:val="24"/>
          <w:szCs w:val="24"/>
        </w:rPr>
        <w:t xml:space="preserve">Zleceniobiorcę </w:t>
      </w:r>
      <w:r w:rsidR="0089307B" w:rsidRPr="00CC1DCB">
        <w:rPr>
          <w:rFonts w:asciiTheme="minorHAnsi" w:eastAsia="Calibri" w:hAnsiTheme="minorHAnsi" w:cs="Calibri"/>
          <w:sz w:val="24"/>
          <w:szCs w:val="24"/>
        </w:rPr>
        <w:t>końcowego rozliczenia</w:t>
      </w:r>
      <w:r w:rsidRPr="00CC1DCB">
        <w:rPr>
          <w:rFonts w:asciiTheme="minorHAnsi" w:eastAsia="Calibri" w:hAnsiTheme="minorHAnsi" w:cs="Calibri"/>
          <w:sz w:val="24"/>
          <w:szCs w:val="24"/>
        </w:rPr>
        <w:t>;</w:t>
      </w:r>
    </w:p>
    <w:p w:rsidR="0033603B" w:rsidRPr="00CC1DCB" w:rsidRDefault="005334C9" w:rsidP="003B51A5">
      <w:pPr>
        <w:pStyle w:val="Normalny1"/>
        <w:numPr>
          <w:ilvl w:val="0"/>
          <w:numId w:val="32"/>
        </w:numPr>
        <w:spacing w:before="60"/>
        <w:ind w:hanging="380"/>
        <w:jc w:val="both"/>
        <w:rPr>
          <w:rFonts w:asciiTheme="minorHAnsi" w:hAnsiTheme="minorHAnsi"/>
          <w:sz w:val="24"/>
          <w:szCs w:val="24"/>
        </w:rPr>
      </w:pPr>
      <w:r w:rsidRPr="00CC1DCB">
        <w:rPr>
          <w:rFonts w:asciiTheme="minorHAnsi" w:eastAsia="Calibri" w:hAnsiTheme="minorHAnsi" w:cs="Calibri"/>
          <w:sz w:val="24"/>
          <w:szCs w:val="24"/>
        </w:rPr>
        <w:lastRenderedPageBreak/>
        <w:t xml:space="preserve">wskaźnik oddziaływania – liczba pracowników </w:t>
      </w:r>
      <w:r w:rsidR="002349C5" w:rsidRPr="00CC1DCB">
        <w:rPr>
          <w:rFonts w:asciiTheme="minorHAnsi" w:eastAsia="Calibri" w:hAnsiTheme="minorHAnsi" w:cs="Calibri"/>
          <w:sz w:val="24"/>
          <w:szCs w:val="24"/>
        </w:rPr>
        <w:t xml:space="preserve">niepełnosprawnych </w:t>
      </w:r>
      <w:r w:rsidRPr="00CC1DCB">
        <w:rPr>
          <w:rFonts w:asciiTheme="minorHAnsi" w:eastAsia="Calibri" w:hAnsiTheme="minorHAnsi" w:cs="Calibri"/>
          <w:sz w:val="24"/>
          <w:szCs w:val="24"/>
        </w:rPr>
        <w:t xml:space="preserve">zatrudnionych w ramach programu, którzy </w:t>
      </w:r>
      <w:r w:rsidR="003A4B8F" w:rsidRPr="00CC1DCB">
        <w:rPr>
          <w:rFonts w:asciiTheme="minorHAnsi" w:eastAsia="Calibri" w:hAnsiTheme="minorHAnsi" w:cs="Calibri"/>
          <w:sz w:val="24"/>
          <w:szCs w:val="24"/>
        </w:rPr>
        <w:t xml:space="preserve">utrzymali </w:t>
      </w:r>
      <w:r w:rsidR="002349C5" w:rsidRPr="00CC1DCB">
        <w:rPr>
          <w:rFonts w:asciiTheme="minorHAnsi" w:eastAsia="Calibri" w:hAnsiTheme="minorHAnsi" w:cs="Calibri"/>
          <w:sz w:val="24"/>
          <w:szCs w:val="24"/>
        </w:rPr>
        <w:t xml:space="preserve">zatrudnienie </w:t>
      </w:r>
      <w:r w:rsidR="00A716F7" w:rsidRPr="00CC1DCB">
        <w:rPr>
          <w:rFonts w:asciiTheme="minorHAnsi" w:eastAsia="Calibri" w:hAnsiTheme="minorHAnsi" w:cs="Calibri"/>
          <w:sz w:val="24"/>
          <w:szCs w:val="24"/>
        </w:rPr>
        <w:t xml:space="preserve">przez okres </w:t>
      </w:r>
      <w:r w:rsidR="00A716F7" w:rsidRPr="00AA0C40">
        <w:rPr>
          <w:rFonts w:asciiTheme="minorHAnsi" w:eastAsia="Calibri" w:hAnsiTheme="minorHAnsi" w:cs="Calibri"/>
          <w:color w:val="auto"/>
          <w:sz w:val="24"/>
          <w:szCs w:val="24"/>
        </w:rPr>
        <w:t>co najmniej 1</w:t>
      </w:r>
      <w:r w:rsidR="00097632" w:rsidRPr="00AA0C40">
        <w:rPr>
          <w:rFonts w:asciiTheme="minorHAnsi" w:eastAsia="Calibri" w:hAnsiTheme="minorHAnsi" w:cs="Calibri"/>
          <w:color w:val="auto"/>
          <w:sz w:val="24"/>
          <w:szCs w:val="24"/>
        </w:rPr>
        <w:t>8</w:t>
      </w:r>
      <w:r w:rsidR="00A716F7" w:rsidRPr="00AA0C40">
        <w:rPr>
          <w:rFonts w:asciiTheme="minorHAnsi" w:eastAsia="Calibri" w:hAnsiTheme="minorHAnsi" w:cs="Calibri"/>
          <w:color w:val="auto"/>
          <w:sz w:val="24"/>
          <w:szCs w:val="24"/>
        </w:rPr>
        <w:t xml:space="preserve"> </w:t>
      </w:r>
      <w:r w:rsidR="00A716F7" w:rsidRPr="00CC1DCB">
        <w:rPr>
          <w:rFonts w:asciiTheme="minorHAnsi" w:eastAsia="Calibri" w:hAnsiTheme="minorHAnsi" w:cs="Calibri"/>
          <w:sz w:val="24"/>
          <w:szCs w:val="24"/>
        </w:rPr>
        <w:t>miesięcy</w:t>
      </w:r>
      <w:r w:rsidRPr="00CC1DCB">
        <w:rPr>
          <w:rFonts w:asciiTheme="minorHAnsi" w:eastAsia="Calibri" w:hAnsiTheme="minorHAnsi" w:cs="Calibri"/>
          <w:sz w:val="24"/>
          <w:szCs w:val="24"/>
        </w:rPr>
        <w:t>.</w:t>
      </w:r>
    </w:p>
    <w:p w:rsidR="009D7A7B" w:rsidRPr="00730CDE" w:rsidRDefault="005334C9">
      <w:pPr>
        <w:pStyle w:val="Normalny1"/>
        <w:spacing w:before="480" w:after="240"/>
        <w:ind w:left="454" w:hanging="454"/>
        <w:jc w:val="both"/>
        <w:rPr>
          <w:rFonts w:asciiTheme="minorHAnsi" w:hAnsiTheme="minorHAnsi"/>
        </w:rPr>
      </w:pPr>
      <w:r w:rsidRPr="00730CDE">
        <w:rPr>
          <w:rFonts w:asciiTheme="minorHAnsi" w:eastAsia="Calibri" w:hAnsiTheme="minorHAnsi" w:cs="Calibri"/>
          <w:b/>
          <w:sz w:val="32"/>
          <w:szCs w:val="32"/>
        </w:rPr>
        <w:t>X.</w:t>
      </w:r>
      <w:r w:rsidRPr="00730CDE">
        <w:rPr>
          <w:rFonts w:asciiTheme="minorHAnsi" w:eastAsia="Calibri" w:hAnsiTheme="minorHAnsi" w:cs="Calibri"/>
          <w:b/>
          <w:sz w:val="32"/>
          <w:szCs w:val="32"/>
        </w:rPr>
        <w:tab/>
        <w:t>Zasady sprawowania kontroli nad wykorzystaniem środków PFRON przekazanych w ramach programu</w:t>
      </w:r>
    </w:p>
    <w:p w:rsidR="009D7A7B" w:rsidRPr="00CC1DCB" w:rsidRDefault="005334C9" w:rsidP="003B51A5">
      <w:pPr>
        <w:pStyle w:val="Normalny1"/>
        <w:numPr>
          <w:ilvl w:val="0"/>
          <w:numId w:val="4"/>
        </w:numPr>
        <w:ind w:hanging="360"/>
        <w:jc w:val="both"/>
        <w:rPr>
          <w:rFonts w:asciiTheme="minorHAnsi" w:hAnsiTheme="minorHAnsi"/>
          <w:sz w:val="24"/>
          <w:szCs w:val="24"/>
        </w:rPr>
      </w:pPr>
      <w:r w:rsidRPr="00CC1DCB">
        <w:rPr>
          <w:rFonts w:asciiTheme="minorHAnsi" w:eastAsia="Calibri" w:hAnsiTheme="minorHAnsi" w:cs="Calibri"/>
          <w:sz w:val="24"/>
          <w:szCs w:val="24"/>
        </w:rPr>
        <w:t>Zarząd PFRON sprawuje kontrolę nad wykorzystaniem środków PFRON przekazywanych na realizację programu.</w:t>
      </w:r>
    </w:p>
    <w:p w:rsidR="009D7A7B" w:rsidRPr="00CC1DCB" w:rsidRDefault="005334C9" w:rsidP="003B51A5">
      <w:pPr>
        <w:pStyle w:val="Normalny1"/>
        <w:numPr>
          <w:ilvl w:val="0"/>
          <w:numId w:val="4"/>
        </w:numPr>
        <w:spacing w:before="120"/>
        <w:ind w:hanging="360"/>
        <w:jc w:val="both"/>
        <w:rPr>
          <w:rFonts w:asciiTheme="minorHAnsi" w:hAnsiTheme="minorHAnsi"/>
          <w:sz w:val="24"/>
          <w:szCs w:val="24"/>
        </w:rPr>
      </w:pPr>
      <w:r w:rsidRPr="00CC1DCB">
        <w:rPr>
          <w:rFonts w:asciiTheme="minorHAnsi" w:eastAsia="Calibri" w:hAnsiTheme="minorHAnsi" w:cs="Calibri"/>
          <w:sz w:val="24"/>
          <w:szCs w:val="24"/>
        </w:rPr>
        <w:t xml:space="preserve">Kontrola obejmuje prawidłowość realizacji działań </w:t>
      </w:r>
      <w:r w:rsidR="00B56265" w:rsidRPr="00CC1DCB">
        <w:rPr>
          <w:rFonts w:asciiTheme="minorHAnsi" w:eastAsia="Calibri" w:hAnsiTheme="minorHAnsi" w:cs="Calibri"/>
          <w:sz w:val="24"/>
          <w:szCs w:val="24"/>
        </w:rPr>
        <w:t>na rzecz aktywności zawodowej adresata programu</w:t>
      </w:r>
      <w:r w:rsidRPr="00CC1DCB">
        <w:rPr>
          <w:rFonts w:asciiTheme="minorHAnsi" w:eastAsia="Calibri" w:hAnsiTheme="minorHAnsi" w:cs="Calibri"/>
          <w:sz w:val="24"/>
          <w:szCs w:val="24"/>
        </w:rPr>
        <w:t xml:space="preserve"> przez </w:t>
      </w:r>
      <w:r w:rsidR="008C5677" w:rsidRPr="00CC1DCB">
        <w:rPr>
          <w:rFonts w:asciiTheme="minorHAnsi" w:eastAsia="Calibri" w:hAnsiTheme="minorHAnsi" w:cs="Calibri"/>
          <w:sz w:val="24"/>
          <w:szCs w:val="24"/>
        </w:rPr>
        <w:t>Zleceniobiorcę</w:t>
      </w:r>
      <w:r w:rsidRPr="00CC1DCB">
        <w:rPr>
          <w:rFonts w:asciiTheme="minorHAnsi" w:eastAsia="Calibri" w:hAnsiTheme="minorHAnsi" w:cs="Calibri"/>
          <w:sz w:val="24"/>
          <w:szCs w:val="24"/>
        </w:rPr>
        <w:t xml:space="preserve"> oraz prawidłowość wydatkowania przekazanych środków finansowych. Kontrola może być prowadzona zarówno w trakcie, jak i po zakończeniu realizacji ww. działań. Prawo kontroli przysługuje PFRON w siedzibie </w:t>
      </w:r>
      <w:r w:rsidR="008C5677" w:rsidRPr="00CC1DCB">
        <w:rPr>
          <w:rFonts w:asciiTheme="minorHAnsi" w:eastAsia="Calibri" w:hAnsiTheme="minorHAnsi" w:cs="Calibri"/>
          <w:sz w:val="24"/>
          <w:szCs w:val="24"/>
        </w:rPr>
        <w:t>Zleceniobiorcy</w:t>
      </w:r>
      <w:r w:rsidRPr="00CC1DCB">
        <w:rPr>
          <w:rFonts w:asciiTheme="minorHAnsi" w:eastAsia="Calibri" w:hAnsiTheme="minorHAnsi" w:cs="Calibri"/>
          <w:sz w:val="24"/>
          <w:szCs w:val="24"/>
        </w:rPr>
        <w:t xml:space="preserve"> oraz w miejscu realizacji dział</w:t>
      </w:r>
      <w:r w:rsidR="00B56265" w:rsidRPr="00CC1DCB">
        <w:rPr>
          <w:rFonts w:asciiTheme="minorHAnsi" w:eastAsia="Calibri" w:hAnsiTheme="minorHAnsi" w:cs="Calibri"/>
          <w:sz w:val="24"/>
          <w:szCs w:val="24"/>
        </w:rPr>
        <w:t>ań na rzecz aktywności zawodowej adresata programu</w:t>
      </w:r>
      <w:r w:rsidRPr="00CC1DCB">
        <w:rPr>
          <w:rFonts w:asciiTheme="minorHAnsi" w:eastAsia="Calibri" w:hAnsiTheme="minorHAnsi" w:cs="Calibri"/>
          <w:sz w:val="24"/>
          <w:szCs w:val="24"/>
        </w:rPr>
        <w:t>.</w:t>
      </w:r>
    </w:p>
    <w:p w:rsidR="009D7A7B" w:rsidRPr="00730CDE" w:rsidRDefault="005334C9" w:rsidP="003B51A5">
      <w:pPr>
        <w:pStyle w:val="Normalny1"/>
        <w:numPr>
          <w:ilvl w:val="0"/>
          <w:numId w:val="4"/>
        </w:numPr>
        <w:spacing w:before="120"/>
        <w:ind w:hanging="360"/>
        <w:jc w:val="both"/>
        <w:rPr>
          <w:rFonts w:asciiTheme="minorHAnsi" w:hAnsiTheme="minorHAnsi"/>
        </w:rPr>
      </w:pPr>
      <w:r w:rsidRPr="00CC1DCB">
        <w:rPr>
          <w:rFonts w:asciiTheme="minorHAnsi" w:eastAsia="Calibri" w:hAnsiTheme="minorHAnsi" w:cs="Calibri"/>
          <w:sz w:val="24"/>
          <w:szCs w:val="24"/>
        </w:rPr>
        <w:t xml:space="preserve">PFRON zastrzega sobie prawo weryfikacji prawidłowości, rzetelności i zgodności </w:t>
      </w:r>
      <w:r w:rsidR="004478EE" w:rsidRPr="00CC1DCB">
        <w:rPr>
          <w:rFonts w:asciiTheme="minorHAnsi" w:eastAsia="Calibri" w:hAnsiTheme="minorHAnsi" w:cs="Calibri"/>
          <w:sz w:val="24"/>
          <w:szCs w:val="24"/>
        </w:rPr>
        <w:br/>
      </w:r>
      <w:r w:rsidRPr="00CC1DCB">
        <w:rPr>
          <w:rFonts w:asciiTheme="minorHAnsi" w:eastAsia="Calibri" w:hAnsiTheme="minorHAnsi" w:cs="Calibri"/>
          <w:sz w:val="24"/>
          <w:szCs w:val="24"/>
        </w:rPr>
        <w:t>ze stanem faktycznym danych zawartych w dokumentach związanych z realizacją działań</w:t>
      </w:r>
      <w:r w:rsidR="00B56265" w:rsidRPr="00CC1DCB">
        <w:rPr>
          <w:rFonts w:asciiTheme="minorHAnsi" w:eastAsia="Calibri" w:hAnsiTheme="minorHAnsi" w:cs="Calibri"/>
          <w:sz w:val="24"/>
          <w:szCs w:val="24"/>
        </w:rPr>
        <w:t xml:space="preserve"> na rzecz aktywności zawodowej adresata programu, a także w </w:t>
      </w:r>
      <w:r w:rsidRPr="00CC1DCB">
        <w:rPr>
          <w:rFonts w:asciiTheme="minorHAnsi" w:eastAsia="Calibri" w:hAnsiTheme="minorHAnsi" w:cs="Calibri"/>
          <w:sz w:val="24"/>
          <w:szCs w:val="24"/>
        </w:rPr>
        <w:t xml:space="preserve">złożonych przez </w:t>
      </w:r>
      <w:r w:rsidR="008C5677" w:rsidRPr="00CC1DCB">
        <w:rPr>
          <w:rFonts w:asciiTheme="minorHAnsi" w:eastAsia="Calibri" w:hAnsiTheme="minorHAnsi" w:cs="Calibri"/>
          <w:sz w:val="24"/>
          <w:szCs w:val="24"/>
        </w:rPr>
        <w:t>Zleceniobiorcę</w:t>
      </w:r>
      <w:r w:rsidRPr="00CC1DCB">
        <w:rPr>
          <w:rFonts w:asciiTheme="minorHAnsi" w:eastAsia="Calibri" w:hAnsiTheme="minorHAnsi" w:cs="Calibri"/>
          <w:sz w:val="24"/>
          <w:szCs w:val="24"/>
        </w:rPr>
        <w:t xml:space="preserve"> oświadczeniach</w:t>
      </w:r>
      <w:r w:rsidRPr="00730CDE">
        <w:rPr>
          <w:rFonts w:asciiTheme="minorHAnsi" w:eastAsia="Calibri" w:hAnsiTheme="minorHAnsi" w:cs="Calibri"/>
          <w:sz w:val="24"/>
          <w:szCs w:val="24"/>
        </w:rPr>
        <w:t>.</w:t>
      </w:r>
    </w:p>
    <w:p w:rsidR="009D7A7B" w:rsidRPr="00730CDE" w:rsidRDefault="009D7A7B">
      <w:pPr>
        <w:pStyle w:val="Normalny1"/>
        <w:spacing w:before="120"/>
        <w:ind w:left="360"/>
        <w:jc w:val="both"/>
        <w:rPr>
          <w:rFonts w:asciiTheme="minorHAnsi" w:hAnsiTheme="minorHAnsi"/>
        </w:rPr>
      </w:pPr>
    </w:p>
    <w:p w:rsidR="009D7A7B" w:rsidRPr="00730CDE" w:rsidRDefault="005334C9" w:rsidP="003B51A5">
      <w:pPr>
        <w:pStyle w:val="Normalny1"/>
        <w:numPr>
          <w:ilvl w:val="4"/>
          <w:numId w:val="9"/>
        </w:numPr>
        <w:spacing w:before="120"/>
        <w:ind w:left="426" w:hanging="567"/>
        <w:jc w:val="both"/>
        <w:rPr>
          <w:rFonts w:asciiTheme="minorHAnsi" w:eastAsia="Calibri" w:hAnsiTheme="minorHAnsi" w:cs="Calibri"/>
          <w:sz w:val="28"/>
          <w:szCs w:val="28"/>
        </w:rPr>
      </w:pPr>
      <w:r w:rsidRPr="00730CDE">
        <w:rPr>
          <w:rFonts w:asciiTheme="minorHAnsi" w:eastAsia="Calibri" w:hAnsiTheme="minorHAnsi" w:cs="Calibri"/>
          <w:b/>
          <w:sz w:val="28"/>
          <w:szCs w:val="28"/>
        </w:rPr>
        <w:t>Zasady ogłaszania konkursów dla pracodawców zatrudniających osoby niepełnosprawne</w:t>
      </w:r>
    </w:p>
    <w:p w:rsidR="009D7A7B" w:rsidRPr="00730CDE" w:rsidRDefault="009D7A7B">
      <w:pPr>
        <w:pStyle w:val="Normalny1"/>
        <w:spacing w:before="120"/>
        <w:ind w:left="709"/>
        <w:jc w:val="both"/>
        <w:rPr>
          <w:rFonts w:asciiTheme="minorHAnsi" w:hAnsiTheme="minorHAnsi"/>
        </w:rPr>
      </w:pPr>
    </w:p>
    <w:p w:rsidR="009D7A7B" w:rsidRPr="00CC1DCB" w:rsidRDefault="005334C9" w:rsidP="003B51A5">
      <w:pPr>
        <w:pStyle w:val="Normalny1"/>
        <w:numPr>
          <w:ilvl w:val="3"/>
          <w:numId w:val="29"/>
        </w:numPr>
        <w:tabs>
          <w:tab w:val="left" w:pos="284"/>
        </w:tabs>
        <w:ind w:hanging="2520"/>
        <w:jc w:val="both"/>
        <w:rPr>
          <w:rFonts w:asciiTheme="minorHAnsi" w:eastAsia="Calibri" w:hAnsiTheme="minorHAnsi" w:cs="Calibri"/>
          <w:sz w:val="24"/>
          <w:szCs w:val="24"/>
        </w:rPr>
      </w:pPr>
      <w:r w:rsidRPr="00CC1DCB">
        <w:rPr>
          <w:rFonts w:asciiTheme="minorHAnsi" w:eastAsia="Calibri" w:hAnsiTheme="minorHAnsi" w:cs="Calibri"/>
          <w:sz w:val="24"/>
          <w:szCs w:val="24"/>
        </w:rPr>
        <w:t>Po każdym</w:t>
      </w:r>
      <w:r w:rsidRPr="00CC1DCB">
        <w:rPr>
          <w:rFonts w:asciiTheme="minorHAnsi" w:eastAsia="Calibri" w:hAnsiTheme="minorHAnsi" w:cs="Calibri"/>
          <w:color w:val="00B0F0"/>
          <w:sz w:val="24"/>
          <w:szCs w:val="24"/>
        </w:rPr>
        <w:t xml:space="preserve"> </w:t>
      </w:r>
      <w:r w:rsidRPr="00CC1DCB">
        <w:rPr>
          <w:rFonts w:asciiTheme="minorHAnsi" w:eastAsia="Calibri" w:hAnsiTheme="minorHAnsi" w:cs="Calibri"/>
          <w:sz w:val="24"/>
          <w:szCs w:val="24"/>
        </w:rPr>
        <w:t>roku realizacji programu PFRON ogłasza konkurs dla pracodawców:</w:t>
      </w:r>
    </w:p>
    <w:p w:rsidR="009D7A7B" w:rsidRPr="00CC1DCB" w:rsidRDefault="005334C9" w:rsidP="003B51A5">
      <w:pPr>
        <w:pStyle w:val="Normalny1"/>
        <w:numPr>
          <w:ilvl w:val="1"/>
          <w:numId w:val="17"/>
        </w:numPr>
        <w:spacing w:before="120"/>
        <w:ind w:left="567" w:hanging="283"/>
        <w:jc w:val="both"/>
        <w:rPr>
          <w:rFonts w:asciiTheme="minorHAnsi" w:hAnsiTheme="minorHAnsi"/>
          <w:sz w:val="24"/>
          <w:szCs w:val="24"/>
        </w:rPr>
      </w:pPr>
      <w:r w:rsidRPr="00CC1DCB">
        <w:rPr>
          <w:rFonts w:asciiTheme="minorHAnsi" w:eastAsia="Calibri" w:hAnsiTheme="minorHAnsi" w:cs="Calibri"/>
          <w:sz w:val="24"/>
          <w:szCs w:val="24"/>
        </w:rPr>
        <w:t>którzy zatrudnią w danym roku największą liczbę adresatów programu</w:t>
      </w:r>
      <w:r w:rsidR="0026097E" w:rsidRPr="00CC1DCB">
        <w:rPr>
          <w:rFonts w:asciiTheme="minorHAnsi" w:eastAsia="Calibri" w:hAnsiTheme="minorHAnsi" w:cs="Calibri"/>
          <w:sz w:val="24"/>
          <w:szCs w:val="24"/>
        </w:rPr>
        <w:t xml:space="preserve"> – Konkurs „Pracodawca Przyjazny Pracownikom Niepełnosprawnym”</w:t>
      </w:r>
      <w:r w:rsidRPr="00CC1DCB">
        <w:rPr>
          <w:rFonts w:asciiTheme="minorHAnsi" w:eastAsia="Calibri" w:hAnsiTheme="minorHAnsi" w:cs="Calibri"/>
          <w:sz w:val="24"/>
          <w:szCs w:val="24"/>
        </w:rPr>
        <w:t>;</w:t>
      </w:r>
    </w:p>
    <w:p w:rsidR="009D7A7B" w:rsidRPr="00CC1DCB" w:rsidRDefault="005334C9" w:rsidP="003B51A5">
      <w:pPr>
        <w:pStyle w:val="Normalny1"/>
        <w:numPr>
          <w:ilvl w:val="1"/>
          <w:numId w:val="17"/>
        </w:numPr>
        <w:spacing w:before="120"/>
        <w:ind w:left="567" w:hanging="283"/>
        <w:jc w:val="both"/>
        <w:rPr>
          <w:rFonts w:asciiTheme="minorHAnsi" w:hAnsiTheme="minorHAnsi"/>
          <w:sz w:val="24"/>
          <w:szCs w:val="24"/>
        </w:rPr>
      </w:pPr>
      <w:r w:rsidRPr="00CC1DCB">
        <w:rPr>
          <w:rFonts w:asciiTheme="minorHAnsi" w:eastAsia="Calibri" w:hAnsiTheme="minorHAnsi" w:cs="Calibri"/>
          <w:sz w:val="24"/>
          <w:szCs w:val="24"/>
        </w:rPr>
        <w:t xml:space="preserve">którzy osiągają najwyższe wskaźniki wzrostu zatrudnienia osób niepełnosprawnych </w:t>
      </w:r>
      <w:r w:rsidR="00E33EF3" w:rsidRPr="00CC1DCB">
        <w:rPr>
          <w:rFonts w:asciiTheme="minorHAnsi" w:eastAsia="Calibri" w:hAnsiTheme="minorHAnsi" w:cs="Calibri"/>
          <w:sz w:val="24"/>
          <w:szCs w:val="24"/>
        </w:rPr>
        <w:br/>
      </w:r>
      <w:r w:rsidRPr="00CC1DCB">
        <w:rPr>
          <w:rFonts w:asciiTheme="minorHAnsi" w:eastAsia="Calibri" w:hAnsiTheme="minorHAnsi" w:cs="Calibri"/>
          <w:sz w:val="24"/>
          <w:szCs w:val="24"/>
        </w:rPr>
        <w:t xml:space="preserve">w danym roku </w:t>
      </w:r>
      <w:r w:rsidR="00781546" w:rsidRPr="00CC1DCB">
        <w:rPr>
          <w:rFonts w:asciiTheme="minorHAnsi" w:eastAsia="Calibri" w:hAnsiTheme="minorHAnsi" w:cs="Calibri"/>
          <w:sz w:val="24"/>
          <w:szCs w:val="24"/>
        </w:rPr>
        <w:t>oraz cieszą się pozytywną opinią</w:t>
      </w:r>
      <w:r w:rsidRPr="00CC1DCB">
        <w:rPr>
          <w:rFonts w:asciiTheme="minorHAnsi" w:eastAsia="Calibri" w:hAnsiTheme="minorHAnsi" w:cs="Calibri"/>
          <w:sz w:val="24"/>
          <w:szCs w:val="24"/>
        </w:rPr>
        <w:t xml:space="preserve"> zatrudnionych adresatów programu </w:t>
      </w:r>
      <w:r w:rsidR="0026097E" w:rsidRPr="00CC1DCB">
        <w:rPr>
          <w:rFonts w:asciiTheme="minorHAnsi" w:eastAsia="Calibri" w:hAnsiTheme="minorHAnsi" w:cs="Calibri"/>
          <w:sz w:val="24"/>
          <w:szCs w:val="24"/>
        </w:rPr>
        <w:t>– Konkurs „</w:t>
      </w:r>
      <w:r w:rsidR="00C276FA" w:rsidRPr="00CC1DCB">
        <w:rPr>
          <w:rFonts w:asciiTheme="minorHAnsi" w:eastAsia="Calibri" w:hAnsiTheme="minorHAnsi" w:cs="Calibri"/>
          <w:sz w:val="24"/>
          <w:szCs w:val="24"/>
        </w:rPr>
        <w:t>P</w:t>
      </w:r>
      <w:r w:rsidR="0026097E" w:rsidRPr="00CC1DCB">
        <w:rPr>
          <w:rFonts w:asciiTheme="minorHAnsi" w:eastAsia="Calibri" w:hAnsiTheme="minorHAnsi" w:cs="Calibri"/>
          <w:sz w:val="24"/>
          <w:szCs w:val="24"/>
        </w:rPr>
        <w:t>racodawc</w:t>
      </w:r>
      <w:r w:rsidR="00C276FA" w:rsidRPr="00CC1DCB">
        <w:rPr>
          <w:rFonts w:asciiTheme="minorHAnsi" w:eastAsia="Calibri" w:hAnsiTheme="minorHAnsi" w:cs="Calibri"/>
          <w:sz w:val="24"/>
          <w:szCs w:val="24"/>
        </w:rPr>
        <w:t>a</w:t>
      </w:r>
      <w:r w:rsidR="0026097E" w:rsidRPr="00CC1DCB">
        <w:rPr>
          <w:rFonts w:asciiTheme="minorHAnsi" w:eastAsia="Calibri" w:hAnsiTheme="minorHAnsi" w:cs="Calibri"/>
          <w:sz w:val="24"/>
          <w:szCs w:val="24"/>
        </w:rPr>
        <w:t xml:space="preserve"> roku”</w:t>
      </w:r>
      <w:r w:rsidRPr="00CC1DCB">
        <w:rPr>
          <w:rFonts w:asciiTheme="minorHAnsi" w:eastAsia="Calibri" w:hAnsiTheme="minorHAnsi" w:cs="Calibri"/>
          <w:sz w:val="24"/>
          <w:szCs w:val="24"/>
        </w:rPr>
        <w:t xml:space="preserve">. </w:t>
      </w:r>
    </w:p>
    <w:p w:rsidR="0026097E" w:rsidRPr="00CC1DCB" w:rsidRDefault="0026097E" w:rsidP="003B51A5">
      <w:pPr>
        <w:pStyle w:val="Normalny1"/>
        <w:numPr>
          <w:ilvl w:val="3"/>
          <w:numId w:val="29"/>
        </w:numPr>
        <w:tabs>
          <w:tab w:val="left" w:pos="284"/>
        </w:tabs>
        <w:spacing w:before="120"/>
        <w:ind w:left="284" w:hanging="284"/>
        <w:jc w:val="both"/>
        <w:rPr>
          <w:rFonts w:asciiTheme="minorHAnsi" w:eastAsia="Calibri" w:hAnsiTheme="minorHAnsi" w:cs="Calibri"/>
          <w:sz w:val="24"/>
          <w:szCs w:val="24"/>
        </w:rPr>
      </w:pPr>
      <w:r w:rsidRPr="00CC1DCB">
        <w:rPr>
          <w:rFonts w:asciiTheme="minorHAnsi" w:eastAsia="Calibri" w:hAnsiTheme="minorHAnsi" w:cs="Calibri"/>
          <w:sz w:val="24"/>
          <w:szCs w:val="24"/>
        </w:rPr>
        <w:t xml:space="preserve">Regulamin Konkursu „Pracodawca Przyjazny Pracownikom Niepełnosprawnym” stanowi załącznik nr </w:t>
      </w:r>
      <w:r w:rsidR="00255A53" w:rsidRPr="00CC1DCB">
        <w:rPr>
          <w:rFonts w:asciiTheme="minorHAnsi" w:eastAsia="Calibri" w:hAnsiTheme="minorHAnsi" w:cs="Calibri"/>
          <w:sz w:val="24"/>
          <w:szCs w:val="24"/>
        </w:rPr>
        <w:t>4</w:t>
      </w:r>
      <w:r w:rsidRPr="00CC1DCB">
        <w:rPr>
          <w:rFonts w:asciiTheme="minorHAnsi" w:eastAsia="Calibri" w:hAnsiTheme="minorHAnsi" w:cs="Calibri"/>
          <w:sz w:val="24"/>
          <w:szCs w:val="24"/>
        </w:rPr>
        <w:t xml:space="preserve"> do procedur.</w:t>
      </w:r>
    </w:p>
    <w:p w:rsidR="00F27B1F" w:rsidRPr="00CC1DCB" w:rsidRDefault="0026097E" w:rsidP="003B51A5">
      <w:pPr>
        <w:pStyle w:val="Normalny1"/>
        <w:numPr>
          <w:ilvl w:val="3"/>
          <w:numId w:val="29"/>
        </w:numPr>
        <w:tabs>
          <w:tab w:val="left" w:pos="284"/>
        </w:tabs>
        <w:spacing w:before="120"/>
        <w:ind w:left="284" w:hanging="284"/>
        <w:jc w:val="both"/>
        <w:rPr>
          <w:rFonts w:asciiTheme="minorHAnsi" w:eastAsia="Calibri" w:hAnsiTheme="minorHAnsi" w:cs="Calibri"/>
          <w:sz w:val="24"/>
          <w:szCs w:val="24"/>
        </w:rPr>
      </w:pPr>
      <w:r w:rsidRPr="00CC1DCB">
        <w:rPr>
          <w:rFonts w:asciiTheme="minorHAnsi" w:eastAsia="Calibri" w:hAnsiTheme="minorHAnsi" w:cs="Calibri"/>
          <w:sz w:val="24"/>
          <w:szCs w:val="24"/>
        </w:rPr>
        <w:t>Regulamin Konkursu „</w:t>
      </w:r>
      <w:r w:rsidR="00C276FA" w:rsidRPr="00CC1DCB">
        <w:rPr>
          <w:rFonts w:asciiTheme="minorHAnsi" w:eastAsia="Calibri" w:hAnsiTheme="minorHAnsi" w:cs="Calibri"/>
          <w:sz w:val="24"/>
          <w:szCs w:val="24"/>
        </w:rPr>
        <w:t>P</w:t>
      </w:r>
      <w:r w:rsidRPr="00CC1DCB">
        <w:rPr>
          <w:rFonts w:asciiTheme="minorHAnsi" w:eastAsia="Calibri" w:hAnsiTheme="minorHAnsi" w:cs="Calibri"/>
          <w:sz w:val="24"/>
          <w:szCs w:val="24"/>
        </w:rPr>
        <w:t>racodawc</w:t>
      </w:r>
      <w:r w:rsidR="00C276FA" w:rsidRPr="00CC1DCB">
        <w:rPr>
          <w:rFonts w:asciiTheme="minorHAnsi" w:eastAsia="Calibri" w:hAnsiTheme="minorHAnsi" w:cs="Calibri"/>
          <w:sz w:val="24"/>
          <w:szCs w:val="24"/>
        </w:rPr>
        <w:t>a</w:t>
      </w:r>
      <w:r w:rsidRPr="00CC1DCB">
        <w:rPr>
          <w:rFonts w:asciiTheme="minorHAnsi" w:eastAsia="Calibri" w:hAnsiTheme="minorHAnsi" w:cs="Calibri"/>
          <w:sz w:val="24"/>
          <w:szCs w:val="24"/>
        </w:rPr>
        <w:t xml:space="preserve"> roku” stanowi załącznik nr </w:t>
      </w:r>
      <w:r w:rsidR="00255A53" w:rsidRPr="00CC1DCB">
        <w:rPr>
          <w:rFonts w:asciiTheme="minorHAnsi" w:eastAsia="Calibri" w:hAnsiTheme="minorHAnsi" w:cs="Calibri"/>
          <w:sz w:val="24"/>
          <w:szCs w:val="24"/>
        </w:rPr>
        <w:t>5</w:t>
      </w:r>
      <w:r w:rsidRPr="00CC1DCB">
        <w:rPr>
          <w:rFonts w:asciiTheme="minorHAnsi" w:eastAsia="Calibri" w:hAnsiTheme="minorHAnsi" w:cs="Calibri"/>
          <w:sz w:val="24"/>
          <w:szCs w:val="24"/>
        </w:rPr>
        <w:t xml:space="preserve"> do procedur.</w:t>
      </w:r>
    </w:p>
    <w:sectPr w:rsidR="00F27B1F" w:rsidRPr="00CC1DCB" w:rsidSect="00E520DB">
      <w:headerReference w:type="default" r:id="rId11"/>
      <w:footerReference w:type="default" r:id="rId12"/>
      <w:footerReference w:type="first" r:id="rId13"/>
      <w:pgSz w:w="11907" w:h="16840"/>
      <w:pgMar w:top="1418" w:right="1418" w:bottom="1418" w:left="1418" w:header="278" w:footer="709"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77EFB2" w15:done="1"/>
  <w15:commentEx w15:paraId="3514F881"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5E" w:rsidRDefault="007F2B5E" w:rsidP="009D7A7B">
      <w:r>
        <w:separator/>
      </w:r>
    </w:p>
  </w:endnote>
  <w:endnote w:type="continuationSeparator" w:id="0">
    <w:p w:rsidR="007F2B5E" w:rsidRDefault="007F2B5E" w:rsidP="009D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50" w:rsidRDefault="00002E46">
    <w:pPr>
      <w:pStyle w:val="Normalny1"/>
      <w:tabs>
        <w:tab w:val="center" w:pos="4536"/>
        <w:tab w:val="right" w:pos="9072"/>
      </w:tabs>
      <w:jc w:val="right"/>
    </w:pPr>
    <w:r>
      <w:fldChar w:fldCharType="begin"/>
    </w:r>
    <w:r w:rsidR="00E77B8C">
      <w:instrText>PAGE</w:instrText>
    </w:r>
    <w:r>
      <w:fldChar w:fldCharType="separate"/>
    </w:r>
    <w:r w:rsidR="009C57FA">
      <w:rPr>
        <w:noProof/>
      </w:rPr>
      <w:t>4</w:t>
    </w:r>
    <w:r>
      <w:rPr>
        <w:noProof/>
      </w:rPr>
      <w:fldChar w:fldCharType="end"/>
    </w:r>
  </w:p>
  <w:p w:rsidR="001E2D50" w:rsidRDefault="001E2D50">
    <w:pPr>
      <w:pStyle w:val="Normalny1"/>
      <w:tabs>
        <w:tab w:val="center" w:pos="4536"/>
        <w:tab w:val="right" w:pos="9072"/>
      </w:tabs>
      <w:spacing w:after="709"/>
      <w:ind w:right="360"/>
    </w:pPr>
    <w:r>
      <w:rPr>
        <w:rFonts w:ascii="Calibri" w:eastAsia="Calibri" w:hAnsi="Calibri" w:cs="Calibri"/>
        <w:i/>
        <w:sz w:val="22"/>
        <w:szCs w:val="22"/>
      </w:rPr>
      <w:t xml:space="preserve">Projekt z </w:t>
    </w:r>
    <w:r w:rsidR="00AD28A2">
      <w:rPr>
        <w:rFonts w:ascii="Calibri" w:eastAsia="Calibri" w:hAnsi="Calibri" w:cs="Calibri"/>
        <w:i/>
        <w:sz w:val="22"/>
        <w:szCs w:val="22"/>
      </w:rPr>
      <w:t>1</w:t>
    </w:r>
    <w:r w:rsidR="0004009B">
      <w:rPr>
        <w:rFonts w:ascii="Calibri" w:eastAsia="Calibri" w:hAnsi="Calibri" w:cs="Calibri"/>
        <w:i/>
        <w:sz w:val="22"/>
        <w:szCs w:val="22"/>
      </w:rPr>
      <w:t>7</w:t>
    </w:r>
    <w:r>
      <w:rPr>
        <w:rFonts w:ascii="Calibri" w:eastAsia="Calibri" w:hAnsi="Calibri" w:cs="Calibri"/>
        <w:i/>
        <w:sz w:val="22"/>
        <w:szCs w:val="22"/>
      </w:rPr>
      <w:t>.01.2017 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50" w:rsidRDefault="001E2D50">
    <w:pPr>
      <w:pStyle w:val="Normalny1"/>
      <w:tabs>
        <w:tab w:val="center" w:pos="4536"/>
        <w:tab w:val="right" w:pos="9072"/>
      </w:tabs>
      <w:spacing w:after="709"/>
    </w:pPr>
    <w:r>
      <w:rPr>
        <w:rFonts w:ascii="Calibri" w:eastAsia="Calibri" w:hAnsi="Calibri" w:cs="Calibri"/>
        <w:i/>
        <w:sz w:val="22"/>
        <w:szCs w:val="22"/>
      </w:rPr>
      <w:t xml:space="preserve">Projekt z </w:t>
    </w:r>
    <w:r w:rsidR="005E334B">
      <w:rPr>
        <w:rFonts w:ascii="Calibri" w:eastAsia="Calibri" w:hAnsi="Calibri" w:cs="Calibri"/>
        <w:i/>
        <w:sz w:val="22"/>
        <w:szCs w:val="22"/>
      </w:rPr>
      <w:t>1</w:t>
    </w:r>
    <w:r w:rsidR="009C57FA">
      <w:rPr>
        <w:rFonts w:ascii="Calibri" w:eastAsia="Calibri" w:hAnsi="Calibri" w:cs="Calibri"/>
        <w:i/>
        <w:sz w:val="22"/>
        <w:szCs w:val="22"/>
      </w:rPr>
      <w:t>7</w:t>
    </w:r>
    <w:r>
      <w:rPr>
        <w:rFonts w:ascii="Calibri" w:eastAsia="Calibri" w:hAnsi="Calibri" w:cs="Calibri"/>
        <w:i/>
        <w:sz w:val="22"/>
        <w:szCs w:val="22"/>
      </w:rPr>
      <w:t>.01.2017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5E" w:rsidRDefault="007F2B5E" w:rsidP="009D7A7B">
      <w:r>
        <w:separator/>
      </w:r>
    </w:p>
  </w:footnote>
  <w:footnote w:type="continuationSeparator" w:id="0">
    <w:p w:rsidR="007F2B5E" w:rsidRDefault="007F2B5E" w:rsidP="009D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DB" w:rsidRDefault="00E520DB" w:rsidP="00E520DB">
    <w:pPr>
      <w:pStyle w:val="Normalny1"/>
      <w:tabs>
        <w:tab w:val="center" w:pos="4536"/>
        <w:tab w:val="right" w:pos="9072"/>
      </w:tabs>
      <w:jc w:val="center"/>
      <w:rPr>
        <w:rFonts w:ascii="Calibri" w:eastAsia="Calibri" w:hAnsi="Calibri" w:cs="Calibri"/>
        <w:i/>
        <w:sz w:val="22"/>
        <w:szCs w:val="22"/>
      </w:rPr>
    </w:pPr>
  </w:p>
  <w:p w:rsidR="001E2D50" w:rsidRDefault="001E2D50" w:rsidP="00E520DB">
    <w:pPr>
      <w:pStyle w:val="Normalny1"/>
      <w:tabs>
        <w:tab w:val="center" w:pos="4536"/>
        <w:tab w:val="right" w:pos="9072"/>
      </w:tabs>
      <w:jc w:val="center"/>
    </w:pPr>
    <w:r>
      <w:rPr>
        <w:rFonts w:ascii="Calibri" w:eastAsia="Calibri" w:hAnsi="Calibri" w:cs="Calibri"/>
        <w:i/>
        <w:sz w:val="22"/>
        <w:szCs w:val="22"/>
      </w:rPr>
      <w:t>Procedury realizacji PILOTAŻOWEGO PROGRAMU  „PRACA -INTEGRACJA”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589"/>
    <w:multiLevelType w:val="multilevel"/>
    <w:tmpl w:val="E9843342"/>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5343BE1"/>
    <w:multiLevelType w:val="multilevel"/>
    <w:tmpl w:val="BF02452C"/>
    <w:lvl w:ilvl="0">
      <w:start w:val="1"/>
      <w:numFmt w:val="decimal"/>
      <w:lvlText w:val="%1)"/>
      <w:lvlJc w:val="left"/>
      <w:pPr>
        <w:ind w:left="717" w:firstLine="357"/>
      </w:pPr>
      <w:rPr>
        <w:rFonts w:ascii="Calibri" w:eastAsia="Calibri" w:hAnsi="Calibri" w:cs="Calibri"/>
        <w:b w:val="0"/>
        <w:i w:val="0"/>
        <w:smallCaps w:val="0"/>
        <w:strike w:val="0"/>
        <w:color w:val="000000"/>
        <w:sz w:val="24"/>
        <w:szCs w:val="24"/>
        <w:u w:val="none"/>
        <w:vertAlign w:val="baseline"/>
      </w:rPr>
    </w:lvl>
    <w:lvl w:ilvl="1">
      <w:start w:val="1"/>
      <w:numFmt w:val="lowerLetter"/>
      <w:lvlText w:val="%2."/>
      <w:lvlJc w:val="left"/>
      <w:pPr>
        <w:ind w:left="1437" w:firstLine="1077"/>
      </w:pPr>
      <w:rPr>
        <w:vertAlign w:val="baseline"/>
      </w:rPr>
    </w:lvl>
    <w:lvl w:ilvl="2">
      <w:start w:val="1"/>
      <w:numFmt w:val="lowerRoman"/>
      <w:lvlText w:val="%3."/>
      <w:lvlJc w:val="right"/>
      <w:pPr>
        <w:ind w:left="2157" w:firstLine="1977"/>
      </w:pPr>
      <w:rPr>
        <w:vertAlign w:val="baseline"/>
      </w:rPr>
    </w:lvl>
    <w:lvl w:ilvl="3">
      <w:start w:val="1"/>
      <w:numFmt w:val="decimal"/>
      <w:lvlText w:val="%4."/>
      <w:lvlJc w:val="left"/>
      <w:pPr>
        <w:ind w:left="2877" w:firstLine="2517"/>
      </w:pPr>
      <w:rPr>
        <w:vertAlign w:val="baseline"/>
      </w:rPr>
    </w:lvl>
    <w:lvl w:ilvl="4">
      <w:start w:val="1"/>
      <w:numFmt w:val="lowerLetter"/>
      <w:lvlText w:val="%5."/>
      <w:lvlJc w:val="left"/>
      <w:pPr>
        <w:ind w:left="3597" w:firstLine="3237"/>
      </w:pPr>
      <w:rPr>
        <w:vertAlign w:val="baseline"/>
      </w:rPr>
    </w:lvl>
    <w:lvl w:ilvl="5">
      <w:start w:val="1"/>
      <w:numFmt w:val="lowerRoman"/>
      <w:lvlText w:val="%6."/>
      <w:lvlJc w:val="right"/>
      <w:pPr>
        <w:ind w:left="4317" w:firstLine="4137"/>
      </w:pPr>
      <w:rPr>
        <w:vertAlign w:val="baseline"/>
      </w:rPr>
    </w:lvl>
    <w:lvl w:ilvl="6">
      <w:start w:val="1"/>
      <w:numFmt w:val="decimal"/>
      <w:lvlText w:val="%7."/>
      <w:lvlJc w:val="left"/>
      <w:pPr>
        <w:ind w:left="5037" w:firstLine="4677"/>
      </w:pPr>
      <w:rPr>
        <w:vertAlign w:val="baseline"/>
      </w:rPr>
    </w:lvl>
    <w:lvl w:ilvl="7">
      <w:start w:val="1"/>
      <w:numFmt w:val="lowerLetter"/>
      <w:lvlText w:val="%8."/>
      <w:lvlJc w:val="left"/>
      <w:pPr>
        <w:ind w:left="5757" w:firstLine="5397"/>
      </w:pPr>
      <w:rPr>
        <w:vertAlign w:val="baseline"/>
      </w:rPr>
    </w:lvl>
    <w:lvl w:ilvl="8">
      <w:start w:val="1"/>
      <w:numFmt w:val="lowerRoman"/>
      <w:lvlText w:val="%9."/>
      <w:lvlJc w:val="right"/>
      <w:pPr>
        <w:ind w:left="6477" w:firstLine="6297"/>
      </w:pPr>
      <w:rPr>
        <w:vertAlign w:val="baseline"/>
      </w:rPr>
    </w:lvl>
  </w:abstractNum>
  <w:abstractNum w:abstractNumId="2">
    <w:nsid w:val="05780C42"/>
    <w:multiLevelType w:val="multilevel"/>
    <w:tmpl w:val="D8DE4EDA"/>
    <w:lvl w:ilvl="0">
      <w:start w:val="1"/>
      <w:numFmt w:val="lowerLetter"/>
      <w:lvlText w:val="%1)"/>
      <w:lvlJc w:val="left"/>
      <w:pPr>
        <w:ind w:left="720" w:firstLine="360"/>
      </w:pPr>
      <w:rPr>
        <w:rFonts w:ascii="Calibri" w:eastAsia="Calibri" w:hAnsi="Calibri" w:cs="Calibri"/>
        <w:b w:val="0"/>
        <w:i w:val="0"/>
        <w:smallCaps w:val="0"/>
        <w:strike w:val="0"/>
        <w:color w:val="000000"/>
        <w:sz w:val="24"/>
        <w:szCs w:val="24"/>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5A7772F"/>
    <w:multiLevelType w:val="multilevel"/>
    <w:tmpl w:val="23FC0528"/>
    <w:lvl w:ilvl="0">
      <w:start w:val="1"/>
      <w:numFmt w:val="decimal"/>
      <w:lvlText w:val="%1."/>
      <w:lvlJc w:val="left"/>
      <w:pPr>
        <w:ind w:left="360" w:firstLine="0"/>
      </w:pPr>
      <w:rPr>
        <w:rFonts w:ascii="Calibri" w:eastAsia="Calibri" w:hAnsi="Calibri" w:cs="Calibri"/>
        <w:b w:val="0"/>
        <w:i w:val="0"/>
        <w:smallCaps w:val="0"/>
        <w:strike w:val="0"/>
        <w:sz w:val="24"/>
        <w:szCs w:val="24"/>
        <w:u w:val="none"/>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nsid w:val="08DF1556"/>
    <w:multiLevelType w:val="multilevel"/>
    <w:tmpl w:val="805A6A86"/>
    <w:lvl w:ilvl="0">
      <w:start w:val="1"/>
      <w:numFmt w:val="decimal"/>
      <w:lvlText w:val="%1)"/>
      <w:lvlJc w:val="left"/>
      <w:pPr>
        <w:ind w:left="737" w:firstLine="357"/>
      </w:pPr>
      <w:rPr>
        <w:rFonts w:ascii="Calibri" w:eastAsia="Calibri" w:hAnsi="Calibri" w:cs="Calibri"/>
        <w:b w:val="0"/>
        <w:i w:val="0"/>
        <w:sz w:val="24"/>
        <w:szCs w:val="24"/>
        <w:vertAlign w:val="baseline"/>
      </w:rPr>
    </w:lvl>
    <w:lvl w:ilvl="1">
      <w:start w:val="1"/>
      <w:numFmt w:val="lowerLetter"/>
      <w:lvlText w:val="%2)"/>
      <w:lvlJc w:val="left"/>
      <w:pPr>
        <w:ind w:left="737" w:firstLine="357"/>
      </w:pPr>
      <w:rPr>
        <w:rFonts w:ascii="Arial" w:eastAsia="Arial" w:hAnsi="Arial" w:cs="Arial"/>
        <w:b w:val="0"/>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0B2B22C6"/>
    <w:multiLevelType w:val="multilevel"/>
    <w:tmpl w:val="F83CD35C"/>
    <w:lvl w:ilvl="0">
      <w:start w:val="1"/>
      <w:numFmt w:val="decimal"/>
      <w:lvlText w:val="%1)"/>
      <w:lvlJc w:val="left"/>
      <w:pPr>
        <w:ind w:left="720" w:firstLine="360"/>
      </w:pPr>
      <w:rPr>
        <w:rFonts w:ascii="Calibri" w:eastAsia="Calibri" w:hAnsi="Calibri" w:cs="Calibri"/>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13C51CEA"/>
    <w:multiLevelType w:val="hybridMultilevel"/>
    <w:tmpl w:val="FFD8897C"/>
    <w:lvl w:ilvl="0" w:tplc="43489F18">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AD0CF2"/>
    <w:multiLevelType w:val="multilevel"/>
    <w:tmpl w:val="B62AE05A"/>
    <w:lvl w:ilvl="0">
      <w:start w:val="1"/>
      <w:numFmt w:val="decimal"/>
      <w:lvlText w:val="%1."/>
      <w:lvlJc w:val="left"/>
      <w:pPr>
        <w:ind w:left="360" w:firstLine="0"/>
      </w:pPr>
      <w:rPr>
        <w:rFonts w:ascii="Calibri" w:eastAsia="Calibri" w:hAnsi="Calibri" w:cs="Calibri"/>
        <w:b w:val="0"/>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nsid w:val="187901DC"/>
    <w:multiLevelType w:val="multilevel"/>
    <w:tmpl w:val="ED44CF7A"/>
    <w:lvl w:ilvl="0">
      <w:start w:val="1"/>
      <w:numFmt w:val="decimal"/>
      <w:lvlText w:val="%1."/>
      <w:lvlJc w:val="left"/>
      <w:pPr>
        <w:ind w:left="720" w:firstLine="360"/>
      </w:pPr>
      <w:rPr>
        <w:rFonts w:ascii="Calibri" w:eastAsia="Calibri" w:hAnsi="Calibri" w:cs="Calibri"/>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B3611EE"/>
    <w:multiLevelType w:val="multilevel"/>
    <w:tmpl w:val="1812EC44"/>
    <w:lvl w:ilvl="0">
      <w:start w:val="1"/>
      <w:numFmt w:val="decimal"/>
      <w:lvlText w:val="%1."/>
      <w:lvlJc w:val="left"/>
      <w:pPr>
        <w:ind w:left="340" w:firstLine="0"/>
      </w:pPr>
      <w:rPr>
        <w:rFonts w:ascii="Calibri" w:eastAsia="Calibri" w:hAnsi="Calibri" w:cs="Calibri"/>
        <w:b w:val="0"/>
        <w:i w:val="0"/>
        <w:sz w:val="24"/>
        <w:szCs w:val="24"/>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340" w:firstLine="0"/>
      </w:pPr>
      <w:rPr>
        <w:rFonts w:ascii="Arial" w:eastAsia="Arial" w:hAnsi="Arial" w:cs="Arial"/>
        <w:b w:val="0"/>
        <w:i w:val="0"/>
        <w:sz w:val="24"/>
        <w:szCs w:val="24"/>
        <w:vertAlign w:val="baseline"/>
      </w:rPr>
    </w:lvl>
    <w:lvl w:ilvl="3">
      <w:start w:val="1"/>
      <w:numFmt w:val="lowerLetter"/>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1F3E4694"/>
    <w:multiLevelType w:val="multilevel"/>
    <w:tmpl w:val="B7280CC0"/>
    <w:lvl w:ilvl="0">
      <w:start w:val="1"/>
      <w:numFmt w:val="decimal"/>
      <w:lvlText w:val="%1)"/>
      <w:lvlJc w:val="left"/>
      <w:pPr>
        <w:ind w:left="717" w:firstLine="357"/>
      </w:pPr>
      <w:rPr>
        <w:rFonts w:ascii="Calibri" w:eastAsia="Calibri" w:hAnsi="Calibri" w:cs="Calibri"/>
        <w:b w:val="0"/>
        <w:i w:val="0"/>
        <w:smallCaps w:val="0"/>
        <w:strike w:val="0"/>
        <w:color w:val="000000"/>
        <w:sz w:val="24"/>
        <w:szCs w:val="24"/>
        <w:u w:val="none"/>
        <w:vertAlign w:val="baseline"/>
      </w:rPr>
    </w:lvl>
    <w:lvl w:ilvl="1">
      <w:start w:val="1"/>
      <w:numFmt w:val="lowerLetter"/>
      <w:lvlText w:val="%2."/>
      <w:lvlJc w:val="left"/>
      <w:pPr>
        <w:ind w:left="1437" w:firstLine="1077"/>
      </w:pPr>
      <w:rPr>
        <w:vertAlign w:val="baseline"/>
      </w:rPr>
    </w:lvl>
    <w:lvl w:ilvl="2">
      <w:start w:val="1"/>
      <w:numFmt w:val="lowerRoman"/>
      <w:lvlText w:val="%3."/>
      <w:lvlJc w:val="right"/>
      <w:pPr>
        <w:ind w:left="2157" w:firstLine="1977"/>
      </w:pPr>
      <w:rPr>
        <w:vertAlign w:val="baseline"/>
      </w:rPr>
    </w:lvl>
    <w:lvl w:ilvl="3">
      <w:start w:val="1"/>
      <w:numFmt w:val="decimal"/>
      <w:lvlText w:val="%4."/>
      <w:lvlJc w:val="left"/>
      <w:pPr>
        <w:ind w:left="2877" w:firstLine="2517"/>
      </w:pPr>
      <w:rPr>
        <w:vertAlign w:val="baseline"/>
      </w:rPr>
    </w:lvl>
    <w:lvl w:ilvl="4">
      <w:start w:val="1"/>
      <w:numFmt w:val="lowerLetter"/>
      <w:lvlText w:val="%5."/>
      <w:lvlJc w:val="left"/>
      <w:pPr>
        <w:ind w:left="3597" w:firstLine="3237"/>
      </w:pPr>
      <w:rPr>
        <w:vertAlign w:val="baseline"/>
      </w:rPr>
    </w:lvl>
    <w:lvl w:ilvl="5">
      <w:start w:val="1"/>
      <w:numFmt w:val="lowerRoman"/>
      <w:lvlText w:val="%6."/>
      <w:lvlJc w:val="right"/>
      <w:pPr>
        <w:ind w:left="4317" w:firstLine="4137"/>
      </w:pPr>
      <w:rPr>
        <w:vertAlign w:val="baseline"/>
      </w:rPr>
    </w:lvl>
    <w:lvl w:ilvl="6">
      <w:start w:val="1"/>
      <w:numFmt w:val="decimal"/>
      <w:lvlText w:val="%7."/>
      <w:lvlJc w:val="left"/>
      <w:pPr>
        <w:ind w:left="5037" w:firstLine="4677"/>
      </w:pPr>
      <w:rPr>
        <w:vertAlign w:val="baseline"/>
      </w:rPr>
    </w:lvl>
    <w:lvl w:ilvl="7">
      <w:start w:val="1"/>
      <w:numFmt w:val="lowerLetter"/>
      <w:lvlText w:val="%8."/>
      <w:lvlJc w:val="left"/>
      <w:pPr>
        <w:ind w:left="5757" w:firstLine="5397"/>
      </w:pPr>
      <w:rPr>
        <w:vertAlign w:val="baseline"/>
      </w:rPr>
    </w:lvl>
    <w:lvl w:ilvl="8">
      <w:start w:val="1"/>
      <w:numFmt w:val="lowerRoman"/>
      <w:lvlText w:val="%9."/>
      <w:lvlJc w:val="right"/>
      <w:pPr>
        <w:ind w:left="6477" w:firstLine="6297"/>
      </w:pPr>
      <w:rPr>
        <w:vertAlign w:val="baseline"/>
      </w:rPr>
    </w:lvl>
  </w:abstractNum>
  <w:abstractNum w:abstractNumId="11">
    <w:nsid w:val="1F523918"/>
    <w:multiLevelType w:val="hybridMultilevel"/>
    <w:tmpl w:val="FCC8080A"/>
    <w:lvl w:ilvl="0" w:tplc="04150017">
      <w:start w:val="1"/>
      <w:numFmt w:val="lowerLetter"/>
      <w:lvlText w:val="%1)"/>
      <w:lvlJc w:val="left"/>
      <w:pPr>
        <w:ind w:left="1287" w:hanging="360"/>
      </w:pPr>
    </w:lvl>
    <w:lvl w:ilvl="1" w:tplc="A97EE0D2">
      <w:start w:val="1"/>
      <w:numFmt w:val="lowerLetter"/>
      <w:lvlText w:val="%2)"/>
      <w:lvlJc w:val="left"/>
      <w:pPr>
        <w:ind w:left="2007" w:hanging="360"/>
      </w:pPr>
      <w:rPr>
        <w:rFonts w:asciiTheme="minorHAnsi" w:hAnsiTheme="minorHAnsi" w:hint="default"/>
        <w:sz w:val="24"/>
        <w:szCs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24CF40DE"/>
    <w:multiLevelType w:val="multilevel"/>
    <w:tmpl w:val="A064C2E4"/>
    <w:lvl w:ilvl="0">
      <w:start w:val="1"/>
      <w:numFmt w:val="decimal"/>
      <w:lvlText w:val="%1."/>
      <w:lvlJc w:val="left"/>
      <w:pPr>
        <w:ind w:left="360" w:firstLine="0"/>
      </w:pPr>
      <w:rPr>
        <w:rFonts w:ascii="Calibri" w:eastAsia="Calibri" w:hAnsi="Calibri" w:cs="Calibri"/>
        <w:b w:val="0"/>
        <w:i w:val="0"/>
        <w:smallCaps w:val="0"/>
        <w:strike w:val="0"/>
        <w:sz w:val="24"/>
        <w:szCs w:val="24"/>
        <w:u w:val="none"/>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nsid w:val="2615395F"/>
    <w:multiLevelType w:val="multilevel"/>
    <w:tmpl w:val="3ECA43AA"/>
    <w:lvl w:ilvl="0">
      <w:start w:val="1"/>
      <w:numFmt w:val="decimal"/>
      <w:lvlText w:val="%1)"/>
      <w:lvlJc w:val="left"/>
      <w:pPr>
        <w:ind w:left="720" w:firstLine="360"/>
      </w:pPr>
      <w:rPr>
        <w:rFonts w:ascii="Calibri" w:eastAsia="Calibri" w:hAnsi="Calibri" w:cs="Calibri"/>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2AFF2AE8"/>
    <w:multiLevelType w:val="multilevel"/>
    <w:tmpl w:val="93721A32"/>
    <w:lvl w:ilvl="0">
      <w:start w:val="2"/>
      <w:numFmt w:val="decimal"/>
      <w:lvlText w:val="%1)"/>
      <w:lvlJc w:val="left"/>
      <w:pPr>
        <w:ind w:left="737" w:firstLine="357"/>
      </w:pPr>
      <w:rPr>
        <w:rFonts w:ascii="Calibri" w:eastAsia="Calibri" w:hAnsi="Calibri" w:cs="Calibri" w:hint="default"/>
        <w:b w:val="0"/>
        <w:i w:val="0"/>
        <w:sz w:val="24"/>
        <w:szCs w:val="24"/>
        <w:vertAlign w:val="baseline"/>
      </w:rPr>
    </w:lvl>
    <w:lvl w:ilvl="1">
      <w:start w:val="1"/>
      <w:numFmt w:val="lowerLetter"/>
      <w:lvlText w:val="%2)"/>
      <w:lvlJc w:val="left"/>
      <w:pPr>
        <w:ind w:left="737" w:firstLine="357"/>
      </w:pPr>
      <w:rPr>
        <w:rFonts w:ascii="Arial" w:eastAsia="Arial" w:hAnsi="Arial" w:cs="Arial" w:hint="default"/>
        <w:b w:val="0"/>
        <w:i w:val="0"/>
        <w:sz w:val="24"/>
        <w:szCs w:val="24"/>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5">
    <w:nsid w:val="2BAB69ED"/>
    <w:multiLevelType w:val="hybridMultilevel"/>
    <w:tmpl w:val="7C2401DE"/>
    <w:lvl w:ilvl="0" w:tplc="3758AA72">
      <w:start w:val="1"/>
      <w:numFmt w:val="decimal"/>
      <w:lvlText w:val="%1)"/>
      <w:lvlJc w:val="left"/>
      <w:pPr>
        <w:ind w:left="1125" w:hanging="360"/>
      </w:pPr>
      <w:rPr>
        <w:rFonts w:ascii="Calibri" w:hAnsi="Calibri" w:hint="default"/>
        <w:sz w:val="24"/>
      </w:rPr>
    </w:lvl>
    <w:lvl w:ilvl="1" w:tplc="154C63C6">
      <w:start w:val="1"/>
      <w:numFmt w:val="lowerLetter"/>
      <w:lvlText w:val="%2)"/>
      <w:lvlJc w:val="left"/>
      <w:pPr>
        <w:ind w:left="1875" w:hanging="390"/>
      </w:pPr>
      <w:rPr>
        <w:rFonts w:hint="default"/>
      </w:r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6">
    <w:nsid w:val="347B0EAB"/>
    <w:multiLevelType w:val="multilevel"/>
    <w:tmpl w:val="F29E4F30"/>
    <w:lvl w:ilvl="0">
      <w:start w:val="1"/>
      <w:numFmt w:val="decimal"/>
      <w:lvlText w:val="%1)"/>
      <w:lvlJc w:val="left"/>
      <w:pPr>
        <w:ind w:left="720" w:firstLine="360"/>
      </w:pPr>
      <w:rPr>
        <w:rFonts w:ascii="Calibri" w:eastAsia="Calibri" w:hAnsi="Calibri" w:cs="Calibri"/>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38A316EB"/>
    <w:multiLevelType w:val="multilevel"/>
    <w:tmpl w:val="CA7A2586"/>
    <w:lvl w:ilvl="0">
      <w:start w:val="1"/>
      <w:numFmt w:val="lowerLetter"/>
      <w:lvlText w:val="%1)"/>
      <w:lvlJc w:val="left"/>
      <w:pPr>
        <w:ind w:left="1077" w:firstLine="717"/>
      </w:pPr>
      <w:rPr>
        <w:rFonts w:ascii="Calibri" w:eastAsia="Calibri" w:hAnsi="Calibri" w:cs="Calibri"/>
        <w:b w:val="0"/>
        <w:i w:val="0"/>
        <w:sz w:val="24"/>
        <w:szCs w:val="24"/>
        <w:vertAlign w:val="baseline"/>
      </w:rPr>
    </w:lvl>
    <w:lvl w:ilvl="1">
      <w:start w:val="1"/>
      <w:numFmt w:val="lowerLetter"/>
      <w:lvlText w:val="%2."/>
      <w:lvlJc w:val="left"/>
      <w:pPr>
        <w:ind w:left="1797" w:firstLine="1437"/>
      </w:pPr>
      <w:rPr>
        <w:vertAlign w:val="baseline"/>
      </w:rPr>
    </w:lvl>
    <w:lvl w:ilvl="2">
      <w:start w:val="1"/>
      <w:numFmt w:val="lowerRoman"/>
      <w:lvlText w:val="%3."/>
      <w:lvlJc w:val="right"/>
      <w:pPr>
        <w:ind w:left="2517" w:firstLine="2337"/>
      </w:pPr>
      <w:rPr>
        <w:vertAlign w:val="baseline"/>
      </w:rPr>
    </w:lvl>
    <w:lvl w:ilvl="3">
      <w:start w:val="1"/>
      <w:numFmt w:val="decimal"/>
      <w:lvlText w:val="%4."/>
      <w:lvlJc w:val="left"/>
      <w:pPr>
        <w:ind w:left="3237" w:firstLine="2877"/>
      </w:pPr>
      <w:rPr>
        <w:vertAlign w:val="baseline"/>
      </w:rPr>
    </w:lvl>
    <w:lvl w:ilvl="4">
      <w:start w:val="1"/>
      <w:numFmt w:val="lowerLetter"/>
      <w:lvlText w:val="%5."/>
      <w:lvlJc w:val="left"/>
      <w:pPr>
        <w:ind w:left="3957" w:firstLine="3597"/>
      </w:pPr>
      <w:rPr>
        <w:vertAlign w:val="baseline"/>
      </w:rPr>
    </w:lvl>
    <w:lvl w:ilvl="5">
      <w:start w:val="1"/>
      <w:numFmt w:val="lowerRoman"/>
      <w:lvlText w:val="%6."/>
      <w:lvlJc w:val="right"/>
      <w:pPr>
        <w:ind w:left="4677" w:firstLine="4497"/>
      </w:pPr>
      <w:rPr>
        <w:vertAlign w:val="baseline"/>
      </w:rPr>
    </w:lvl>
    <w:lvl w:ilvl="6">
      <w:start w:val="1"/>
      <w:numFmt w:val="decimal"/>
      <w:lvlText w:val="%7."/>
      <w:lvlJc w:val="left"/>
      <w:pPr>
        <w:ind w:left="5397" w:firstLine="5037"/>
      </w:pPr>
      <w:rPr>
        <w:vertAlign w:val="baseline"/>
      </w:rPr>
    </w:lvl>
    <w:lvl w:ilvl="7">
      <w:start w:val="1"/>
      <w:numFmt w:val="lowerLetter"/>
      <w:lvlText w:val="%8."/>
      <w:lvlJc w:val="left"/>
      <w:pPr>
        <w:ind w:left="6117" w:firstLine="5757"/>
      </w:pPr>
      <w:rPr>
        <w:vertAlign w:val="baseline"/>
      </w:rPr>
    </w:lvl>
    <w:lvl w:ilvl="8">
      <w:start w:val="1"/>
      <w:numFmt w:val="lowerRoman"/>
      <w:lvlText w:val="%9."/>
      <w:lvlJc w:val="right"/>
      <w:pPr>
        <w:ind w:left="6837" w:firstLine="6657"/>
      </w:pPr>
      <w:rPr>
        <w:vertAlign w:val="baseline"/>
      </w:rPr>
    </w:lvl>
  </w:abstractNum>
  <w:abstractNum w:abstractNumId="18">
    <w:nsid w:val="3C4E414C"/>
    <w:multiLevelType w:val="hybridMultilevel"/>
    <w:tmpl w:val="CEF8B66E"/>
    <w:lvl w:ilvl="0" w:tplc="04150017">
      <w:start w:val="1"/>
      <w:numFmt w:val="lowerLetter"/>
      <w:lvlText w:val="%1)"/>
      <w:lvlJc w:val="left"/>
      <w:pPr>
        <w:ind w:left="1125" w:hanging="360"/>
      </w:pPr>
      <w:rPr>
        <w:rFonts w:hint="default"/>
        <w:sz w:val="24"/>
      </w:rPr>
    </w:lvl>
    <w:lvl w:ilvl="1" w:tplc="154C63C6">
      <w:start w:val="1"/>
      <w:numFmt w:val="lowerLetter"/>
      <w:lvlText w:val="%2)"/>
      <w:lvlJc w:val="left"/>
      <w:pPr>
        <w:ind w:left="1875" w:hanging="390"/>
      </w:pPr>
      <w:rPr>
        <w:rFonts w:hint="default"/>
      </w:r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9">
    <w:nsid w:val="3CA2504F"/>
    <w:multiLevelType w:val="multilevel"/>
    <w:tmpl w:val="7A2C7680"/>
    <w:lvl w:ilvl="0">
      <w:start w:val="1"/>
      <w:numFmt w:val="decimal"/>
      <w:lvlText w:val="%1)"/>
      <w:lvlJc w:val="left"/>
      <w:pPr>
        <w:ind w:left="720" w:firstLine="360"/>
      </w:pPr>
      <w:rPr>
        <w:rFonts w:ascii="Calibri" w:eastAsia="Calibri" w:hAnsi="Calibri" w:cs="Calibri"/>
        <w:b w:val="0"/>
        <w:i w:val="0"/>
        <w:smallCaps w:val="0"/>
        <w:strike w:val="0"/>
        <w:color w:val="000000"/>
        <w:sz w:val="24"/>
        <w:szCs w:val="24"/>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3F223843"/>
    <w:multiLevelType w:val="hybridMultilevel"/>
    <w:tmpl w:val="2D64BEF8"/>
    <w:lvl w:ilvl="0" w:tplc="43489F18">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997547"/>
    <w:multiLevelType w:val="multilevel"/>
    <w:tmpl w:val="E244EC9A"/>
    <w:lvl w:ilvl="0">
      <w:start w:val="1"/>
      <w:numFmt w:val="decimal"/>
      <w:lvlText w:val="%1)"/>
      <w:lvlJc w:val="left"/>
      <w:pPr>
        <w:ind w:left="720" w:firstLine="360"/>
      </w:pPr>
      <w:rPr>
        <w:rFonts w:ascii="Calibri" w:eastAsia="Calibri" w:hAnsi="Calibri" w:cs="Calibri"/>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49796E29"/>
    <w:multiLevelType w:val="multilevel"/>
    <w:tmpl w:val="DDBC1E9C"/>
    <w:lvl w:ilvl="0">
      <w:start w:val="1"/>
      <w:numFmt w:val="decimal"/>
      <w:lvlText w:val="%1."/>
      <w:lvlJc w:val="left"/>
      <w:pPr>
        <w:ind w:left="357" w:firstLine="0"/>
      </w:pPr>
      <w:rPr>
        <w:rFonts w:ascii="Calibri" w:eastAsia="Calibri" w:hAnsi="Calibri" w:cs="Calibri"/>
        <w:b w:val="0"/>
        <w:i w:val="0"/>
        <w:sz w:val="24"/>
        <w:szCs w:val="24"/>
        <w:vertAlign w:val="baseline"/>
      </w:rPr>
    </w:lvl>
    <w:lvl w:ilvl="1">
      <w:start w:val="5"/>
      <w:numFmt w:val="decimal"/>
      <w:lvlText w:val="%2."/>
      <w:lvlJc w:val="left"/>
      <w:pPr>
        <w:ind w:left="357" w:firstLine="0"/>
      </w:pPr>
      <w:rPr>
        <w:rFonts w:ascii="Arial" w:eastAsia="Arial" w:hAnsi="Arial" w:cs="Arial"/>
        <w:b w:val="0"/>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4A927D3C"/>
    <w:multiLevelType w:val="multilevel"/>
    <w:tmpl w:val="69E4D8A4"/>
    <w:lvl w:ilvl="0">
      <w:start w:val="1"/>
      <w:numFmt w:val="lowerLetter"/>
      <w:lvlText w:val="%1)"/>
      <w:lvlJc w:val="left"/>
      <w:pPr>
        <w:ind w:left="720" w:firstLine="360"/>
      </w:pPr>
      <w:rPr>
        <w:rFonts w:ascii="Calibri" w:eastAsia="Calibri" w:hAnsi="Calibri" w:cs="Calibri"/>
        <w:b w:val="0"/>
        <w:i w:val="0"/>
        <w:smallCaps w:val="0"/>
        <w:strike w:val="0"/>
        <w:color w:val="000000"/>
        <w:sz w:val="24"/>
        <w:szCs w:val="24"/>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4E5F4E33"/>
    <w:multiLevelType w:val="multilevel"/>
    <w:tmpl w:val="23F2512A"/>
    <w:lvl w:ilvl="0">
      <w:start w:val="1"/>
      <w:numFmt w:val="decimal"/>
      <w:lvlText w:val="%1."/>
      <w:lvlJc w:val="left"/>
      <w:pPr>
        <w:ind w:left="1800" w:firstLine="1440"/>
      </w:pPr>
      <w:rPr>
        <w:vertAlign w:val="baseline"/>
      </w:rPr>
    </w:lvl>
    <w:lvl w:ilvl="1">
      <w:start w:val="1"/>
      <w:numFmt w:val="decimal"/>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1"/>
      <w:numFmt w:val="upperRoman"/>
      <w:lvlText w:val="%5."/>
      <w:lvlJc w:val="left"/>
      <w:pPr>
        <w:ind w:left="-4036" w:firstLine="4320"/>
      </w:pPr>
      <w:rPr>
        <w:b/>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5">
    <w:nsid w:val="4F1E7927"/>
    <w:multiLevelType w:val="multilevel"/>
    <w:tmpl w:val="1E6EBE10"/>
    <w:lvl w:ilvl="0">
      <w:start w:val="1"/>
      <w:numFmt w:val="decimal"/>
      <w:lvlText w:val="%1)"/>
      <w:lvlJc w:val="left"/>
      <w:pPr>
        <w:ind w:left="720" w:firstLine="360"/>
      </w:pPr>
      <w:rPr>
        <w:rFonts w:ascii="Calibri" w:eastAsia="Calibri" w:hAnsi="Calibri" w:cs="Calibri"/>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nsid w:val="4F7339D4"/>
    <w:multiLevelType w:val="multilevel"/>
    <w:tmpl w:val="63D0781A"/>
    <w:lvl w:ilvl="0">
      <w:start w:val="1"/>
      <w:numFmt w:val="decimal"/>
      <w:lvlText w:val="%1)"/>
      <w:lvlJc w:val="left"/>
      <w:pPr>
        <w:ind w:left="720" w:firstLine="360"/>
      </w:pPr>
      <w:rPr>
        <w:rFonts w:ascii="Calibri" w:eastAsia="Calibri" w:hAnsi="Calibri" w:cs="Calibri"/>
        <w:b w:val="0"/>
        <w:i w:val="0"/>
        <w:smallCaps w:val="0"/>
        <w:strike w:val="0"/>
        <w:color w:val="000000"/>
        <w:sz w:val="24"/>
        <w:szCs w:val="24"/>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5115571A"/>
    <w:multiLevelType w:val="multilevel"/>
    <w:tmpl w:val="8A0094CC"/>
    <w:lvl w:ilvl="0">
      <w:start w:val="1"/>
      <w:numFmt w:val="lowerLetter"/>
      <w:lvlText w:val="%1)"/>
      <w:lvlJc w:val="left"/>
      <w:pPr>
        <w:ind w:left="720" w:firstLine="360"/>
      </w:pPr>
      <w:rPr>
        <w:b w:val="0"/>
        <w:i w:val="0"/>
        <w:smallCaps w:val="0"/>
        <w:strike w:val="0"/>
        <w:color w:val="000000"/>
        <w:sz w:val="24"/>
        <w:szCs w:val="24"/>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51D10367"/>
    <w:multiLevelType w:val="multilevel"/>
    <w:tmpl w:val="7BECAE46"/>
    <w:lvl w:ilvl="0">
      <w:start w:val="1"/>
      <w:numFmt w:val="decimal"/>
      <w:lvlText w:val="%1)"/>
      <w:lvlJc w:val="left"/>
      <w:pPr>
        <w:ind w:left="1080" w:firstLine="720"/>
      </w:pPr>
      <w:rPr>
        <w:rFonts w:ascii="Calibri" w:eastAsia="Calibri" w:hAnsi="Calibri" w:cs="Calibri"/>
        <w:b w:val="0"/>
        <w:i w:val="0"/>
        <w:smallCaps w:val="0"/>
        <w:strike w:val="0"/>
        <w:color w:val="000000"/>
        <w:sz w:val="24"/>
        <w:szCs w:val="24"/>
        <w:u w:val="none"/>
        <w:vertAlign w:val="baseline"/>
      </w:rPr>
    </w:lvl>
    <w:lvl w:ilvl="1">
      <w:start w:val="1"/>
      <w:numFmt w:val="decimal"/>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9">
    <w:nsid w:val="5FE359F3"/>
    <w:multiLevelType w:val="multilevel"/>
    <w:tmpl w:val="21F4EE48"/>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0">
    <w:nsid w:val="6B833C59"/>
    <w:multiLevelType w:val="multilevel"/>
    <w:tmpl w:val="D27ED56A"/>
    <w:lvl w:ilvl="0">
      <w:start w:val="1"/>
      <w:numFmt w:val="decimal"/>
      <w:lvlText w:val="%1."/>
      <w:lvlJc w:val="left"/>
      <w:pPr>
        <w:ind w:left="360" w:firstLine="0"/>
      </w:pPr>
      <w:rPr>
        <w:rFonts w:ascii="Calibri" w:eastAsia="Calibri" w:hAnsi="Calibri" w:cs="Calibri"/>
        <w:b w:val="0"/>
        <w:i w:val="0"/>
        <w:smallCaps w:val="0"/>
        <w:strike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1">
    <w:nsid w:val="6E9479D7"/>
    <w:multiLevelType w:val="multilevel"/>
    <w:tmpl w:val="F46A2734"/>
    <w:lvl w:ilvl="0">
      <w:start w:val="6"/>
      <w:numFmt w:val="upperRoman"/>
      <w:lvlText w:val="%1."/>
      <w:lvlJc w:val="left"/>
      <w:pPr>
        <w:ind w:left="720" w:firstLine="0"/>
      </w:pPr>
      <w:rPr>
        <w:b/>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2">
    <w:nsid w:val="6F236F11"/>
    <w:multiLevelType w:val="multilevel"/>
    <w:tmpl w:val="622C9DDE"/>
    <w:lvl w:ilvl="0">
      <w:start w:val="1"/>
      <w:numFmt w:val="lowerLetter"/>
      <w:lvlText w:val="%1)"/>
      <w:lvlJc w:val="left"/>
      <w:pPr>
        <w:ind w:left="720" w:firstLine="360"/>
      </w:pPr>
      <w:rPr>
        <w:b w:val="0"/>
        <w:i w:val="0"/>
        <w:smallCaps w:val="0"/>
        <w:strike w:val="0"/>
        <w:color w:val="000000"/>
        <w:sz w:val="24"/>
        <w:szCs w:val="24"/>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nsid w:val="71FF1B6D"/>
    <w:multiLevelType w:val="multilevel"/>
    <w:tmpl w:val="9A24EF96"/>
    <w:lvl w:ilvl="0">
      <w:start w:val="1"/>
      <w:numFmt w:val="decimal"/>
      <w:lvlText w:val="%1)"/>
      <w:lvlJc w:val="left"/>
      <w:pPr>
        <w:ind w:left="1146" w:firstLine="786"/>
      </w:pPr>
      <w:rPr>
        <w:rFonts w:ascii="Calibri" w:hAnsi="Calibri"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34">
    <w:nsid w:val="74DA1A1F"/>
    <w:multiLevelType w:val="multilevel"/>
    <w:tmpl w:val="3A509852"/>
    <w:lvl w:ilvl="0">
      <w:start w:val="1"/>
      <w:numFmt w:val="lowerLetter"/>
      <w:lvlText w:val="%1)"/>
      <w:lvlJc w:val="left"/>
      <w:pPr>
        <w:ind w:left="1068" w:firstLine="708"/>
      </w:pPr>
      <w:rPr>
        <w:rFonts w:ascii="Calibri" w:eastAsia="Calibri" w:hAnsi="Calibri" w:cs="Calibri" w:hint="default"/>
        <w:b w:val="0"/>
        <w:i w:val="0"/>
        <w:sz w:val="24"/>
        <w:szCs w:val="24"/>
        <w:vertAlign w:val="baseline"/>
      </w:rPr>
    </w:lvl>
    <w:lvl w:ilvl="1">
      <w:start w:val="1"/>
      <w:numFmt w:val="lowerLetter"/>
      <w:lvlText w:val="%2."/>
      <w:lvlJc w:val="left"/>
      <w:pPr>
        <w:ind w:left="1788" w:firstLine="1428"/>
      </w:pPr>
      <w:rPr>
        <w:rFonts w:hint="default"/>
        <w:vertAlign w:val="baseline"/>
      </w:rPr>
    </w:lvl>
    <w:lvl w:ilvl="2">
      <w:start w:val="1"/>
      <w:numFmt w:val="lowerRoman"/>
      <w:lvlText w:val="%3."/>
      <w:lvlJc w:val="right"/>
      <w:pPr>
        <w:ind w:left="2508" w:firstLine="2328"/>
      </w:pPr>
      <w:rPr>
        <w:rFonts w:hint="default"/>
        <w:vertAlign w:val="baseline"/>
      </w:rPr>
    </w:lvl>
    <w:lvl w:ilvl="3">
      <w:start w:val="1"/>
      <w:numFmt w:val="decimal"/>
      <w:lvlText w:val="%4."/>
      <w:lvlJc w:val="left"/>
      <w:pPr>
        <w:ind w:left="3228" w:firstLine="2868"/>
      </w:pPr>
      <w:rPr>
        <w:rFonts w:hint="default"/>
        <w:vertAlign w:val="baseline"/>
      </w:rPr>
    </w:lvl>
    <w:lvl w:ilvl="4">
      <w:start w:val="1"/>
      <w:numFmt w:val="lowerLetter"/>
      <w:lvlText w:val="%5."/>
      <w:lvlJc w:val="left"/>
      <w:pPr>
        <w:ind w:left="3948" w:firstLine="3588"/>
      </w:pPr>
      <w:rPr>
        <w:rFonts w:hint="default"/>
        <w:vertAlign w:val="baseline"/>
      </w:rPr>
    </w:lvl>
    <w:lvl w:ilvl="5">
      <w:start w:val="1"/>
      <w:numFmt w:val="lowerRoman"/>
      <w:lvlText w:val="%6."/>
      <w:lvlJc w:val="right"/>
      <w:pPr>
        <w:ind w:left="4668" w:firstLine="4488"/>
      </w:pPr>
      <w:rPr>
        <w:rFonts w:hint="default"/>
        <w:vertAlign w:val="baseline"/>
      </w:rPr>
    </w:lvl>
    <w:lvl w:ilvl="6">
      <w:start w:val="1"/>
      <w:numFmt w:val="decimal"/>
      <w:lvlText w:val="%7."/>
      <w:lvlJc w:val="left"/>
      <w:pPr>
        <w:ind w:left="5388" w:firstLine="5028"/>
      </w:pPr>
      <w:rPr>
        <w:rFonts w:hint="default"/>
        <w:vertAlign w:val="baseline"/>
      </w:rPr>
    </w:lvl>
    <w:lvl w:ilvl="7">
      <w:start w:val="1"/>
      <w:numFmt w:val="lowerLetter"/>
      <w:lvlText w:val="%8."/>
      <w:lvlJc w:val="left"/>
      <w:pPr>
        <w:ind w:left="6108" w:firstLine="5748"/>
      </w:pPr>
      <w:rPr>
        <w:rFonts w:hint="default"/>
        <w:vertAlign w:val="baseline"/>
      </w:rPr>
    </w:lvl>
    <w:lvl w:ilvl="8">
      <w:start w:val="1"/>
      <w:numFmt w:val="lowerRoman"/>
      <w:lvlText w:val="%9."/>
      <w:lvlJc w:val="right"/>
      <w:pPr>
        <w:ind w:left="6828" w:firstLine="6648"/>
      </w:pPr>
      <w:rPr>
        <w:rFonts w:hint="default"/>
        <w:vertAlign w:val="baseline"/>
      </w:rPr>
    </w:lvl>
  </w:abstractNum>
  <w:abstractNum w:abstractNumId="35">
    <w:nsid w:val="7A376460"/>
    <w:multiLevelType w:val="multilevel"/>
    <w:tmpl w:val="10DE6B4A"/>
    <w:lvl w:ilvl="0">
      <w:start w:val="1"/>
      <w:numFmt w:val="decimal"/>
      <w:lvlText w:val="%1)"/>
      <w:lvlJc w:val="left"/>
      <w:pPr>
        <w:ind w:left="737" w:firstLine="357"/>
      </w:pPr>
      <w:rPr>
        <w:rFonts w:ascii="Calibri" w:eastAsia="Calibri" w:hAnsi="Calibri" w:cs="Calibri"/>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7C5E7F88"/>
    <w:multiLevelType w:val="multilevel"/>
    <w:tmpl w:val="C14CF45A"/>
    <w:lvl w:ilvl="0">
      <w:start w:val="1"/>
      <w:numFmt w:val="lowerLetter"/>
      <w:lvlText w:val="%1)"/>
      <w:lvlJc w:val="left"/>
      <w:pPr>
        <w:ind w:left="1068" w:firstLine="708"/>
      </w:pPr>
      <w:rPr>
        <w:rFonts w:ascii="Calibri" w:eastAsia="Calibri" w:hAnsi="Calibri" w:cs="Calibri"/>
        <w:b w:val="0"/>
        <w:i w:val="0"/>
        <w:sz w:val="24"/>
        <w:szCs w:val="24"/>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num w:numId="1">
    <w:abstractNumId w:val="5"/>
  </w:num>
  <w:num w:numId="2">
    <w:abstractNumId w:val="25"/>
  </w:num>
  <w:num w:numId="3">
    <w:abstractNumId w:val="31"/>
  </w:num>
  <w:num w:numId="4">
    <w:abstractNumId w:val="12"/>
  </w:num>
  <w:num w:numId="5">
    <w:abstractNumId w:val="13"/>
  </w:num>
  <w:num w:numId="6">
    <w:abstractNumId w:val="3"/>
  </w:num>
  <w:num w:numId="7">
    <w:abstractNumId w:val="9"/>
  </w:num>
  <w:num w:numId="8">
    <w:abstractNumId w:val="19"/>
  </w:num>
  <w:num w:numId="9">
    <w:abstractNumId w:val="24"/>
  </w:num>
  <w:num w:numId="10">
    <w:abstractNumId w:val="4"/>
  </w:num>
  <w:num w:numId="11">
    <w:abstractNumId w:val="8"/>
  </w:num>
  <w:num w:numId="12">
    <w:abstractNumId w:val="35"/>
  </w:num>
  <w:num w:numId="13">
    <w:abstractNumId w:val="22"/>
  </w:num>
  <w:num w:numId="14">
    <w:abstractNumId w:val="23"/>
  </w:num>
  <w:num w:numId="15">
    <w:abstractNumId w:val="27"/>
  </w:num>
  <w:num w:numId="16">
    <w:abstractNumId w:val="29"/>
  </w:num>
  <w:num w:numId="17">
    <w:abstractNumId w:val="28"/>
  </w:num>
  <w:num w:numId="18">
    <w:abstractNumId w:val="16"/>
  </w:num>
  <w:num w:numId="19">
    <w:abstractNumId w:val="10"/>
  </w:num>
  <w:num w:numId="20">
    <w:abstractNumId w:val="26"/>
  </w:num>
  <w:num w:numId="21">
    <w:abstractNumId w:val="1"/>
  </w:num>
  <w:num w:numId="22">
    <w:abstractNumId w:val="2"/>
  </w:num>
  <w:num w:numId="23">
    <w:abstractNumId w:val="17"/>
  </w:num>
  <w:num w:numId="24">
    <w:abstractNumId w:val="0"/>
  </w:num>
  <w:num w:numId="25">
    <w:abstractNumId w:val="30"/>
  </w:num>
  <w:num w:numId="26">
    <w:abstractNumId w:val="32"/>
  </w:num>
  <w:num w:numId="27">
    <w:abstractNumId w:val="36"/>
  </w:num>
  <w:num w:numId="28">
    <w:abstractNumId w:val="33"/>
  </w:num>
  <w:num w:numId="29">
    <w:abstractNumId w:val="7"/>
  </w:num>
  <w:num w:numId="30">
    <w:abstractNumId w:val="21"/>
  </w:num>
  <w:num w:numId="31">
    <w:abstractNumId w:val="15"/>
  </w:num>
  <w:num w:numId="32">
    <w:abstractNumId w:val="14"/>
  </w:num>
  <w:num w:numId="33">
    <w:abstractNumId w:val="34"/>
  </w:num>
  <w:num w:numId="34">
    <w:abstractNumId w:val="18"/>
  </w:num>
  <w:num w:numId="35">
    <w:abstractNumId w:val="11"/>
  </w:num>
  <w:num w:numId="36">
    <w:abstractNumId w:val="20"/>
  </w:num>
  <w:num w:numId="37">
    <w:abstractNumId w:val="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zysztof Kaca">
    <w15:presenceInfo w15:providerId="Windows Live" w15:userId="ab4b0a38d51f44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7B"/>
    <w:rsid w:val="00002E46"/>
    <w:rsid w:val="00022A8A"/>
    <w:rsid w:val="00027AFC"/>
    <w:rsid w:val="00036647"/>
    <w:rsid w:val="0004009B"/>
    <w:rsid w:val="000657B0"/>
    <w:rsid w:val="00082E0B"/>
    <w:rsid w:val="00086C8A"/>
    <w:rsid w:val="00092558"/>
    <w:rsid w:val="00097632"/>
    <w:rsid w:val="000976FA"/>
    <w:rsid w:val="000B6798"/>
    <w:rsid w:val="000B7C98"/>
    <w:rsid w:val="000C3367"/>
    <w:rsid w:val="001409FA"/>
    <w:rsid w:val="00143205"/>
    <w:rsid w:val="00153914"/>
    <w:rsid w:val="00163625"/>
    <w:rsid w:val="00165555"/>
    <w:rsid w:val="00167CE9"/>
    <w:rsid w:val="00171B63"/>
    <w:rsid w:val="00177045"/>
    <w:rsid w:val="00196BFF"/>
    <w:rsid w:val="001A23BB"/>
    <w:rsid w:val="001B14C5"/>
    <w:rsid w:val="001C3F4F"/>
    <w:rsid w:val="001D1116"/>
    <w:rsid w:val="001D3B3C"/>
    <w:rsid w:val="001D7AEE"/>
    <w:rsid w:val="001E2D50"/>
    <w:rsid w:val="002000E5"/>
    <w:rsid w:val="00206B95"/>
    <w:rsid w:val="00213A88"/>
    <w:rsid w:val="002276E9"/>
    <w:rsid w:val="00231498"/>
    <w:rsid w:val="0023156D"/>
    <w:rsid w:val="00234314"/>
    <w:rsid w:val="002349C5"/>
    <w:rsid w:val="002471D1"/>
    <w:rsid w:val="00255652"/>
    <w:rsid w:val="00255A53"/>
    <w:rsid w:val="0026097E"/>
    <w:rsid w:val="002631A9"/>
    <w:rsid w:val="00266C64"/>
    <w:rsid w:val="00294416"/>
    <w:rsid w:val="002A6A8E"/>
    <w:rsid w:val="002B439B"/>
    <w:rsid w:val="002C3C00"/>
    <w:rsid w:val="002F3DF3"/>
    <w:rsid w:val="002F6B67"/>
    <w:rsid w:val="002F77AF"/>
    <w:rsid w:val="0030453E"/>
    <w:rsid w:val="003122F8"/>
    <w:rsid w:val="0033603B"/>
    <w:rsid w:val="00366C1E"/>
    <w:rsid w:val="003743A1"/>
    <w:rsid w:val="003855D7"/>
    <w:rsid w:val="003A4B8F"/>
    <w:rsid w:val="003B041C"/>
    <w:rsid w:val="003B51A5"/>
    <w:rsid w:val="003C1B1F"/>
    <w:rsid w:val="003C2AAE"/>
    <w:rsid w:val="003C572F"/>
    <w:rsid w:val="003E5D09"/>
    <w:rsid w:val="003F28C8"/>
    <w:rsid w:val="003F4AE1"/>
    <w:rsid w:val="00402799"/>
    <w:rsid w:val="00406E8D"/>
    <w:rsid w:val="00415097"/>
    <w:rsid w:val="0043231F"/>
    <w:rsid w:val="004478EE"/>
    <w:rsid w:val="0045207E"/>
    <w:rsid w:val="0046664B"/>
    <w:rsid w:val="004720F8"/>
    <w:rsid w:val="00475D53"/>
    <w:rsid w:val="00482E89"/>
    <w:rsid w:val="00487640"/>
    <w:rsid w:val="0049032E"/>
    <w:rsid w:val="004949EE"/>
    <w:rsid w:val="004A5DE7"/>
    <w:rsid w:val="004B364F"/>
    <w:rsid w:val="004B3F49"/>
    <w:rsid w:val="004E52C1"/>
    <w:rsid w:val="004E5A5E"/>
    <w:rsid w:val="004F26E9"/>
    <w:rsid w:val="004F2E88"/>
    <w:rsid w:val="005334C9"/>
    <w:rsid w:val="005560AA"/>
    <w:rsid w:val="00557E61"/>
    <w:rsid w:val="0056063C"/>
    <w:rsid w:val="005833F5"/>
    <w:rsid w:val="00592D6F"/>
    <w:rsid w:val="005B25E1"/>
    <w:rsid w:val="005B3F9F"/>
    <w:rsid w:val="005C04D4"/>
    <w:rsid w:val="005C6D6C"/>
    <w:rsid w:val="005D3BB1"/>
    <w:rsid w:val="005E102B"/>
    <w:rsid w:val="005E16E8"/>
    <w:rsid w:val="005E334B"/>
    <w:rsid w:val="006028C7"/>
    <w:rsid w:val="00604471"/>
    <w:rsid w:val="0061165F"/>
    <w:rsid w:val="00614D89"/>
    <w:rsid w:val="00622D95"/>
    <w:rsid w:val="00625067"/>
    <w:rsid w:val="006277B4"/>
    <w:rsid w:val="00644B69"/>
    <w:rsid w:val="006745D9"/>
    <w:rsid w:val="006B68BF"/>
    <w:rsid w:val="006D2E71"/>
    <w:rsid w:val="006E0D76"/>
    <w:rsid w:val="007002EE"/>
    <w:rsid w:val="00701256"/>
    <w:rsid w:val="007173A8"/>
    <w:rsid w:val="00717E41"/>
    <w:rsid w:val="00730CDE"/>
    <w:rsid w:val="00731156"/>
    <w:rsid w:val="00746AE3"/>
    <w:rsid w:val="00756CDC"/>
    <w:rsid w:val="00776C20"/>
    <w:rsid w:val="00781546"/>
    <w:rsid w:val="00790E24"/>
    <w:rsid w:val="00791287"/>
    <w:rsid w:val="00793BD7"/>
    <w:rsid w:val="0079606F"/>
    <w:rsid w:val="007C3B67"/>
    <w:rsid w:val="007D6AE7"/>
    <w:rsid w:val="007E775C"/>
    <w:rsid w:val="007F1ADB"/>
    <w:rsid w:val="007F2B5E"/>
    <w:rsid w:val="007F2C60"/>
    <w:rsid w:val="00806127"/>
    <w:rsid w:val="00806EB8"/>
    <w:rsid w:val="00826C3B"/>
    <w:rsid w:val="008540D3"/>
    <w:rsid w:val="008856BC"/>
    <w:rsid w:val="0089307B"/>
    <w:rsid w:val="008B6736"/>
    <w:rsid w:val="008C2808"/>
    <w:rsid w:val="008C5677"/>
    <w:rsid w:val="008C7D98"/>
    <w:rsid w:val="008E3E8C"/>
    <w:rsid w:val="008F5DE2"/>
    <w:rsid w:val="008F6B55"/>
    <w:rsid w:val="008F785F"/>
    <w:rsid w:val="00914124"/>
    <w:rsid w:val="00914AC9"/>
    <w:rsid w:val="00936668"/>
    <w:rsid w:val="009572A3"/>
    <w:rsid w:val="00973E40"/>
    <w:rsid w:val="0097575C"/>
    <w:rsid w:val="00994ADD"/>
    <w:rsid w:val="009A1ADE"/>
    <w:rsid w:val="009A40A7"/>
    <w:rsid w:val="009A72F4"/>
    <w:rsid w:val="009C57FA"/>
    <w:rsid w:val="009D7A7B"/>
    <w:rsid w:val="009E68AA"/>
    <w:rsid w:val="009F4C24"/>
    <w:rsid w:val="009F74B6"/>
    <w:rsid w:val="00A07B1B"/>
    <w:rsid w:val="00A16DCF"/>
    <w:rsid w:val="00A25FAF"/>
    <w:rsid w:val="00A32542"/>
    <w:rsid w:val="00A34F72"/>
    <w:rsid w:val="00A42CB4"/>
    <w:rsid w:val="00A4735A"/>
    <w:rsid w:val="00A51F71"/>
    <w:rsid w:val="00A716F7"/>
    <w:rsid w:val="00A8136D"/>
    <w:rsid w:val="00A84AB0"/>
    <w:rsid w:val="00A85FB8"/>
    <w:rsid w:val="00A97204"/>
    <w:rsid w:val="00AA0C40"/>
    <w:rsid w:val="00AA515E"/>
    <w:rsid w:val="00AC7A3D"/>
    <w:rsid w:val="00AD28A2"/>
    <w:rsid w:val="00AD4615"/>
    <w:rsid w:val="00AD4E8A"/>
    <w:rsid w:val="00AD657B"/>
    <w:rsid w:val="00B0342D"/>
    <w:rsid w:val="00B12033"/>
    <w:rsid w:val="00B378F1"/>
    <w:rsid w:val="00B547D6"/>
    <w:rsid w:val="00B56265"/>
    <w:rsid w:val="00B74AB3"/>
    <w:rsid w:val="00B77AF1"/>
    <w:rsid w:val="00B91E27"/>
    <w:rsid w:val="00B94D2B"/>
    <w:rsid w:val="00B95E40"/>
    <w:rsid w:val="00BA0305"/>
    <w:rsid w:val="00BA16DD"/>
    <w:rsid w:val="00BC0EC1"/>
    <w:rsid w:val="00BD0A97"/>
    <w:rsid w:val="00BD4C8F"/>
    <w:rsid w:val="00BD6323"/>
    <w:rsid w:val="00BE30BD"/>
    <w:rsid w:val="00BE4665"/>
    <w:rsid w:val="00BE566C"/>
    <w:rsid w:val="00C10202"/>
    <w:rsid w:val="00C11E95"/>
    <w:rsid w:val="00C16141"/>
    <w:rsid w:val="00C276FA"/>
    <w:rsid w:val="00C32E1F"/>
    <w:rsid w:val="00C338BE"/>
    <w:rsid w:val="00C37EC7"/>
    <w:rsid w:val="00C5090F"/>
    <w:rsid w:val="00C60EAF"/>
    <w:rsid w:val="00C61D13"/>
    <w:rsid w:val="00C85D03"/>
    <w:rsid w:val="00CA5208"/>
    <w:rsid w:val="00CC1DCB"/>
    <w:rsid w:val="00CC34A0"/>
    <w:rsid w:val="00CE6051"/>
    <w:rsid w:val="00D10AB0"/>
    <w:rsid w:val="00D16873"/>
    <w:rsid w:val="00D16EA4"/>
    <w:rsid w:val="00D233D9"/>
    <w:rsid w:val="00D23436"/>
    <w:rsid w:val="00D24712"/>
    <w:rsid w:val="00D3417B"/>
    <w:rsid w:val="00D42A4F"/>
    <w:rsid w:val="00D83B8E"/>
    <w:rsid w:val="00D97D3A"/>
    <w:rsid w:val="00DA2DB7"/>
    <w:rsid w:val="00DA45FD"/>
    <w:rsid w:val="00DB6124"/>
    <w:rsid w:val="00DB7128"/>
    <w:rsid w:val="00DC4134"/>
    <w:rsid w:val="00DE33D0"/>
    <w:rsid w:val="00DF4F2A"/>
    <w:rsid w:val="00DF56C0"/>
    <w:rsid w:val="00E03C0A"/>
    <w:rsid w:val="00E312EC"/>
    <w:rsid w:val="00E33EF3"/>
    <w:rsid w:val="00E463E6"/>
    <w:rsid w:val="00E520DB"/>
    <w:rsid w:val="00E71F4C"/>
    <w:rsid w:val="00E768A8"/>
    <w:rsid w:val="00E77B8C"/>
    <w:rsid w:val="00E828B5"/>
    <w:rsid w:val="00E831D9"/>
    <w:rsid w:val="00E856ED"/>
    <w:rsid w:val="00E87F65"/>
    <w:rsid w:val="00EA00FC"/>
    <w:rsid w:val="00EA0C09"/>
    <w:rsid w:val="00EA4A57"/>
    <w:rsid w:val="00EB2E3D"/>
    <w:rsid w:val="00EB4F12"/>
    <w:rsid w:val="00EE1395"/>
    <w:rsid w:val="00F07646"/>
    <w:rsid w:val="00F13C19"/>
    <w:rsid w:val="00F27B1F"/>
    <w:rsid w:val="00F36307"/>
    <w:rsid w:val="00F66A8A"/>
    <w:rsid w:val="00F67B11"/>
    <w:rsid w:val="00F72297"/>
    <w:rsid w:val="00F96AD4"/>
    <w:rsid w:val="00FA1BE9"/>
    <w:rsid w:val="00FD6868"/>
    <w:rsid w:val="00FD7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307"/>
  </w:style>
  <w:style w:type="paragraph" w:styleId="Nagwek1">
    <w:name w:val="heading 1"/>
    <w:basedOn w:val="Normalny1"/>
    <w:next w:val="Normalny1"/>
    <w:rsid w:val="009D7A7B"/>
    <w:pPr>
      <w:keepNext/>
      <w:keepLines/>
      <w:spacing w:before="480" w:after="120"/>
      <w:contextualSpacing/>
      <w:outlineLvl w:val="0"/>
    </w:pPr>
    <w:rPr>
      <w:b/>
      <w:sz w:val="48"/>
      <w:szCs w:val="48"/>
    </w:rPr>
  </w:style>
  <w:style w:type="paragraph" w:styleId="Nagwek2">
    <w:name w:val="heading 2"/>
    <w:basedOn w:val="Normalny1"/>
    <w:next w:val="Normalny1"/>
    <w:rsid w:val="009D7A7B"/>
    <w:pPr>
      <w:keepNext/>
      <w:keepLines/>
      <w:spacing w:before="360" w:after="80"/>
      <w:contextualSpacing/>
      <w:outlineLvl w:val="1"/>
    </w:pPr>
    <w:rPr>
      <w:b/>
      <w:sz w:val="36"/>
      <w:szCs w:val="36"/>
    </w:rPr>
  </w:style>
  <w:style w:type="paragraph" w:styleId="Nagwek3">
    <w:name w:val="heading 3"/>
    <w:basedOn w:val="Normalny1"/>
    <w:next w:val="Normalny1"/>
    <w:rsid w:val="009D7A7B"/>
    <w:pPr>
      <w:keepNext/>
      <w:keepLines/>
      <w:spacing w:before="280" w:after="80"/>
      <w:contextualSpacing/>
      <w:outlineLvl w:val="2"/>
    </w:pPr>
    <w:rPr>
      <w:b/>
      <w:sz w:val="28"/>
      <w:szCs w:val="28"/>
    </w:rPr>
  </w:style>
  <w:style w:type="paragraph" w:styleId="Nagwek4">
    <w:name w:val="heading 4"/>
    <w:basedOn w:val="Normalny1"/>
    <w:next w:val="Normalny1"/>
    <w:rsid w:val="009D7A7B"/>
    <w:pPr>
      <w:keepNext/>
      <w:keepLines/>
      <w:spacing w:before="240" w:after="40"/>
      <w:contextualSpacing/>
      <w:outlineLvl w:val="3"/>
    </w:pPr>
    <w:rPr>
      <w:b/>
      <w:sz w:val="24"/>
      <w:szCs w:val="24"/>
    </w:rPr>
  </w:style>
  <w:style w:type="paragraph" w:styleId="Nagwek5">
    <w:name w:val="heading 5"/>
    <w:basedOn w:val="Normalny1"/>
    <w:next w:val="Normalny1"/>
    <w:rsid w:val="009D7A7B"/>
    <w:pPr>
      <w:keepNext/>
      <w:keepLines/>
      <w:spacing w:before="220" w:after="40"/>
      <w:contextualSpacing/>
      <w:outlineLvl w:val="4"/>
    </w:pPr>
    <w:rPr>
      <w:b/>
      <w:sz w:val="22"/>
      <w:szCs w:val="22"/>
    </w:rPr>
  </w:style>
  <w:style w:type="paragraph" w:styleId="Nagwek6">
    <w:name w:val="heading 6"/>
    <w:basedOn w:val="Normalny1"/>
    <w:next w:val="Normalny1"/>
    <w:rsid w:val="009D7A7B"/>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D7A7B"/>
  </w:style>
  <w:style w:type="table" w:customStyle="1" w:styleId="TableNormal">
    <w:name w:val="Table Normal"/>
    <w:rsid w:val="009D7A7B"/>
    <w:tblPr>
      <w:tblCellMar>
        <w:top w:w="0" w:type="dxa"/>
        <w:left w:w="0" w:type="dxa"/>
        <w:bottom w:w="0" w:type="dxa"/>
        <w:right w:w="0" w:type="dxa"/>
      </w:tblCellMar>
    </w:tblPr>
  </w:style>
  <w:style w:type="paragraph" w:styleId="Tytu">
    <w:name w:val="Title"/>
    <w:basedOn w:val="Normalny1"/>
    <w:next w:val="Normalny1"/>
    <w:rsid w:val="009D7A7B"/>
    <w:pPr>
      <w:keepNext/>
      <w:keepLines/>
      <w:spacing w:before="480" w:after="120"/>
      <w:contextualSpacing/>
    </w:pPr>
    <w:rPr>
      <w:b/>
      <w:sz w:val="72"/>
      <w:szCs w:val="72"/>
    </w:rPr>
  </w:style>
  <w:style w:type="paragraph" w:styleId="Podtytu">
    <w:name w:val="Subtitle"/>
    <w:basedOn w:val="Normalny1"/>
    <w:next w:val="Normalny1"/>
    <w:rsid w:val="009D7A7B"/>
    <w:pPr>
      <w:keepNext/>
      <w:keepLines/>
      <w:spacing w:before="360" w:after="80"/>
      <w:contextualSpacing/>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rsid w:val="009D7A7B"/>
  </w:style>
  <w:style w:type="character" w:customStyle="1" w:styleId="TekstkomentarzaZnak">
    <w:name w:val="Tekst komentarza Znak"/>
    <w:basedOn w:val="Domylnaczcionkaakapitu"/>
    <w:link w:val="Tekstkomentarza"/>
    <w:uiPriority w:val="99"/>
    <w:semiHidden/>
    <w:rsid w:val="009D7A7B"/>
  </w:style>
  <w:style w:type="character" w:styleId="Odwoaniedokomentarza">
    <w:name w:val="annotation reference"/>
    <w:basedOn w:val="Domylnaczcionkaakapitu"/>
    <w:uiPriority w:val="99"/>
    <w:semiHidden/>
    <w:unhideWhenUsed/>
    <w:rsid w:val="009D7A7B"/>
    <w:rPr>
      <w:sz w:val="16"/>
      <w:szCs w:val="16"/>
    </w:rPr>
  </w:style>
  <w:style w:type="paragraph" w:styleId="Tekstdymka">
    <w:name w:val="Balloon Text"/>
    <w:basedOn w:val="Normalny"/>
    <w:link w:val="TekstdymkaZnak"/>
    <w:uiPriority w:val="99"/>
    <w:semiHidden/>
    <w:unhideWhenUsed/>
    <w:rsid w:val="00B77AF1"/>
    <w:rPr>
      <w:rFonts w:ascii="Tahoma" w:hAnsi="Tahoma" w:cs="Tahoma"/>
      <w:sz w:val="16"/>
      <w:szCs w:val="16"/>
    </w:rPr>
  </w:style>
  <w:style w:type="character" w:customStyle="1" w:styleId="TekstdymkaZnak">
    <w:name w:val="Tekst dymka Znak"/>
    <w:basedOn w:val="Domylnaczcionkaakapitu"/>
    <w:link w:val="Tekstdymka"/>
    <w:uiPriority w:val="99"/>
    <w:semiHidden/>
    <w:rsid w:val="00B77AF1"/>
    <w:rPr>
      <w:rFonts w:ascii="Tahoma" w:hAnsi="Tahoma" w:cs="Tahoma"/>
      <w:sz w:val="16"/>
      <w:szCs w:val="16"/>
    </w:rPr>
  </w:style>
  <w:style w:type="paragraph" w:styleId="Nagwek">
    <w:name w:val="header"/>
    <w:basedOn w:val="Normalny"/>
    <w:link w:val="NagwekZnak"/>
    <w:uiPriority w:val="99"/>
    <w:unhideWhenUsed/>
    <w:rsid w:val="00DF4F2A"/>
    <w:pPr>
      <w:tabs>
        <w:tab w:val="center" w:pos="4536"/>
        <w:tab w:val="right" w:pos="9072"/>
      </w:tabs>
    </w:pPr>
  </w:style>
  <w:style w:type="character" w:customStyle="1" w:styleId="NagwekZnak">
    <w:name w:val="Nagłówek Znak"/>
    <w:basedOn w:val="Domylnaczcionkaakapitu"/>
    <w:link w:val="Nagwek"/>
    <w:uiPriority w:val="99"/>
    <w:rsid w:val="00DF4F2A"/>
  </w:style>
  <w:style w:type="paragraph" w:styleId="Stopka">
    <w:name w:val="footer"/>
    <w:basedOn w:val="Normalny"/>
    <w:link w:val="StopkaZnak"/>
    <w:uiPriority w:val="99"/>
    <w:unhideWhenUsed/>
    <w:rsid w:val="00DF4F2A"/>
    <w:pPr>
      <w:tabs>
        <w:tab w:val="center" w:pos="4536"/>
        <w:tab w:val="right" w:pos="9072"/>
      </w:tabs>
    </w:pPr>
  </w:style>
  <w:style w:type="character" w:customStyle="1" w:styleId="StopkaZnak">
    <w:name w:val="Stopka Znak"/>
    <w:basedOn w:val="Domylnaczcionkaakapitu"/>
    <w:link w:val="Stopka"/>
    <w:uiPriority w:val="99"/>
    <w:rsid w:val="00DF4F2A"/>
  </w:style>
  <w:style w:type="paragraph" w:styleId="Tematkomentarza">
    <w:name w:val="annotation subject"/>
    <w:basedOn w:val="Tekstkomentarza"/>
    <w:next w:val="Tekstkomentarza"/>
    <w:link w:val="TematkomentarzaZnak"/>
    <w:uiPriority w:val="99"/>
    <w:semiHidden/>
    <w:unhideWhenUsed/>
    <w:rsid w:val="00EE1395"/>
    <w:rPr>
      <w:b/>
      <w:bCs/>
    </w:rPr>
  </w:style>
  <w:style w:type="character" w:customStyle="1" w:styleId="TematkomentarzaZnak">
    <w:name w:val="Temat komentarza Znak"/>
    <w:basedOn w:val="TekstkomentarzaZnak"/>
    <w:link w:val="Tematkomentarza"/>
    <w:uiPriority w:val="99"/>
    <w:semiHidden/>
    <w:rsid w:val="00EE1395"/>
    <w:rPr>
      <w:b/>
      <w:bCs/>
    </w:rPr>
  </w:style>
  <w:style w:type="paragraph" w:styleId="Akapitzlist">
    <w:name w:val="List Paragraph"/>
    <w:basedOn w:val="Normalny"/>
    <w:uiPriority w:val="34"/>
    <w:qFormat/>
    <w:rsid w:val="00914AC9"/>
    <w:pPr>
      <w:ind w:left="720"/>
      <w:contextualSpacing/>
    </w:pPr>
  </w:style>
  <w:style w:type="paragraph" w:styleId="Bezodstpw">
    <w:name w:val="No Spacing"/>
    <w:uiPriority w:val="1"/>
    <w:qFormat/>
    <w:rsid w:val="00213A88"/>
  </w:style>
  <w:style w:type="character" w:styleId="Hipercze">
    <w:name w:val="Hyperlink"/>
    <w:basedOn w:val="Domylnaczcionkaakapitu"/>
    <w:uiPriority w:val="99"/>
    <w:unhideWhenUsed/>
    <w:rsid w:val="004027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307"/>
  </w:style>
  <w:style w:type="paragraph" w:styleId="Nagwek1">
    <w:name w:val="heading 1"/>
    <w:basedOn w:val="Normalny1"/>
    <w:next w:val="Normalny1"/>
    <w:rsid w:val="009D7A7B"/>
    <w:pPr>
      <w:keepNext/>
      <w:keepLines/>
      <w:spacing w:before="480" w:after="120"/>
      <w:contextualSpacing/>
      <w:outlineLvl w:val="0"/>
    </w:pPr>
    <w:rPr>
      <w:b/>
      <w:sz w:val="48"/>
      <w:szCs w:val="48"/>
    </w:rPr>
  </w:style>
  <w:style w:type="paragraph" w:styleId="Nagwek2">
    <w:name w:val="heading 2"/>
    <w:basedOn w:val="Normalny1"/>
    <w:next w:val="Normalny1"/>
    <w:rsid w:val="009D7A7B"/>
    <w:pPr>
      <w:keepNext/>
      <w:keepLines/>
      <w:spacing w:before="360" w:after="80"/>
      <w:contextualSpacing/>
      <w:outlineLvl w:val="1"/>
    </w:pPr>
    <w:rPr>
      <w:b/>
      <w:sz w:val="36"/>
      <w:szCs w:val="36"/>
    </w:rPr>
  </w:style>
  <w:style w:type="paragraph" w:styleId="Nagwek3">
    <w:name w:val="heading 3"/>
    <w:basedOn w:val="Normalny1"/>
    <w:next w:val="Normalny1"/>
    <w:rsid w:val="009D7A7B"/>
    <w:pPr>
      <w:keepNext/>
      <w:keepLines/>
      <w:spacing w:before="280" w:after="80"/>
      <w:contextualSpacing/>
      <w:outlineLvl w:val="2"/>
    </w:pPr>
    <w:rPr>
      <w:b/>
      <w:sz w:val="28"/>
      <w:szCs w:val="28"/>
    </w:rPr>
  </w:style>
  <w:style w:type="paragraph" w:styleId="Nagwek4">
    <w:name w:val="heading 4"/>
    <w:basedOn w:val="Normalny1"/>
    <w:next w:val="Normalny1"/>
    <w:rsid w:val="009D7A7B"/>
    <w:pPr>
      <w:keepNext/>
      <w:keepLines/>
      <w:spacing w:before="240" w:after="40"/>
      <w:contextualSpacing/>
      <w:outlineLvl w:val="3"/>
    </w:pPr>
    <w:rPr>
      <w:b/>
      <w:sz w:val="24"/>
      <w:szCs w:val="24"/>
    </w:rPr>
  </w:style>
  <w:style w:type="paragraph" w:styleId="Nagwek5">
    <w:name w:val="heading 5"/>
    <w:basedOn w:val="Normalny1"/>
    <w:next w:val="Normalny1"/>
    <w:rsid w:val="009D7A7B"/>
    <w:pPr>
      <w:keepNext/>
      <w:keepLines/>
      <w:spacing w:before="220" w:after="40"/>
      <w:contextualSpacing/>
      <w:outlineLvl w:val="4"/>
    </w:pPr>
    <w:rPr>
      <w:b/>
      <w:sz w:val="22"/>
      <w:szCs w:val="22"/>
    </w:rPr>
  </w:style>
  <w:style w:type="paragraph" w:styleId="Nagwek6">
    <w:name w:val="heading 6"/>
    <w:basedOn w:val="Normalny1"/>
    <w:next w:val="Normalny1"/>
    <w:rsid w:val="009D7A7B"/>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D7A7B"/>
  </w:style>
  <w:style w:type="table" w:customStyle="1" w:styleId="TableNormal">
    <w:name w:val="Table Normal"/>
    <w:rsid w:val="009D7A7B"/>
    <w:tblPr>
      <w:tblCellMar>
        <w:top w:w="0" w:type="dxa"/>
        <w:left w:w="0" w:type="dxa"/>
        <w:bottom w:w="0" w:type="dxa"/>
        <w:right w:w="0" w:type="dxa"/>
      </w:tblCellMar>
    </w:tblPr>
  </w:style>
  <w:style w:type="paragraph" w:styleId="Tytu">
    <w:name w:val="Title"/>
    <w:basedOn w:val="Normalny1"/>
    <w:next w:val="Normalny1"/>
    <w:rsid w:val="009D7A7B"/>
    <w:pPr>
      <w:keepNext/>
      <w:keepLines/>
      <w:spacing w:before="480" w:after="120"/>
      <w:contextualSpacing/>
    </w:pPr>
    <w:rPr>
      <w:b/>
      <w:sz w:val="72"/>
      <w:szCs w:val="72"/>
    </w:rPr>
  </w:style>
  <w:style w:type="paragraph" w:styleId="Podtytu">
    <w:name w:val="Subtitle"/>
    <w:basedOn w:val="Normalny1"/>
    <w:next w:val="Normalny1"/>
    <w:rsid w:val="009D7A7B"/>
    <w:pPr>
      <w:keepNext/>
      <w:keepLines/>
      <w:spacing w:before="360" w:after="80"/>
      <w:contextualSpacing/>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rsid w:val="009D7A7B"/>
  </w:style>
  <w:style w:type="character" w:customStyle="1" w:styleId="TekstkomentarzaZnak">
    <w:name w:val="Tekst komentarza Znak"/>
    <w:basedOn w:val="Domylnaczcionkaakapitu"/>
    <w:link w:val="Tekstkomentarza"/>
    <w:uiPriority w:val="99"/>
    <w:semiHidden/>
    <w:rsid w:val="009D7A7B"/>
  </w:style>
  <w:style w:type="character" w:styleId="Odwoaniedokomentarza">
    <w:name w:val="annotation reference"/>
    <w:basedOn w:val="Domylnaczcionkaakapitu"/>
    <w:uiPriority w:val="99"/>
    <w:semiHidden/>
    <w:unhideWhenUsed/>
    <w:rsid w:val="009D7A7B"/>
    <w:rPr>
      <w:sz w:val="16"/>
      <w:szCs w:val="16"/>
    </w:rPr>
  </w:style>
  <w:style w:type="paragraph" w:styleId="Tekstdymka">
    <w:name w:val="Balloon Text"/>
    <w:basedOn w:val="Normalny"/>
    <w:link w:val="TekstdymkaZnak"/>
    <w:uiPriority w:val="99"/>
    <w:semiHidden/>
    <w:unhideWhenUsed/>
    <w:rsid w:val="00B77AF1"/>
    <w:rPr>
      <w:rFonts w:ascii="Tahoma" w:hAnsi="Tahoma" w:cs="Tahoma"/>
      <w:sz w:val="16"/>
      <w:szCs w:val="16"/>
    </w:rPr>
  </w:style>
  <w:style w:type="character" w:customStyle="1" w:styleId="TekstdymkaZnak">
    <w:name w:val="Tekst dymka Znak"/>
    <w:basedOn w:val="Domylnaczcionkaakapitu"/>
    <w:link w:val="Tekstdymka"/>
    <w:uiPriority w:val="99"/>
    <w:semiHidden/>
    <w:rsid w:val="00B77AF1"/>
    <w:rPr>
      <w:rFonts w:ascii="Tahoma" w:hAnsi="Tahoma" w:cs="Tahoma"/>
      <w:sz w:val="16"/>
      <w:szCs w:val="16"/>
    </w:rPr>
  </w:style>
  <w:style w:type="paragraph" w:styleId="Nagwek">
    <w:name w:val="header"/>
    <w:basedOn w:val="Normalny"/>
    <w:link w:val="NagwekZnak"/>
    <w:uiPriority w:val="99"/>
    <w:unhideWhenUsed/>
    <w:rsid w:val="00DF4F2A"/>
    <w:pPr>
      <w:tabs>
        <w:tab w:val="center" w:pos="4536"/>
        <w:tab w:val="right" w:pos="9072"/>
      </w:tabs>
    </w:pPr>
  </w:style>
  <w:style w:type="character" w:customStyle="1" w:styleId="NagwekZnak">
    <w:name w:val="Nagłówek Znak"/>
    <w:basedOn w:val="Domylnaczcionkaakapitu"/>
    <w:link w:val="Nagwek"/>
    <w:uiPriority w:val="99"/>
    <w:rsid w:val="00DF4F2A"/>
  </w:style>
  <w:style w:type="paragraph" w:styleId="Stopka">
    <w:name w:val="footer"/>
    <w:basedOn w:val="Normalny"/>
    <w:link w:val="StopkaZnak"/>
    <w:uiPriority w:val="99"/>
    <w:unhideWhenUsed/>
    <w:rsid w:val="00DF4F2A"/>
    <w:pPr>
      <w:tabs>
        <w:tab w:val="center" w:pos="4536"/>
        <w:tab w:val="right" w:pos="9072"/>
      </w:tabs>
    </w:pPr>
  </w:style>
  <w:style w:type="character" w:customStyle="1" w:styleId="StopkaZnak">
    <w:name w:val="Stopka Znak"/>
    <w:basedOn w:val="Domylnaczcionkaakapitu"/>
    <w:link w:val="Stopka"/>
    <w:uiPriority w:val="99"/>
    <w:rsid w:val="00DF4F2A"/>
  </w:style>
  <w:style w:type="paragraph" w:styleId="Tematkomentarza">
    <w:name w:val="annotation subject"/>
    <w:basedOn w:val="Tekstkomentarza"/>
    <w:next w:val="Tekstkomentarza"/>
    <w:link w:val="TematkomentarzaZnak"/>
    <w:uiPriority w:val="99"/>
    <w:semiHidden/>
    <w:unhideWhenUsed/>
    <w:rsid w:val="00EE1395"/>
    <w:rPr>
      <w:b/>
      <w:bCs/>
    </w:rPr>
  </w:style>
  <w:style w:type="character" w:customStyle="1" w:styleId="TematkomentarzaZnak">
    <w:name w:val="Temat komentarza Znak"/>
    <w:basedOn w:val="TekstkomentarzaZnak"/>
    <w:link w:val="Tematkomentarza"/>
    <w:uiPriority w:val="99"/>
    <w:semiHidden/>
    <w:rsid w:val="00EE1395"/>
    <w:rPr>
      <w:b/>
      <w:bCs/>
    </w:rPr>
  </w:style>
  <w:style w:type="paragraph" w:styleId="Akapitzlist">
    <w:name w:val="List Paragraph"/>
    <w:basedOn w:val="Normalny"/>
    <w:uiPriority w:val="34"/>
    <w:qFormat/>
    <w:rsid w:val="00914AC9"/>
    <w:pPr>
      <w:ind w:left="720"/>
      <w:contextualSpacing/>
    </w:pPr>
  </w:style>
  <w:style w:type="paragraph" w:styleId="Bezodstpw">
    <w:name w:val="No Spacing"/>
    <w:uiPriority w:val="1"/>
    <w:qFormat/>
    <w:rsid w:val="00213A88"/>
  </w:style>
  <w:style w:type="character" w:styleId="Hipercze">
    <w:name w:val="Hyperlink"/>
    <w:basedOn w:val="Domylnaczcionkaakapitu"/>
    <w:uiPriority w:val="99"/>
    <w:unhideWhenUsed/>
    <w:rsid w:val="00402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fron.org.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euse.org/index.php/resources/supported-employment-toolki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EBF08-4664-4519-85BF-39643C59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5341</Words>
  <Characters>32048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37315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Kaca</dc:creator>
  <cp:lastModifiedBy>Kasia Krysik</cp:lastModifiedBy>
  <cp:revision>2</cp:revision>
  <cp:lastPrinted>2017-01-10T10:42:00Z</cp:lastPrinted>
  <dcterms:created xsi:type="dcterms:W3CDTF">2017-01-19T08:56:00Z</dcterms:created>
  <dcterms:modified xsi:type="dcterms:W3CDTF">2017-01-19T08:56:00Z</dcterms:modified>
</cp:coreProperties>
</file>