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3E" w:rsidRDefault="0005593E" w:rsidP="00853B02">
      <w:pPr>
        <w:spacing w:after="0" w:line="240" w:lineRule="auto"/>
        <w:ind w:left="5940" w:hanging="180"/>
        <w:rPr>
          <w:rFonts w:ascii="Times New Roman" w:hAnsi="Times New Roman" w:cs="Times New Roman"/>
          <w:spacing w:val="20"/>
          <w:sz w:val="24"/>
          <w:szCs w:val="24"/>
        </w:rPr>
      </w:pPr>
    </w:p>
    <w:p w:rsidR="00853B02" w:rsidRPr="0005593E" w:rsidRDefault="00853B02" w:rsidP="00853B02">
      <w:pPr>
        <w:spacing w:after="0" w:line="240" w:lineRule="auto"/>
        <w:ind w:left="5940" w:hanging="180"/>
        <w:rPr>
          <w:rFonts w:ascii="Times New Roman" w:hAnsi="Times New Roman" w:cs="Times New Roman"/>
          <w:sz w:val="24"/>
          <w:szCs w:val="24"/>
        </w:rPr>
      </w:pPr>
      <w:r w:rsidRPr="0005593E">
        <w:rPr>
          <w:rFonts w:ascii="Times New Roman" w:hAnsi="Times New Roman" w:cs="Times New Roman"/>
          <w:sz w:val="24"/>
          <w:szCs w:val="24"/>
        </w:rPr>
        <w:t>Załącznik</w:t>
      </w:r>
    </w:p>
    <w:p w:rsidR="00853B02" w:rsidRPr="0005593E" w:rsidRDefault="00225C77" w:rsidP="00853B02">
      <w:pPr>
        <w:spacing w:after="0" w:line="240" w:lineRule="auto"/>
        <w:ind w:left="59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106</w:t>
      </w:r>
      <w:r w:rsidR="00853B02" w:rsidRPr="0005593E">
        <w:rPr>
          <w:rFonts w:ascii="Times New Roman" w:hAnsi="Times New Roman" w:cs="Times New Roman"/>
          <w:sz w:val="24"/>
          <w:szCs w:val="24"/>
        </w:rPr>
        <w:t>/2015</w:t>
      </w:r>
    </w:p>
    <w:p w:rsidR="00853B02" w:rsidRPr="0005593E" w:rsidRDefault="00853B02" w:rsidP="00853B02">
      <w:pPr>
        <w:spacing w:after="0" w:line="240" w:lineRule="auto"/>
        <w:ind w:left="5940" w:hanging="180"/>
        <w:rPr>
          <w:rFonts w:ascii="Times New Roman" w:hAnsi="Times New Roman" w:cs="Times New Roman"/>
          <w:sz w:val="24"/>
          <w:szCs w:val="24"/>
        </w:rPr>
      </w:pPr>
      <w:r w:rsidRPr="0005593E">
        <w:rPr>
          <w:rFonts w:ascii="Times New Roman" w:hAnsi="Times New Roman" w:cs="Times New Roman"/>
          <w:sz w:val="24"/>
          <w:szCs w:val="24"/>
        </w:rPr>
        <w:t>Zarządu PFRON</w:t>
      </w:r>
    </w:p>
    <w:p w:rsidR="00853B02" w:rsidRPr="0005593E" w:rsidRDefault="00225C77" w:rsidP="00853B02">
      <w:pPr>
        <w:spacing w:after="0" w:line="240" w:lineRule="auto"/>
        <w:ind w:left="59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11 września 2015 </w:t>
      </w:r>
      <w:r w:rsidR="00853B02" w:rsidRPr="0005593E">
        <w:rPr>
          <w:rFonts w:ascii="Times New Roman" w:hAnsi="Times New Roman" w:cs="Times New Roman"/>
          <w:sz w:val="24"/>
          <w:szCs w:val="24"/>
        </w:rPr>
        <w:t>r.</w:t>
      </w:r>
    </w:p>
    <w:p w:rsidR="00853B02" w:rsidRPr="00F4094D" w:rsidRDefault="00853B02" w:rsidP="00853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853B02" w:rsidRDefault="00853B02" w:rsidP="00853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91714D" w:rsidRPr="00F4094D" w:rsidRDefault="0091714D" w:rsidP="00853B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4D">
        <w:rPr>
          <w:rFonts w:ascii="Times New Roman" w:hAnsi="Times New Roman" w:cs="Times New Roman"/>
          <w:b/>
          <w:bCs/>
          <w:sz w:val="28"/>
          <w:szCs w:val="28"/>
        </w:rPr>
        <w:t>Państwowy Fundusz Rehabilitacji Osób Niepełnosprawnych</w:t>
      </w: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4D">
        <w:rPr>
          <w:rFonts w:ascii="Times New Roman" w:hAnsi="Times New Roman" w:cs="Times New Roman"/>
          <w:b/>
          <w:sz w:val="28"/>
          <w:szCs w:val="28"/>
        </w:rPr>
        <w:t>Procedury realizacji programu</w:t>
      </w: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02" w:rsidRPr="00F4094D" w:rsidRDefault="00853B02" w:rsidP="00F4094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F4094D">
        <w:rPr>
          <w:rFonts w:ascii="Times New Roman" w:hAnsi="Times New Roman" w:cs="Times New Roman"/>
          <w:b/>
          <w:bCs/>
          <w:sz w:val="28"/>
          <w:szCs w:val="32"/>
        </w:rPr>
        <w:t xml:space="preserve">Program wsparcia Centrów Sportu Niepełnosprawnych </w:t>
      </w:r>
    </w:p>
    <w:p w:rsidR="00853B02" w:rsidRPr="00F4094D" w:rsidRDefault="00853B02" w:rsidP="00F4094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8"/>
        </w:rPr>
      </w:pPr>
    </w:p>
    <w:p w:rsidR="00853B02" w:rsidRPr="00F4094D" w:rsidRDefault="00853B02" w:rsidP="00F4094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53B02" w:rsidRPr="00F4094D" w:rsidRDefault="00853B02" w:rsidP="00F4094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53B02" w:rsidRPr="00F4094D" w:rsidRDefault="00853B02" w:rsidP="00F4094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53B02" w:rsidRPr="00F4094D" w:rsidRDefault="00853B02" w:rsidP="00F4094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53B02" w:rsidRPr="00F4094D" w:rsidRDefault="00853B02" w:rsidP="00F4094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53B02" w:rsidRPr="00F4094D" w:rsidRDefault="00853B02" w:rsidP="00F4094D">
      <w:pPr>
        <w:pStyle w:val="Default"/>
        <w:spacing w:before="120" w:after="120"/>
        <w:rPr>
          <w:rFonts w:ascii="Times New Roman" w:hAnsi="Times New Roman" w:cs="Times New Roman"/>
          <w:color w:val="auto"/>
          <w:szCs w:val="28"/>
        </w:rPr>
      </w:pPr>
    </w:p>
    <w:p w:rsidR="00853B02" w:rsidRPr="00F4094D" w:rsidRDefault="00853B02" w:rsidP="00F4094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094D">
        <w:rPr>
          <w:rFonts w:ascii="Times New Roman" w:hAnsi="Times New Roman" w:cs="Times New Roman"/>
          <w:b/>
          <w:sz w:val="24"/>
          <w:szCs w:val="28"/>
        </w:rPr>
        <w:t>Warszawa 2015</w:t>
      </w:r>
    </w:p>
    <w:p w:rsidR="00293A4F" w:rsidRPr="00A0762E" w:rsidRDefault="00853B02" w:rsidP="00A0762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2E">
        <w:rPr>
          <w:rFonts w:ascii="Times New Roman" w:hAnsi="Times New Roman" w:cs="Times New Roman"/>
          <w:b/>
          <w:sz w:val="24"/>
          <w:szCs w:val="24"/>
        </w:rPr>
        <w:lastRenderedPageBreak/>
        <w:t>Definicje pojęć:</w:t>
      </w:r>
    </w:p>
    <w:p w:rsidR="00853B02" w:rsidRDefault="00853B02" w:rsidP="00F4094D">
      <w:p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Ilekroć w niniejszym dokumencie jest mowa o:</w:t>
      </w:r>
    </w:p>
    <w:p w:rsidR="00B7002D" w:rsidRPr="00F57DDD" w:rsidRDefault="00B7002D" w:rsidP="00B7002D">
      <w:pPr>
        <w:pStyle w:val="Tekstpodstawowywcity"/>
        <w:numPr>
          <w:ilvl w:val="0"/>
          <w:numId w:val="26"/>
        </w:numPr>
        <w:tabs>
          <w:tab w:val="num" w:pos="284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b/>
          <w:bCs/>
          <w:i/>
          <w:sz w:val="24"/>
          <w:szCs w:val="24"/>
        </w:rPr>
        <w:t>beneficjencie ostatecznym</w:t>
      </w:r>
      <w:r w:rsidRPr="00F57DDD">
        <w:rPr>
          <w:rFonts w:ascii="Times New Roman" w:hAnsi="Times New Roman" w:cs="Times New Roman"/>
          <w:sz w:val="24"/>
          <w:szCs w:val="24"/>
        </w:rPr>
        <w:t xml:space="preserve"> – należy przez to rozumieć osobę niepełnosprawną korzystającą z realizacji programu;</w:t>
      </w:r>
    </w:p>
    <w:p w:rsidR="00B7002D" w:rsidRPr="00A150ED" w:rsidRDefault="00B7002D" w:rsidP="00B7002D">
      <w:pPr>
        <w:pStyle w:val="Tekstpodstawowywcity"/>
        <w:numPr>
          <w:ilvl w:val="0"/>
          <w:numId w:val="26"/>
        </w:numPr>
        <w:tabs>
          <w:tab w:val="num" w:pos="284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b/>
          <w:i/>
          <w:sz w:val="24"/>
          <w:szCs w:val="24"/>
        </w:rPr>
        <w:t>Centrach Sportu Niepełnosprawnych</w:t>
      </w:r>
      <w:r w:rsidRPr="00A150ED">
        <w:rPr>
          <w:rFonts w:ascii="Times New Roman" w:hAnsi="Times New Roman" w:cs="Times New Roman"/>
          <w:sz w:val="24"/>
          <w:szCs w:val="24"/>
        </w:rPr>
        <w:t xml:space="preserve"> </w:t>
      </w:r>
      <w:r w:rsidRPr="00A150ED">
        <w:rPr>
          <w:rFonts w:ascii="Times New Roman" w:hAnsi="Times New Roman" w:cs="Times New Roman"/>
          <w:b/>
          <w:sz w:val="24"/>
          <w:szCs w:val="24"/>
        </w:rPr>
        <w:t>-</w:t>
      </w:r>
      <w:r w:rsidRPr="00A150ED">
        <w:rPr>
          <w:rFonts w:ascii="Times New Roman" w:hAnsi="Times New Roman" w:cs="Times New Roman"/>
          <w:sz w:val="24"/>
          <w:szCs w:val="24"/>
        </w:rPr>
        <w:t xml:space="preserve"> należy przez to rozumieć</w:t>
      </w:r>
      <w:r w:rsidRPr="00A15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0ED">
        <w:rPr>
          <w:rFonts w:ascii="Times New Roman" w:hAnsi="Times New Roman" w:cs="Times New Roman"/>
          <w:sz w:val="24"/>
          <w:szCs w:val="24"/>
        </w:rPr>
        <w:t>istniejące lub powstające obiekty sportowe dedykowane osobom niepełnosprawnym, zwane dalej obiektami sportowymi;</w:t>
      </w:r>
    </w:p>
    <w:p w:rsidR="00B7002D" w:rsidRPr="00F57DDD" w:rsidRDefault="00B7002D" w:rsidP="00B7002D">
      <w:pPr>
        <w:numPr>
          <w:ilvl w:val="0"/>
          <w:numId w:val="26"/>
        </w:numPr>
        <w:tabs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monitorowaniu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proces systematycznego zbierania i analizowania ilościowych i jakościowych informacji na temat programu w aspekcie finansowym i rzeczowym. Celem monitorowania jest zapewnienie prawidłowości realizacji i wydajności programu, bieżące wykrywanie potencjalnych nieprawidłowości oraz ich korygowanie;</w:t>
      </w:r>
    </w:p>
    <w:p w:rsidR="00B7002D" w:rsidRPr="00A150ED" w:rsidRDefault="00B7002D" w:rsidP="00B7002D">
      <w:pPr>
        <w:numPr>
          <w:ilvl w:val="0"/>
          <w:numId w:val="26"/>
        </w:numPr>
        <w:tabs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obiekcie sportowym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budynek wraz z instalacjami zapewniającymi możliwość użytkowania </w:t>
      </w:r>
      <w:r w:rsidR="00726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72664A" w:rsidRPr="003F2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niepełnosprawne </w:t>
      </w:r>
      <w:r w:rsidR="0072664A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 zgodnie z 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przeznaczeniem;</w:t>
      </w:r>
    </w:p>
    <w:p w:rsidR="00B7002D" w:rsidRPr="003F2377" w:rsidRDefault="00B7002D" w:rsidP="00B7002D">
      <w:pPr>
        <w:numPr>
          <w:ilvl w:val="0"/>
          <w:numId w:val="26"/>
        </w:numPr>
        <w:tabs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organizacjach pozarządowych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</w:t>
      </w:r>
      <w:r w:rsidR="00244EE9">
        <w:rPr>
          <w:rFonts w:ascii="Times New Roman" w:eastAsia="Times New Roman" w:hAnsi="Times New Roman" w:cs="Times New Roman"/>
          <w:sz w:val="24"/>
          <w:szCs w:val="24"/>
          <w:lang w:eastAsia="pl-PL"/>
        </w:rPr>
        <w:t>ć organizacje, o których mowa w 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 pkt 3 ustawy z dnia 27 </w:t>
      </w:r>
      <w:r w:rsidRPr="003F2377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1997 r. o rehabilitacji zawodowej i społecznej oraz zatrudnianiu osób niepełnosprawnych (</w:t>
      </w:r>
      <w:r w:rsidR="00A22A5B" w:rsidRPr="003F2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3F2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2011 r. Nr 127, poz. 721, z </w:t>
      </w:r>
      <w:proofErr w:type="spellStart"/>
      <w:r w:rsidRPr="003F23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F23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B7002D" w:rsidRPr="003F2377" w:rsidRDefault="00B7002D" w:rsidP="00B7002D">
      <w:pPr>
        <w:numPr>
          <w:ilvl w:val="0"/>
          <w:numId w:val="26"/>
        </w:numPr>
        <w:tabs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77">
        <w:rPr>
          <w:rFonts w:ascii="Times New Roman" w:hAnsi="Times New Roman" w:cs="Times New Roman"/>
          <w:b/>
          <w:i/>
          <w:sz w:val="24"/>
          <w:szCs w:val="24"/>
        </w:rPr>
        <w:t>osobach niepełnosprawnych</w:t>
      </w:r>
      <w:r w:rsidRPr="003F2377">
        <w:rPr>
          <w:rFonts w:ascii="Times New Roman" w:hAnsi="Times New Roman" w:cs="Times New Roman"/>
          <w:sz w:val="24"/>
          <w:szCs w:val="24"/>
        </w:rPr>
        <w:t xml:space="preserve"> – należy przez to rozumieć osoby, o których mowa w art. 1 ustawy z dnia 27 sierpnia 1997 roku o rehabilitacji zawodowej i społecznej oraz zatrudnianiu osób niepełnosprawnych (</w:t>
      </w:r>
      <w:r w:rsidR="00A22A5B" w:rsidRPr="003F2377">
        <w:rPr>
          <w:rFonts w:ascii="Times New Roman" w:hAnsi="Times New Roman" w:cs="Times New Roman"/>
          <w:sz w:val="24"/>
          <w:szCs w:val="24"/>
        </w:rPr>
        <w:t xml:space="preserve">tj. </w:t>
      </w:r>
      <w:r w:rsidRPr="003F2377">
        <w:rPr>
          <w:rFonts w:ascii="Times New Roman" w:hAnsi="Times New Roman" w:cs="Times New Roman"/>
          <w:sz w:val="24"/>
          <w:szCs w:val="24"/>
        </w:rPr>
        <w:t xml:space="preserve">Dz. U. z 2011 r. Nr 127, poz. 721, z </w:t>
      </w:r>
      <w:proofErr w:type="spellStart"/>
      <w:r w:rsidRPr="003F23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F2377">
        <w:rPr>
          <w:rFonts w:ascii="Times New Roman" w:hAnsi="Times New Roman" w:cs="Times New Roman"/>
          <w:sz w:val="24"/>
          <w:szCs w:val="24"/>
        </w:rPr>
        <w:t>. zm.);</w:t>
      </w:r>
    </w:p>
    <w:p w:rsidR="00B7002D" w:rsidRPr="00A150ED" w:rsidRDefault="00B7002D" w:rsidP="00B7002D">
      <w:pPr>
        <w:numPr>
          <w:ilvl w:val="0"/>
          <w:numId w:val="26"/>
        </w:numPr>
        <w:tabs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F23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otoczeniu obiektu sportowego</w:t>
      </w:r>
      <w:r w:rsidRPr="003F2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3F2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to rozumieć</w:t>
      </w:r>
      <w:r w:rsidRPr="00A150ED">
        <w:rPr>
          <w:rFonts w:ascii="Times New Roman" w:hAnsi="Times New Roman"/>
          <w:sz w:val="24"/>
        </w:rPr>
        <w:t xml:space="preserve"> 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wyznaczony w otoczeniu obiektu sportowego, służący celom sportowym;</w:t>
      </w:r>
    </w:p>
    <w:p w:rsidR="00B7002D" w:rsidRPr="00F57DDD" w:rsidRDefault="00B7002D" w:rsidP="00B7002D">
      <w:pPr>
        <w:numPr>
          <w:ilvl w:val="0"/>
          <w:numId w:val="26"/>
        </w:numPr>
        <w:tabs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programie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</w:t>
      </w:r>
      <w:r w:rsidRPr="00F57DDD">
        <w:rPr>
          <w:rFonts w:ascii="Times New Roman" w:hAnsi="Times New Roman" w:cs="Times New Roman"/>
          <w:sz w:val="24"/>
          <w:szCs w:val="24"/>
        </w:rPr>
        <w:t>„Program wsparcia Centrów Sportu Niepełnosprawnych”;</w:t>
      </w:r>
    </w:p>
    <w:p w:rsidR="00B7002D" w:rsidRPr="00F57DDD" w:rsidRDefault="00B7002D" w:rsidP="00B7002D">
      <w:pPr>
        <w:numPr>
          <w:ilvl w:val="0"/>
          <w:numId w:val="26"/>
        </w:numPr>
        <w:tabs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PFRON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Państwowy Fundusz Rehabilitacji Osób Niepełnosprawnych;</w:t>
      </w:r>
    </w:p>
    <w:p w:rsidR="00B7002D" w:rsidRPr="00F57DDD" w:rsidRDefault="00B7002D" w:rsidP="00B7002D">
      <w:pPr>
        <w:numPr>
          <w:ilvl w:val="0"/>
          <w:numId w:val="26"/>
        </w:numPr>
        <w:tabs>
          <w:tab w:val="left" w:pos="284"/>
        </w:tabs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hAnsi="Times New Roman" w:cs="Times New Roman"/>
          <w:b/>
          <w:i/>
          <w:sz w:val="24"/>
          <w:szCs w:val="24"/>
        </w:rPr>
        <w:t>umowie</w:t>
      </w:r>
      <w:r w:rsidRPr="00F57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DDD">
        <w:rPr>
          <w:rFonts w:ascii="Times New Roman" w:hAnsi="Times New Roman" w:cs="Times New Roman"/>
          <w:sz w:val="24"/>
          <w:szCs w:val="24"/>
        </w:rPr>
        <w:t xml:space="preserve">– należy przez to rozumieć umowę zawartą </w:t>
      </w:r>
      <w:r w:rsidR="008E7CD1">
        <w:rPr>
          <w:rFonts w:ascii="Times New Roman" w:hAnsi="Times New Roman" w:cs="Times New Roman"/>
          <w:sz w:val="24"/>
          <w:szCs w:val="24"/>
        </w:rPr>
        <w:t xml:space="preserve">pomiędzy wnioskodawcą a PFRON w  </w:t>
      </w:r>
      <w:r w:rsidRPr="00F57DDD">
        <w:rPr>
          <w:rFonts w:ascii="Times New Roman" w:hAnsi="Times New Roman" w:cs="Times New Roman"/>
          <w:sz w:val="24"/>
          <w:szCs w:val="24"/>
        </w:rPr>
        <w:t>sprawie dofinansowania ze środków programu zadania realizowanego w ramach programu;</w:t>
      </w:r>
    </w:p>
    <w:p w:rsidR="00B7002D" w:rsidRPr="00F57DDD" w:rsidRDefault="00B7002D" w:rsidP="00B7002D">
      <w:pPr>
        <w:numPr>
          <w:ilvl w:val="0"/>
          <w:numId w:val="26"/>
        </w:numPr>
        <w:tabs>
          <w:tab w:val="left" w:pos="284"/>
        </w:tabs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uczestniku programu</w:t>
      </w:r>
      <w:r w:rsidRPr="00F57DDD">
        <w:rPr>
          <w:rFonts w:ascii="Times New Roman" w:hAnsi="Times New Roman" w:cs="Times New Roman"/>
          <w:sz w:val="24"/>
          <w:szCs w:val="24"/>
        </w:rPr>
        <w:t xml:space="preserve"> – należy przez to rozumieć osobę bezpośrednio korzystającą z realizacji programu, w tym beneficjenta ostatecznego programu;</w:t>
      </w:r>
    </w:p>
    <w:p w:rsidR="00B7002D" w:rsidRPr="00F57DDD" w:rsidRDefault="00B7002D" w:rsidP="00B7002D">
      <w:pPr>
        <w:numPr>
          <w:ilvl w:val="0"/>
          <w:numId w:val="26"/>
        </w:numPr>
        <w:tabs>
          <w:tab w:val="left" w:pos="284"/>
        </w:tabs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wniosku 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wniosek o przyznanie środków finansowych w ramach programu;</w:t>
      </w:r>
    </w:p>
    <w:p w:rsidR="00B7002D" w:rsidRPr="00F57DDD" w:rsidRDefault="00B7002D" w:rsidP="00B7002D">
      <w:pPr>
        <w:numPr>
          <w:ilvl w:val="0"/>
          <w:numId w:val="26"/>
        </w:numPr>
        <w:tabs>
          <w:tab w:val="left" w:pos="284"/>
        </w:tabs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wymagalnych zobowiązaniach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rozumieć:</w:t>
      </w:r>
    </w:p>
    <w:p w:rsidR="00B7002D" w:rsidRPr="00F57DDD" w:rsidRDefault="00B7002D" w:rsidP="00B7002D">
      <w:pPr>
        <w:pStyle w:val="Akapitzlist"/>
        <w:numPr>
          <w:ilvl w:val="0"/>
          <w:numId w:val="24"/>
        </w:numPr>
        <w:spacing w:before="120" w:after="12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:rsidR="00B7002D" w:rsidRPr="00F57DDD" w:rsidRDefault="00B7002D" w:rsidP="00B7002D">
      <w:pPr>
        <w:numPr>
          <w:ilvl w:val="0"/>
          <w:numId w:val="24"/>
        </w:numPr>
        <w:spacing w:before="120" w:after="12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zobowiązań publicznoprawnych, wynikających z decyzji administracyjnych wydawanych na podstawie przepisów k.p.a. – zobowiązania:</w:t>
      </w:r>
    </w:p>
    <w:p w:rsidR="00B7002D" w:rsidRPr="00F57DDD" w:rsidRDefault="00B7002D" w:rsidP="00B7002D">
      <w:pPr>
        <w:numPr>
          <w:ilvl w:val="0"/>
          <w:numId w:val="25"/>
        </w:numPr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decyzji ostatecznych, których wykonanie nie zostało wstrzymane z upływem dnia, w którym decyzja stała się ostateczna – w przypadku decyzji, w których nie wskazano terminu płatności,</w:t>
      </w:r>
    </w:p>
    <w:p w:rsidR="00B7002D" w:rsidRPr="00F57DDD" w:rsidRDefault="00B7002D" w:rsidP="00B7002D">
      <w:pPr>
        <w:numPr>
          <w:ilvl w:val="0"/>
          <w:numId w:val="25"/>
        </w:numPr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decyzji ostatecznych, których wykonanie nie zostało wstrzymane z upływem terminu płatności oznaczonego w decyzji – w przypadku decyzji z oznaczonym terminem płatności,</w:t>
      </w:r>
    </w:p>
    <w:p w:rsidR="00B7002D" w:rsidRPr="00F57DDD" w:rsidRDefault="00B7002D" w:rsidP="00B7002D">
      <w:pPr>
        <w:numPr>
          <w:ilvl w:val="0"/>
          <w:numId w:val="25"/>
        </w:numPr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decyzji nieostatecznych, którym nadano rygor natychmiastowej wykonalności;</w:t>
      </w:r>
    </w:p>
    <w:p w:rsidR="009439DD" w:rsidRPr="00953AA4" w:rsidRDefault="00B7002D" w:rsidP="00E46CDC">
      <w:pPr>
        <w:numPr>
          <w:ilvl w:val="0"/>
          <w:numId w:val="26"/>
        </w:numPr>
        <w:tabs>
          <w:tab w:val="left" w:pos="284"/>
        </w:tabs>
        <w:spacing w:before="120" w:after="12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zadaniu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A150ED">
        <w:t xml:space="preserve"> 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zespół działań rea</w:t>
      </w:r>
      <w:r w:rsidR="00244EE9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lizowanych w ramach programu, w 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tym przewidzianych do dofinansowania ze środków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3B02" w:rsidRPr="00A0762E" w:rsidRDefault="00853B02" w:rsidP="00A0762E">
      <w:pPr>
        <w:pStyle w:val="Akapitzlist"/>
        <w:numPr>
          <w:ilvl w:val="0"/>
          <w:numId w:val="2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2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53B02" w:rsidRPr="00F4094D" w:rsidRDefault="00933339" w:rsidP="00A0762E">
      <w:pPr>
        <w:pStyle w:val="Akapitzlist"/>
        <w:numPr>
          <w:ilvl w:val="0"/>
          <w:numId w:val="2"/>
        </w:num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Procedury realizacji programu są integralną częścią programu.</w:t>
      </w:r>
    </w:p>
    <w:p w:rsidR="00597CD4" w:rsidRPr="00F4094D" w:rsidRDefault="000C7988" w:rsidP="00A0762E">
      <w:pPr>
        <w:pStyle w:val="Akapitzlist"/>
        <w:numPr>
          <w:ilvl w:val="0"/>
          <w:numId w:val="2"/>
        </w:num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Procedury określają</w:t>
      </w:r>
      <w:r w:rsidR="00597CD4" w:rsidRPr="00F4094D">
        <w:rPr>
          <w:rFonts w:ascii="Times New Roman" w:hAnsi="Times New Roman" w:cs="Times New Roman"/>
          <w:sz w:val="24"/>
          <w:szCs w:val="24"/>
        </w:rPr>
        <w:t>:</w:t>
      </w:r>
    </w:p>
    <w:p w:rsidR="00597CD4" w:rsidRPr="00F4094D" w:rsidRDefault="00597CD4" w:rsidP="00A0762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zasady realizacji programu;</w:t>
      </w:r>
    </w:p>
    <w:p w:rsidR="00597CD4" w:rsidRPr="00F4094D" w:rsidRDefault="00597CD4" w:rsidP="00A0762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warunki, jakie muszą spełniać podmioty ubiegające się o pomoc;</w:t>
      </w:r>
    </w:p>
    <w:p w:rsidR="00D8283F" w:rsidRPr="00F4094D" w:rsidRDefault="00D8283F" w:rsidP="00A0762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zasady kwalifikowalności kosztów;</w:t>
      </w:r>
    </w:p>
    <w:p w:rsidR="00597CD4" w:rsidRPr="00F4094D" w:rsidRDefault="00597CD4" w:rsidP="00A0762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tryb składania i zasady rozpatrywania wniosków o dofinansowanie ze środków PFRON;</w:t>
      </w:r>
    </w:p>
    <w:p w:rsidR="00597CD4" w:rsidRPr="00F4094D" w:rsidRDefault="00597CD4" w:rsidP="00A0762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zasady przekazywania i rozliczania środków PFRON;</w:t>
      </w:r>
    </w:p>
    <w:p w:rsidR="00597CD4" w:rsidRPr="00F4094D" w:rsidRDefault="00597CD4" w:rsidP="00A0762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zasady sprawowania kontroli nad wykorzystaniem środków PFRON przekazanych w ramach programu;</w:t>
      </w:r>
    </w:p>
    <w:p w:rsidR="00597CD4" w:rsidRPr="00F4094D" w:rsidRDefault="00597CD4" w:rsidP="00C23F59">
      <w:pPr>
        <w:pStyle w:val="Akapitzlist"/>
        <w:numPr>
          <w:ilvl w:val="0"/>
          <w:numId w:val="3"/>
        </w:numPr>
        <w:spacing w:before="140" w:after="14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lastRenderedPageBreak/>
        <w:t xml:space="preserve">zasady monitorowania i </w:t>
      </w:r>
      <w:r w:rsidR="005418A0" w:rsidRPr="00F4094D">
        <w:rPr>
          <w:rFonts w:ascii="Times New Roman" w:hAnsi="Times New Roman" w:cs="Times New Roman"/>
          <w:sz w:val="24"/>
          <w:szCs w:val="24"/>
        </w:rPr>
        <w:t xml:space="preserve">oceny </w:t>
      </w:r>
      <w:r w:rsidRPr="00F4094D">
        <w:rPr>
          <w:rFonts w:ascii="Times New Roman" w:hAnsi="Times New Roman" w:cs="Times New Roman"/>
          <w:sz w:val="24"/>
          <w:szCs w:val="24"/>
        </w:rPr>
        <w:t>programu;</w:t>
      </w:r>
    </w:p>
    <w:p w:rsidR="000E7EB8" w:rsidRPr="00F4094D" w:rsidRDefault="00A0762E" w:rsidP="00C23F59">
      <w:pPr>
        <w:pStyle w:val="Akapitzlist"/>
        <w:numPr>
          <w:ilvl w:val="0"/>
          <w:numId w:val="3"/>
        </w:numPr>
        <w:spacing w:before="140" w:after="14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Wnioskodawcy;</w:t>
      </w:r>
    </w:p>
    <w:p w:rsidR="00597CD4" w:rsidRPr="00F4094D" w:rsidRDefault="00597CD4" w:rsidP="00C23F59">
      <w:pPr>
        <w:pStyle w:val="Akapitzlist"/>
        <w:numPr>
          <w:ilvl w:val="0"/>
          <w:numId w:val="3"/>
        </w:numPr>
        <w:spacing w:before="240" w:after="14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wzory wniosku i umowy.</w:t>
      </w:r>
    </w:p>
    <w:p w:rsidR="005C0E9C" w:rsidRPr="00F4094D" w:rsidRDefault="005122FF" w:rsidP="00C23F59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 xml:space="preserve">O </w:t>
      </w:r>
      <w:r w:rsidR="007B721C" w:rsidRPr="00F4094D">
        <w:rPr>
          <w:rFonts w:ascii="Times New Roman" w:hAnsi="Times New Roman" w:cs="Times New Roman"/>
          <w:sz w:val="24"/>
          <w:szCs w:val="24"/>
        </w:rPr>
        <w:t xml:space="preserve">przyznanie dofinansowania w ramach programu mogą ubiegać się podmioty wskazane w </w:t>
      </w:r>
      <w:r w:rsidR="001B7A72">
        <w:rPr>
          <w:rFonts w:ascii="Times New Roman" w:hAnsi="Times New Roman" w:cs="Times New Roman"/>
          <w:sz w:val="24"/>
          <w:szCs w:val="24"/>
        </w:rPr>
        <w:t>ust. 1 rozdziału VI programu, z zastrzeżeniem</w:t>
      </w:r>
      <w:r w:rsidR="00675303" w:rsidRPr="00F4094D">
        <w:rPr>
          <w:rFonts w:ascii="Times New Roman" w:hAnsi="Times New Roman" w:cs="Times New Roman"/>
          <w:sz w:val="24"/>
          <w:szCs w:val="24"/>
        </w:rPr>
        <w:t xml:space="preserve"> postanowień </w:t>
      </w:r>
      <w:r w:rsidR="00467114">
        <w:rPr>
          <w:rFonts w:ascii="Times New Roman" w:hAnsi="Times New Roman" w:cs="Times New Roman"/>
          <w:sz w:val="24"/>
          <w:szCs w:val="24"/>
        </w:rPr>
        <w:t>rozdziału VII programu.</w:t>
      </w:r>
    </w:p>
    <w:p w:rsidR="00FE094D" w:rsidRPr="00F4094D" w:rsidRDefault="001B6542" w:rsidP="00C23F59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 xml:space="preserve">Obsługę programu zapewnia Biuro </w:t>
      </w:r>
      <w:r w:rsidR="008D4FF5" w:rsidRPr="00F4094D">
        <w:rPr>
          <w:rFonts w:ascii="Times New Roman" w:hAnsi="Times New Roman" w:cs="Times New Roman"/>
          <w:sz w:val="24"/>
          <w:szCs w:val="24"/>
        </w:rPr>
        <w:t>PFRON</w:t>
      </w:r>
      <w:r w:rsidRPr="00F4094D">
        <w:rPr>
          <w:rFonts w:ascii="Times New Roman" w:hAnsi="Times New Roman" w:cs="Times New Roman"/>
          <w:sz w:val="24"/>
          <w:szCs w:val="24"/>
        </w:rPr>
        <w:t xml:space="preserve"> w zakresie ustalonym w programie </w:t>
      </w:r>
      <w:r w:rsidR="00A0762E">
        <w:rPr>
          <w:rFonts w:ascii="Times New Roman" w:hAnsi="Times New Roman" w:cs="Times New Roman"/>
          <w:sz w:val="24"/>
          <w:szCs w:val="24"/>
        </w:rPr>
        <w:t>oraz w </w:t>
      </w:r>
      <w:r w:rsidRPr="00F4094D">
        <w:rPr>
          <w:rFonts w:ascii="Times New Roman" w:hAnsi="Times New Roman" w:cs="Times New Roman"/>
          <w:sz w:val="24"/>
          <w:szCs w:val="24"/>
        </w:rPr>
        <w:t xml:space="preserve">procedurach. </w:t>
      </w:r>
    </w:p>
    <w:p w:rsidR="00A7154B" w:rsidRPr="00F4094D" w:rsidRDefault="00A7154B" w:rsidP="00C23F59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Środki przeznaczone na realizację programu w plan</w:t>
      </w:r>
      <w:r w:rsidR="00231186" w:rsidRPr="00F4094D">
        <w:rPr>
          <w:rFonts w:ascii="Times New Roman" w:hAnsi="Times New Roman" w:cs="Times New Roman"/>
          <w:sz w:val="24"/>
          <w:szCs w:val="24"/>
        </w:rPr>
        <w:t>ie finansowym PFRON określają i </w:t>
      </w:r>
      <w:r w:rsidRPr="00F4094D">
        <w:rPr>
          <w:rFonts w:ascii="Times New Roman" w:hAnsi="Times New Roman" w:cs="Times New Roman"/>
          <w:sz w:val="24"/>
          <w:szCs w:val="24"/>
        </w:rPr>
        <w:t>limitują możliwości realizacji wniosków.</w:t>
      </w:r>
    </w:p>
    <w:p w:rsidR="006177CC" w:rsidRDefault="006177CC" w:rsidP="006177CC">
      <w:pPr>
        <w:pStyle w:val="NormalnyWeb"/>
        <w:spacing w:before="120" w:beforeAutospacing="0" w:after="120" w:afterAutospacing="0" w:line="360" w:lineRule="auto"/>
        <w:ind w:left="426"/>
        <w:jc w:val="both"/>
        <w:rPr>
          <w:b/>
          <w:bCs/>
        </w:rPr>
      </w:pPr>
    </w:p>
    <w:p w:rsidR="00D8283F" w:rsidRPr="00F4094D" w:rsidRDefault="00D8283F" w:rsidP="00A0762E">
      <w:pPr>
        <w:pStyle w:val="NormalnyWeb"/>
        <w:numPr>
          <w:ilvl w:val="0"/>
          <w:numId w:val="23"/>
        </w:numPr>
        <w:spacing w:before="120" w:beforeAutospacing="0" w:after="120" w:afterAutospacing="0" w:line="360" w:lineRule="auto"/>
        <w:ind w:left="426" w:hanging="426"/>
        <w:jc w:val="both"/>
        <w:rPr>
          <w:b/>
          <w:bCs/>
        </w:rPr>
      </w:pPr>
      <w:r w:rsidRPr="00F4094D">
        <w:rPr>
          <w:b/>
          <w:bCs/>
        </w:rPr>
        <w:t>Zasady kwalifikowalności kosztów</w:t>
      </w:r>
    </w:p>
    <w:p w:rsidR="00D8283F" w:rsidRPr="00A5333C" w:rsidRDefault="00D8283F" w:rsidP="00A0762E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120" w:beforeAutospacing="0" w:after="120" w:afterAutospacing="0" w:line="360" w:lineRule="auto"/>
        <w:ind w:hanging="720"/>
        <w:jc w:val="both"/>
        <w:rPr>
          <w:b/>
          <w:bCs/>
        </w:rPr>
      </w:pPr>
      <w:r w:rsidRPr="00F4094D">
        <w:t xml:space="preserve">Za kwalifikowalne uznaje się koszty związane z </w:t>
      </w:r>
      <w:r w:rsidRPr="00A5333C">
        <w:t>realizacją</w:t>
      </w:r>
      <w:r w:rsidR="009D6A9F" w:rsidRPr="00A5333C">
        <w:t xml:space="preserve"> </w:t>
      </w:r>
      <w:r w:rsidR="00994933" w:rsidRPr="00A5333C">
        <w:t>zadania</w:t>
      </w:r>
      <w:r w:rsidRPr="00A5333C">
        <w:t>, o ile:</w:t>
      </w:r>
    </w:p>
    <w:p w:rsidR="00D8283F" w:rsidRPr="00A5333C" w:rsidRDefault="00D8283F" w:rsidP="00531620">
      <w:pPr>
        <w:pStyle w:val="Akapitzlist"/>
        <w:numPr>
          <w:ilvl w:val="1"/>
          <w:numId w:val="16"/>
        </w:numPr>
        <w:spacing w:before="240" w:after="24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niezbędne do realizacji </w:t>
      </w:r>
      <w:r w:rsidR="00994933" w:rsidRPr="00A5333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3124A1" w:rsidRPr="00A533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8283F" w:rsidRPr="00A5333C" w:rsidRDefault="00D8283F" w:rsidP="00531620">
      <w:pPr>
        <w:pStyle w:val="Akapitzlist"/>
        <w:numPr>
          <w:ilvl w:val="1"/>
          <w:numId w:val="16"/>
        </w:numPr>
        <w:spacing w:before="240" w:after="240" w:line="36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33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wymogi racjonalnego i oszczędnego gospodarowania środkami publicznymi, z zachowaniem zasady uzyskiwania najlepszych efektów z danych n</w:t>
      </w:r>
      <w:r w:rsidR="003124A1" w:rsidRPr="00A5333C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akładów;</w:t>
      </w:r>
    </w:p>
    <w:p w:rsidR="00D8283F" w:rsidRPr="00F4094D" w:rsidRDefault="009D6A9F" w:rsidP="00531620">
      <w:pPr>
        <w:pStyle w:val="Akapitzlist"/>
        <w:numPr>
          <w:ilvl w:val="1"/>
          <w:numId w:val="16"/>
        </w:numPr>
        <w:spacing w:before="240" w:after="240" w:line="36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uwzględnione w budżecie </w:t>
      </w:r>
      <w:r w:rsidR="00994933" w:rsidRPr="00A5333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3124A1" w:rsidRPr="00A5333C">
        <w:rPr>
          <w:rFonts w:ascii="Times New Roman" w:hAnsi="Times New Roman" w:cs="Times New Roman"/>
          <w:sz w:val="24"/>
          <w:szCs w:val="24"/>
        </w:rPr>
        <w:t xml:space="preserve"> </w:t>
      </w:r>
      <w:r w:rsidR="003124A1" w:rsidRPr="00A5333C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umieszczone</w:t>
      </w:r>
      <w:r w:rsidR="003124A1"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F7ECF">
        <w:rPr>
          <w:rFonts w:ascii="Times New Roman" w:eastAsia="Times New Roman" w:hAnsi="Times New Roman" w:cs="Times New Roman"/>
          <w:sz w:val="24"/>
          <w:szCs w:val="24"/>
          <w:lang w:eastAsia="pl-PL"/>
        </w:rPr>
        <w:t>e wniosku oraz w</w:t>
      </w:r>
      <w:r w:rsidR="00DD4C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124A1"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 zawartej w ramach programu</w:t>
      </w:r>
      <w:r w:rsidR="00DD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wnioskodawcą a PFRON</w:t>
      </w:r>
      <w:r w:rsidR="003124A1"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8283F" w:rsidRPr="00F4094D" w:rsidRDefault="00D8283F" w:rsidP="00531620">
      <w:pPr>
        <w:pStyle w:val="Akapitzlist"/>
        <w:numPr>
          <w:ilvl w:val="1"/>
          <w:numId w:val="16"/>
        </w:numPr>
        <w:spacing w:before="240" w:after="240" w:line="36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faktycznie poniesione w okresie objętym umową zawartą pomiędzy Wnioskodawcą </w:t>
      </w:r>
      <w:r w:rsidR="003124A1"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>a PFRON;</w:t>
      </w:r>
    </w:p>
    <w:p w:rsidR="00D8283F" w:rsidRPr="00F4094D" w:rsidRDefault="00D8283F" w:rsidP="00531620">
      <w:pPr>
        <w:pStyle w:val="Akapitzlist"/>
        <w:numPr>
          <w:ilvl w:val="1"/>
          <w:numId w:val="16"/>
        </w:numPr>
        <w:spacing w:before="240" w:after="240" w:line="36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poparte stosownymi dokumentami i wykazane w dokumentacji finansowej</w:t>
      </w:r>
      <w:r w:rsidR="009D6A9F"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BE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</w:t>
      </w:r>
      <w:r w:rsidR="003124A1"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7ECF" w:rsidRDefault="00D8283F" w:rsidP="00531620">
      <w:pPr>
        <w:pStyle w:val="Akapitzlist"/>
        <w:numPr>
          <w:ilvl w:val="1"/>
          <w:numId w:val="16"/>
        </w:numPr>
        <w:spacing w:before="240" w:after="24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>są zgodne z obowiązującymi przepisami prawa.</w:t>
      </w:r>
    </w:p>
    <w:p w:rsidR="006F75C2" w:rsidRPr="00DF23BA" w:rsidRDefault="006F75C2" w:rsidP="00531620">
      <w:pPr>
        <w:pStyle w:val="Tekstpodstawowy2"/>
        <w:numPr>
          <w:ilvl w:val="0"/>
          <w:numId w:val="16"/>
        </w:numPr>
        <w:spacing w:before="240" w:after="240" w:line="36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DF23BA">
        <w:rPr>
          <w:rFonts w:ascii="Times New Roman" w:hAnsi="Times New Roman" w:cs="Times New Roman"/>
          <w:sz w:val="24"/>
        </w:rPr>
        <w:t>Za kwalifikowalne uznaje się wydatki poniesione</w:t>
      </w:r>
      <w:r w:rsidR="00AB4E8E" w:rsidRPr="00DF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objętym umową</w:t>
      </w:r>
      <w:r w:rsidR="00A73FE3">
        <w:rPr>
          <w:rFonts w:ascii="Times New Roman" w:hAnsi="Times New Roman" w:cs="Times New Roman"/>
          <w:sz w:val="24"/>
        </w:rPr>
        <w:t>.</w:t>
      </w:r>
    </w:p>
    <w:p w:rsidR="00E90707" w:rsidRPr="006F75C2" w:rsidRDefault="00E90707" w:rsidP="00531620">
      <w:pPr>
        <w:pStyle w:val="NormalnyWeb"/>
        <w:numPr>
          <w:ilvl w:val="0"/>
          <w:numId w:val="16"/>
        </w:numPr>
        <w:spacing w:before="240" w:beforeAutospacing="0" w:after="240" w:afterAutospacing="0" w:line="360" w:lineRule="auto"/>
        <w:ind w:left="425" w:hanging="425"/>
        <w:jc w:val="both"/>
        <w:rPr>
          <w:bCs/>
        </w:rPr>
      </w:pPr>
      <w:r w:rsidRPr="006F75C2">
        <w:rPr>
          <w:bCs/>
        </w:rPr>
        <w:t>Pomoc finansowa udzielana jest na pokrycie tych kosztów lub tej części kosztów, które nie zostały sfinansowane z innych źródeł (w tym ze środków funduszy strukturalnych).</w:t>
      </w:r>
    </w:p>
    <w:p w:rsidR="00025AF2" w:rsidRPr="00F4094D" w:rsidRDefault="00025AF2" w:rsidP="00531620">
      <w:pPr>
        <w:pStyle w:val="Akapitzlist"/>
        <w:numPr>
          <w:ilvl w:val="0"/>
          <w:numId w:val="16"/>
        </w:numPr>
        <w:spacing w:before="240" w:after="24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75C2">
        <w:rPr>
          <w:rFonts w:ascii="Times New Roman" w:hAnsi="Times New Roman" w:cs="Times New Roman"/>
          <w:sz w:val="24"/>
          <w:szCs w:val="24"/>
        </w:rPr>
        <w:t>Wydatki związane z powstaniem infrastruktury</w:t>
      </w:r>
      <w:r w:rsidRPr="00F4094D">
        <w:rPr>
          <w:rFonts w:ascii="Times New Roman" w:hAnsi="Times New Roman" w:cs="Times New Roman"/>
          <w:sz w:val="24"/>
          <w:szCs w:val="24"/>
        </w:rPr>
        <w:t xml:space="preserve"> (z wyłączeniem działań, o których mowa w art. 35 ust. 1 pkt 5 ustawy z dnia 27 sierpnia 1997 r. o rehabilitacji zawodowej i społecznej oraz zatrudnianiu osób niepełnosprawnych) i wyposażeniem </w:t>
      </w:r>
      <w:r w:rsidR="00097DAB" w:rsidRPr="00F4094D">
        <w:rPr>
          <w:rFonts w:ascii="Times New Roman" w:hAnsi="Times New Roman" w:cs="Times New Roman"/>
          <w:sz w:val="24"/>
          <w:szCs w:val="24"/>
        </w:rPr>
        <w:t xml:space="preserve">w urządzenia </w:t>
      </w:r>
      <w:r w:rsidR="00097DAB" w:rsidRPr="00F4094D">
        <w:rPr>
          <w:rFonts w:ascii="Times New Roman" w:hAnsi="Times New Roman" w:cs="Times New Roman"/>
          <w:sz w:val="24"/>
          <w:szCs w:val="24"/>
        </w:rPr>
        <w:lastRenderedPageBreak/>
        <w:t xml:space="preserve">sportowe i sprzęt sportowy </w:t>
      </w:r>
      <w:r w:rsidR="001E2155" w:rsidRPr="00F4094D">
        <w:rPr>
          <w:rFonts w:ascii="Times New Roman" w:hAnsi="Times New Roman" w:cs="Times New Roman"/>
          <w:sz w:val="24"/>
          <w:szCs w:val="24"/>
        </w:rPr>
        <w:t>obiektów sportowych dedykowanych osobom niepełnosprawnym</w:t>
      </w:r>
      <w:r w:rsidRPr="00F4094D">
        <w:rPr>
          <w:rFonts w:ascii="Times New Roman" w:hAnsi="Times New Roman" w:cs="Times New Roman"/>
          <w:sz w:val="24"/>
          <w:szCs w:val="24"/>
        </w:rPr>
        <w:t xml:space="preserve"> mogą dotyczyć, </w:t>
      </w:r>
      <w:r w:rsidRPr="00953AA4">
        <w:rPr>
          <w:rFonts w:ascii="Times New Roman" w:hAnsi="Times New Roman" w:cs="Times New Roman"/>
          <w:sz w:val="24"/>
          <w:szCs w:val="24"/>
        </w:rPr>
        <w:t>w szczególności</w:t>
      </w:r>
      <w:r w:rsidR="0078343F" w:rsidRPr="00953AA4">
        <w:rPr>
          <w:rFonts w:ascii="Times New Roman" w:hAnsi="Times New Roman" w:cs="Times New Roman"/>
          <w:sz w:val="24"/>
          <w:szCs w:val="24"/>
        </w:rPr>
        <w:t xml:space="preserve"> zakup</w:t>
      </w:r>
      <w:r w:rsidR="00EE0F4B" w:rsidRPr="00953AA4">
        <w:rPr>
          <w:rFonts w:ascii="Times New Roman" w:hAnsi="Times New Roman" w:cs="Times New Roman"/>
          <w:sz w:val="24"/>
          <w:szCs w:val="24"/>
        </w:rPr>
        <w:t xml:space="preserve"> i montaż</w:t>
      </w:r>
      <w:r w:rsidRPr="00953AA4">
        <w:rPr>
          <w:rFonts w:ascii="Times New Roman" w:hAnsi="Times New Roman" w:cs="Times New Roman"/>
          <w:sz w:val="24"/>
          <w:szCs w:val="24"/>
        </w:rPr>
        <w:t>:</w:t>
      </w:r>
    </w:p>
    <w:p w:rsidR="00025AF2" w:rsidRPr="00F4094D" w:rsidRDefault="00373D0B" w:rsidP="006F75C2">
      <w:pPr>
        <w:pStyle w:val="Akapitzlist"/>
        <w:numPr>
          <w:ilvl w:val="1"/>
          <w:numId w:val="16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urządzeń treningowych</w:t>
      </w:r>
      <w:r w:rsidR="00065428" w:rsidRPr="00F4094D">
        <w:rPr>
          <w:rFonts w:ascii="Times New Roman" w:hAnsi="Times New Roman" w:cs="Times New Roman"/>
          <w:sz w:val="24"/>
          <w:szCs w:val="24"/>
        </w:rPr>
        <w:t xml:space="preserve"> i </w:t>
      </w:r>
      <w:r w:rsidR="00602C24" w:rsidRPr="00F4094D">
        <w:rPr>
          <w:rFonts w:ascii="Times New Roman" w:hAnsi="Times New Roman" w:cs="Times New Roman"/>
          <w:sz w:val="24"/>
          <w:szCs w:val="24"/>
        </w:rPr>
        <w:t>sportowych</w:t>
      </w:r>
      <w:r w:rsidRPr="00F4094D">
        <w:rPr>
          <w:rFonts w:ascii="Times New Roman" w:hAnsi="Times New Roman" w:cs="Times New Roman"/>
          <w:sz w:val="24"/>
          <w:szCs w:val="24"/>
        </w:rPr>
        <w:t>;</w:t>
      </w:r>
    </w:p>
    <w:p w:rsidR="00CF1C1B" w:rsidRPr="00F4094D" w:rsidRDefault="00CF1C1B" w:rsidP="006F75C2">
      <w:pPr>
        <w:pStyle w:val="Akapitzlist"/>
        <w:numPr>
          <w:ilvl w:val="1"/>
          <w:numId w:val="16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 xml:space="preserve">zespołów rekreacji </w:t>
      </w:r>
      <w:r w:rsidR="00145076" w:rsidRPr="00F4094D">
        <w:rPr>
          <w:rFonts w:ascii="Times New Roman" w:hAnsi="Times New Roman" w:cs="Times New Roman"/>
          <w:sz w:val="24"/>
          <w:szCs w:val="24"/>
        </w:rPr>
        <w:t>wewnętrznej</w:t>
      </w:r>
      <w:r w:rsidRPr="00F4094D">
        <w:rPr>
          <w:rFonts w:ascii="Times New Roman" w:hAnsi="Times New Roman" w:cs="Times New Roman"/>
          <w:sz w:val="24"/>
          <w:szCs w:val="24"/>
        </w:rPr>
        <w:t>;</w:t>
      </w:r>
    </w:p>
    <w:p w:rsidR="00CF1C1B" w:rsidRPr="00F4094D" w:rsidRDefault="00CF1C1B" w:rsidP="006F75C2">
      <w:pPr>
        <w:pStyle w:val="Akapitzlist"/>
        <w:numPr>
          <w:ilvl w:val="1"/>
          <w:numId w:val="16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sprzętu do sportu halowego;</w:t>
      </w:r>
    </w:p>
    <w:p w:rsidR="00CF1C1B" w:rsidRPr="00F4094D" w:rsidRDefault="00065428" w:rsidP="006F75C2">
      <w:pPr>
        <w:pStyle w:val="Akapitzlist"/>
        <w:numPr>
          <w:ilvl w:val="1"/>
          <w:numId w:val="16"/>
        </w:numPr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wyposażenia sal i hal treningowych.</w:t>
      </w:r>
    </w:p>
    <w:p w:rsidR="00A715EE" w:rsidRPr="00F4094D" w:rsidRDefault="00A715EE" w:rsidP="006F75C2">
      <w:pPr>
        <w:pStyle w:val="Akapitzlist"/>
        <w:numPr>
          <w:ilvl w:val="0"/>
          <w:numId w:val="1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 xml:space="preserve">Wydatki związane z zagospodarowaniem otoczenia </w:t>
      </w:r>
      <w:r w:rsidR="001E2155" w:rsidRPr="00F4094D">
        <w:rPr>
          <w:rFonts w:ascii="Times New Roman" w:hAnsi="Times New Roman" w:cs="Times New Roman"/>
          <w:sz w:val="24"/>
          <w:szCs w:val="24"/>
        </w:rPr>
        <w:t xml:space="preserve">obiektów sportowych </w:t>
      </w:r>
      <w:r w:rsidRPr="00F4094D">
        <w:rPr>
          <w:rFonts w:ascii="Times New Roman" w:hAnsi="Times New Roman" w:cs="Times New Roman"/>
          <w:sz w:val="24"/>
          <w:szCs w:val="24"/>
        </w:rPr>
        <w:t xml:space="preserve">w zakresie </w:t>
      </w:r>
      <w:r w:rsidR="00097DAB" w:rsidRPr="00F4094D">
        <w:rPr>
          <w:rFonts w:ascii="Times New Roman" w:hAnsi="Times New Roman" w:cs="Times New Roman"/>
          <w:sz w:val="24"/>
          <w:szCs w:val="24"/>
        </w:rPr>
        <w:t xml:space="preserve">zakupu i montażu </w:t>
      </w:r>
      <w:r w:rsidR="0059388C" w:rsidRPr="00F4094D">
        <w:rPr>
          <w:rFonts w:ascii="Times New Roman" w:hAnsi="Times New Roman" w:cs="Times New Roman"/>
          <w:sz w:val="24"/>
          <w:szCs w:val="24"/>
        </w:rPr>
        <w:t>zewnętrznych urządzeń sportowych i zespołów rekreacji zewnętrznej</w:t>
      </w:r>
      <w:r w:rsidR="001E2155" w:rsidRPr="00F4094D">
        <w:rPr>
          <w:rFonts w:ascii="Times New Roman" w:hAnsi="Times New Roman" w:cs="Times New Roman"/>
          <w:sz w:val="24"/>
          <w:szCs w:val="24"/>
        </w:rPr>
        <w:t xml:space="preserve"> </w:t>
      </w:r>
      <w:r w:rsidR="0059388C" w:rsidRPr="00F4094D">
        <w:rPr>
          <w:rFonts w:ascii="Times New Roman" w:hAnsi="Times New Roman" w:cs="Times New Roman"/>
          <w:sz w:val="24"/>
          <w:szCs w:val="24"/>
        </w:rPr>
        <w:t>przystosowanych do potrzeb</w:t>
      </w:r>
      <w:r w:rsidR="001E2155" w:rsidRPr="00F4094D">
        <w:rPr>
          <w:rFonts w:ascii="Times New Roman" w:hAnsi="Times New Roman" w:cs="Times New Roman"/>
          <w:sz w:val="24"/>
          <w:szCs w:val="24"/>
        </w:rPr>
        <w:t xml:space="preserve"> os</w:t>
      </w:r>
      <w:r w:rsidR="00A45DAB" w:rsidRPr="00F4094D">
        <w:rPr>
          <w:rFonts w:ascii="Times New Roman" w:hAnsi="Times New Roman" w:cs="Times New Roman"/>
          <w:sz w:val="24"/>
          <w:szCs w:val="24"/>
        </w:rPr>
        <w:t>ób</w:t>
      </w:r>
      <w:r w:rsidR="001E2155" w:rsidRPr="00F4094D">
        <w:rPr>
          <w:rFonts w:ascii="Times New Roman" w:hAnsi="Times New Roman" w:cs="Times New Roman"/>
          <w:sz w:val="24"/>
          <w:szCs w:val="24"/>
        </w:rPr>
        <w:t xml:space="preserve"> niepełnosprawny</w:t>
      </w:r>
      <w:r w:rsidR="0059388C" w:rsidRPr="00F4094D">
        <w:rPr>
          <w:rFonts w:ascii="Times New Roman" w:hAnsi="Times New Roman" w:cs="Times New Roman"/>
          <w:sz w:val="24"/>
          <w:szCs w:val="24"/>
        </w:rPr>
        <w:t>ch</w:t>
      </w:r>
      <w:r w:rsidR="001E2155" w:rsidRPr="00F4094D">
        <w:rPr>
          <w:rFonts w:ascii="Times New Roman" w:hAnsi="Times New Roman" w:cs="Times New Roman"/>
          <w:sz w:val="24"/>
          <w:szCs w:val="24"/>
        </w:rPr>
        <w:t xml:space="preserve"> </w:t>
      </w:r>
      <w:r w:rsidRPr="00F4094D">
        <w:rPr>
          <w:rFonts w:ascii="Times New Roman" w:hAnsi="Times New Roman" w:cs="Times New Roman"/>
          <w:sz w:val="24"/>
          <w:szCs w:val="24"/>
        </w:rPr>
        <w:t>z różnego rodzaju dysfunkcjami</w:t>
      </w:r>
      <w:r w:rsidR="001E2155" w:rsidRPr="00F4094D">
        <w:rPr>
          <w:rFonts w:ascii="Times New Roman" w:hAnsi="Times New Roman" w:cs="Times New Roman"/>
          <w:sz w:val="24"/>
          <w:szCs w:val="24"/>
        </w:rPr>
        <w:t>,</w:t>
      </w:r>
      <w:r w:rsidRPr="00F4094D">
        <w:rPr>
          <w:rFonts w:ascii="Times New Roman" w:hAnsi="Times New Roman" w:cs="Times New Roman"/>
          <w:sz w:val="24"/>
          <w:szCs w:val="24"/>
        </w:rPr>
        <w:t xml:space="preserve"> mogą dotyczyć</w:t>
      </w:r>
      <w:r w:rsidR="00F87134" w:rsidRPr="00F4094D">
        <w:rPr>
          <w:rFonts w:ascii="Times New Roman" w:hAnsi="Times New Roman" w:cs="Times New Roman"/>
          <w:sz w:val="24"/>
          <w:szCs w:val="24"/>
        </w:rPr>
        <w:t>,</w:t>
      </w:r>
      <w:r w:rsidRPr="00F4094D">
        <w:rPr>
          <w:rFonts w:ascii="Times New Roman" w:hAnsi="Times New Roman" w:cs="Times New Roman"/>
          <w:sz w:val="24"/>
          <w:szCs w:val="24"/>
        </w:rPr>
        <w:t xml:space="preserve"> w szczególności:</w:t>
      </w:r>
      <w:r w:rsidR="009E3B08" w:rsidRPr="00F4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33" w:rsidRPr="00933294" w:rsidRDefault="00065428" w:rsidP="00953AA4">
      <w:pPr>
        <w:pStyle w:val="Akapitzlist"/>
        <w:numPr>
          <w:ilvl w:val="0"/>
          <w:numId w:val="19"/>
        </w:numPr>
        <w:spacing w:before="120" w:after="120"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3294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CF1C1B" w:rsidRPr="00933294">
        <w:rPr>
          <w:rFonts w:ascii="Times New Roman" w:hAnsi="Times New Roman" w:cs="Times New Roman"/>
          <w:sz w:val="24"/>
          <w:szCs w:val="24"/>
        </w:rPr>
        <w:t>zespołów</w:t>
      </w:r>
      <w:r w:rsidR="00251733" w:rsidRPr="00933294">
        <w:rPr>
          <w:rFonts w:ascii="Times New Roman" w:hAnsi="Times New Roman" w:cs="Times New Roman"/>
          <w:sz w:val="24"/>
          <w:szCs w:val="24"/>
        </w:rPr>
        <w:t xml:space="preserve"> </w:t>
      </w:r>
      <w:r w:rsidR="00CF1C1B" w:rsidRPr="00933294">
        <w:rPr>
          <w:rFonts w:ascii="Times New Roman" w:hAnsi="Times New Roman" w:cs="Times New Roman"/>
          <w:sz w:val="24"/>
          <w:szCs w:val="24"/>
        </w:rPr>
        <w:t xml:space="preserve">rekreacji </w:t>
      </w:r>
      <w:r w:rsidR="00145076" w:rsidRPr="00933294">
        <w:rPr>
          <w:rFonts w:ascii="Times New Roman" w:hAnsi="Times New Roman" w:cs="Times New Roman"/>
          <w:sz w:val="24"/>
          <w:szCs w:val="24"/>
        </w:rPr>
        <w:t>zewnętrznej</w:t>
      </w:r>
      <w:r w:rsidR="00CF1C1B" w:rsidRPr="00933294">
        <w:rPr>
          <w:rFonts w:ascii="Times New Roman" w:hAnsi="Times New Roman" w:cs="Times New Roman"/>
          <w:sz w:val="24"/>
          <w:szCs w:val="24"/>
        </w:rPr>
        <w:t>;</w:t>
      </w:r>
    </w:p>
    <w:p w:rsidR="00A715EE" w:rsidRPr="00F4094D" w:rsidRDefault="00A715EE" w:rsidP="00953AA4">
      <w:pPr>
        <w:pStyle w:val="Akapitzlist"/>
        <w:numPr>
          <w:ilvl w:val="0"/>
          <w:numId w:val="19"/>
        </w:numPr>
        <w:spacing w:before="120" w:after="120"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zewnętrznych urządzeń fitness</w:t>
      </w:r>
      <w:r w:rsidR="00933294" w:rsidRPr="00933294">
        <w:rPr>
          <w:rStyle w:val="Uwydatnienie"/>
          <w:rFonts w:ascii="Times New Roman" w:hAnsi="Times New Roman" w:cs="Times New Roman"/>
          <w:i w:val="0"/>
          <w:sz w:val="24"/>
          <w:szCs w:val="24"/>
        </w:rPr>
        <w:t>;</w:t>
      </w:r>
    </w:p>
    <w:p w:rsidR="00A715EE" w:rsidRPr="00F4094D" w:rsidRDefault="00A715EE" w:rsidP="00953AA4">
      <w:pPr>
        <w:pStyle w:val="Akapitzlist"/>
        <w:numPr>
          <w:ilvl w:val="0"/>
          <w:numId w:val="19"/>
        </w:numPr>
        <w:spacing w:before="120" w:after="120" w:line="360" w:lineRule="auto"/>
        <w:ind w:left="850" w:hanging="425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z</w:t>
      </w:r>
      <w:r w:rsidR="004B4B40" w:rsidRPr="00F4094D">
        <w:rPr>
          <w:rFonts w:ascii="Times New Roman" w:hAnsi="Times New Roman" w:cs="Times New Roman"/>
          <w:sz w:val="24"/>
          <w:szCs w:val="24"/>
        </w:rPr>
        <w:t>ewnętrznych urządzeń</w:t>
      </w:r>
      <w:r w:rsidR="00145076" w:rsidRPr="00F4094D">
        <w:rPr>
          <w:rFonts w:ascii="Times New Roman" w:hAnsi="Times New Roman" w:cs="Times New Roman"/>
          <w:sz w:val="24"/>
          <w:szCs w:val="24"/>
        </w:rPr>
        <w:t xml:space="preserve"> sportowych</w:t>
      </w:r>
      <w:r w:rsidR="0059388C" w:rsidRPr="00F4094D">
        <w:rPr>
          <w:rFonts w:ascii="Times New Roman" w:hAnsi="Times New Roman" w:cs="Times New Roman"/>
          <w:sz w:val="24"/>
          <w:szCs w:val="24"/>
        </w:rPr>
        <w:t xml:space="preserve"> i siłowych</w:t>
      </w:r>
      <w:r w:rsidR="00F87134" w:rsidRPr="00933294">
        <w:rPr>
          <w:rStyle w:val="Uwydatnienie"/>
          <w:rFonts w:ascii="Times New Roman" w:hAnsi="Times New Roman" w:cs="Times New Roman"/>
          <w:i w:val="0"/>
          <w:sz w:val="24"/>
          <w:szCs w:val="24"/>
        </w:rPr>
        <w:t>;</w:t>
      </w:r>
    </w:p>
    <w:p w:rsidR="00E51251" w:rsidRPr="00F4094D" w:rsidRDefault="00065428" w:rsidP="00953AA4">
      <w:pPr>
        <w:pStyle w:val="Akapitzlist"/>
        <w:numPr>
          <w:ilvl w:val="0"/>
          <w:numId w:val="19"/>
        </w:numPr>
        <w:spacing w:before="120" w:after="120"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145076" w:rsidRPr="00F4094D">
        <w:rPr>
          <w:rFonts w:ascii="Times New Roman" w:hAnsi="Times New Roman" w:cs="Times New Roman"/>
          <w:sz w:val="24"/>
          <w:szCs w:val="24"/>
        </w:rPr>
        <w:t>plac</w:t>
      </w:r>
      <w:r w:rsidR="003D1334" w:rsidRPr="00F4094D">
        <w:rPr>
          <w:rFonts w:ascii="Times New Roman" w:hAnsi="Times New Roman" w:cs="Times New Roman"/>
          <w:sz w:val="24"/>
          <w:szCs w:val="24"/>
        </w:rPr>
        <w:t>ów</w:t>
      </w:r>
      <w:r w:rsidR="00145076" w:rsidRPr="00F4094D">
        <w:rPr>
          <w:rFonts w:ascii="Times New Roman" w:hAnsi="Times New Roman" w:cs="Times New Roman"/>
          <w:sz w:val="24"/>
          <w:szCs w:val="24"/>
        </w:rPr>
        <w:t xml:space="preserve"> zabaw, z atrakcjami dla dzieci w różnym wieku i z różnymi </w:t>
      </w:r>
      <w:r w:rsidR="003D1334" w:rsidRPr="00F4094D">
        <w:rPr>
          <w:rFonts w:ascii="Times New Roman" w:hAnsi="Times New Roman" w:cs="Times New Roman"/>
          <w:sz w:val="24"/>
          <w:szCs w:val="24"/>
        </w:rPr>
        <w:t>dysfunkcjami.</w:t>
      </w:r>
    </w:p>
    <w:p w:rsidR="00E51251" w:rsidRPr="00F4094D" w:rsidRDefault="00E51251" w:rsidP="007C723A">
      <w:p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6.</w:t>
      </w:r>
      <w:r w:rsidRPr="00F4094D">
        <w:rPr>
          <w:rFonts w:ascii="Times New Roman" w:hAnsi="Times New Roman" w:cs="Times New Roman"/>
          <w:sz w:val="24"/>
          <w:szCs w:val="24"/>
        </w:rPr>
        <w:tab/>
        <w:t>Kosztów kwalifikowalnych nie stanowią:</w:t>
      </w:r>
    </w:p>
    <w:p w:rsidR="00E51251" w:rsidRPr="00A5333C" w:rsidRDefault="00E51251" w:rsidP="00953AA4">
      <w:pPr>
        <w:spacing w:after="12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1)</w:t>
      </w:r>
      <w:r w:rsidRPr="00F4094D">
        <w:rPr>
          <w:rFonts w:ascii="Times New Roman" w:hAnsi="Times New Roman" w:cs="Times New Roman"/>
          <w:sz w:val="24"/>
          <w:szCs w:val="24"/>
        </w:rPr>
        <w:tab/>
        <w:t xml:space="preserve">koszty nie związane z </w:t>
      </w:r>
      <w:r w:rsidRPr="00A5333C">
        <w:rPr>
          <w:rFonts w:ascii="Times New Roman" w:hAnsi="Times New Roman" w:cs="Times New Roman"/>
          <w:sz w:val="24"/>
          <w:szCs w:val="24"/>
        </w:rPr>
        <w:t xml:space="preserve">realizacją </w:t>
      </w:r>
      <w:r w:rsidR="00994933" w:rsidRPr="00A5333C">
        <w:rPr>
          <w:rFonts w:ascii="Times New Roman" w:hAnsi="Times New Roman" w:cs="Times New Roman"/>
          <w:sz w:val="24"/>
          <w:szCs w:val="24"/>
        </w:rPr>
        <w:t>zadania</w:t>
      </w:r>
      <w:r w:rsidRPr="00A5333C">
        <w:rPr>
          <w:rFonts w:ascii="Times New Roman" w:hAnsi="Times New Roman" w:cs="Times New Roman"/>
          <w:sz w:val="24"/>
          <w:szCs w:val="24"/>
        </w:rPr>
        <w:t>;</w:t>
      </w:r>
    </w:p>
    <w:p w:rsidR="004B0BDA" w:rsidRPr="00A5333C" w:rsidRDefault="00D87879" w:rsidP="007C723A">
      <w:pPr>
        <w:spacing w:before="120" w:after="12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A5333C">
        <w:rPr>
          <w:rFonts w:ascii="Times New Roman" w:hAnsi="Times New Roman" w:cs="Times New Roman"/>
          <w:sz w:val="24"/>
          <w:szCs w:val="24"/>
        </w:rPr>
        <w:t>2)</w:t>
      </w:r>
      <w:r w:rsidRPr="00A5333C">
        <w:rPr>
          <w:rFonts w:ascii="Times New Roman" w:hAnsi="Times New Roman" w:cs="Times New Roman"/>
          <w:sz w:val="24"/>
          <w:szCs w:val="24"/>
        </w:rPr>
        <w:tab/>
        <w:t>koszty o których mowa w art. 35 ust. 1 pkt 5 usta</w:t>
      </w:r>
      <w:r w:rsidR="00813579" w:rsidRPr="00A5333C">
        <w:rPr>
          <w:rFonts w:ascii="Times New Roman" w:hAnsi="Times New Roman" w:cs="Times New Roman"/>
          <w:sz w:val="24"/>
          <w:szCs w:val="24"/>
        </w:rPr>
        <w:t>wy z dnia 27 sierpnia 1997 r. o </w:t>
      </w:r>
      <w:r w:rsidRPr="00A5333C">
        <w:rPr>
          <w:rFonts w:ascii="Times New Roman" w:hAnsi="Times New Roman" w:cs="Times New Roman"/>
          <w:sz w:val="24"/>
          <w:szCs w:val="24"/>
        </w:rPr>
        <w:t>rehabilitacji zawodowej i społecznej oraz zatrudnianiu osób niepełnosprawnych;</w:t>
      </w:r>
    </w:p>
    <w:p w:rsidR="004B0BDA" w:rsidRPr="00953AA4" w:rsidRDefault="004B0BDA" w:rsidP="007C723A">
      <w:pPr>
        <w:spacing w:before="120" w:after="12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953AA4">
        <w:rPr>
          <w:rFonts w:ascii="Times New Roman" w:hAnsi="Times New Roman" w:cs="Times New Roman"/>
          <w:sz w:val="24"/>
          <w:szCs w:val="24"/>
        </w:rPr>
        <w:t>3)</w:t>
      </w:r>
      <w:r w:rsidRPr="00953AA4">
        <w:rPr>
          <w:rFonts w:ascii="Times New Roman" w:hAnsi="Times New Roman" w:cs="Times New Roman"/>
          <w:sz w:val="24"/>
          <w:szCs w:val="24"/>
        </w:rPr>
        <w:tab/>
      </w:r>
      <w:r w:rsidR="00E51251" w:rsidRPr="00953AA4">
        <w:rPr>
          <w:rFonts w:ascii="Times New Roman" w:hAnsi="Times New Roman" w:cs="Times New Roman"/>
          <w:sz w:val="24"/>
          <w:szCs w:val="24"/>
        </w:rPr>
        <w:t xml:space="preserve">koszty poniesione przed </w:t>
      </w:r>
      <w:r w:rsidR="00EE0F4B" w:rsidRPr="00953AA4">
        <w:rPr>
          <w:rFonts w:ascii="Times New Roman" w:hAnsi="Times New Roman" w:cs="Times New Roman"/>
          <w:sz w:val="24"/>
          <w:szCs w:val="24"/>
        </w:rPr>
        <w:t xml:space="preserve">określoną we wniosku i umowie </w:t>
      </w:r>
      <w:r w:rsidR="00E51251" w:rsidRPr="00953AA4">
        <w:rPr>
          <w:rFonts w:ascii="Times New Roman" w:hAnsi="Times New Roman" w:cs="Times New Roman"/>
          <w:sz w:val="24"/>
          <w:szCs w:val="24"/>
        </w:rPr>
        <w:t xml:space="preserve">datą rozpoczęcia realizacji </w:t>
      </w:r>
      <w:r w:rsidR="00994933" w:rsidRPr="00953AA4">
        <w:rPr>
          <w:rFonts w:ascii="Times New Roman" w:hAnsi="Times New Roman" w:cs="Times New Roman"/>
          <w:sz w:val="24"/>
          <w:szCs w:val="24"/>
        </w:rPr>
        <w:t>zadania</w:t>
      </w:r>
      <w:r w:rsidR="00E51251" w:rsidRPr="00953AA4">
        <w:rPr>
          <w:rFonts w:ascii="Times New Roman" w:hAnsi="Times New Roman" w:cs="Times New Roman"/>
          <w:sz w:val="24"/>
          <w:szCs w:val="24"/>
        </w:rPr>
        <w:t xml:space="preserve"> oraz po dacie </w:t>
      </w:r>
      <w:r w:rsidR="00994933" w:rsidRPr="00953AA4">
        <w:rPr>
          <w:rFonts w:ascii="Times New Roman" w:hAnsi="Times New Roman" w:cs="Times New Roman"/>
          <w:sz w:val="24"/>
          <w:szCs w:val="24"/>
        </w:rPr>
        <w:t>zakończenia jego realizacji</w:t>
      </w:r>
      <w:r w:rsidRPr="00953AA4">
        <w:rPr>
          <w:rFonts w:ascii="Times New Roman" w:hAnsi="Times New Roman" w:cs="Times New Roman"/>
          <w:sz w:val="24"/>
          <w:szCs w:val="24"/>
        </w:rPr>
        <w:t>;</w:t>
      </w:r>
    </w:p>
    <w:p w:rsidR="00EE0F4B" w:rsidRPr="00F4094D" w:rsidRDefault="00EE0F4B" w:rsidP="007C723A">
      <w:pPr>
        <w:spacing w:before="120" w:after="12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953AA4">
        <w:rPr>
          <w:rFonts w:ascii="Times New Roman" w:hAnsi="Times New Roman" w:cs="Times New Roman"/>
          <w:sz w:val="24"/>
          <w:szCs w:val="24"/>
        </w:rPr>
        <w:t>4) koszty, które nie zostały ujęte w budżecie zadania;</w:t>
      </w:r>
    </w:p>
    <w:p w:rsidR="004B0BDA" w:rsidRPr="00F4094D" w:rsidRDefault="00EE0F4B" w:rsidP="007C723A">
      <w:pPr>
        <w:spacing w:before="120" w:after="12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0BDA" w:rsidRPr="00F4094D">
        <w:rPr>
          <w:rFonts w:ascii="Times New Roman" w:hAnsi="Times New Roman" w:cs="Times New Roman"/>
          <w:sz w:val="24"/>
          <w:szCs w:val="24"/>
        </w:rPr>
        <w:t>)</w:t>
      </w:r>
      <w:r w:rsidR="004B0BDA" w:rsidRPr="00F4094D">
        <w:rPr>
          <w:rFonts w:ascii="Times New Roman" w:hAnsi="Times New Roman" w:cs="Times New Roman"/>
          <w:sz w:val="24"/>
          <w:szCs w:val="24"/>
        </w:rPr>
        <w:tab/>
        <w:t>pożyczki i spłaty rat oraz odsetek;</w:t>
      </w:r>
    </w:p>
    <w:p w:rsidR="004B0BDA" w:rsidRPr="00DD4CB5" w:rsidRDefault="00EE0F4B" w:rsidP="007C723A">
      <w:pPr>
        <w:spacing w:before="120" w:after="12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0BDA" w:rsidRPr="00F4094D">
        <w:rPr>
          <w:rFonts w:ascii="Times New Roman" w:hAnsi="Times New Roman" w:cs="Times New Roman"/>
          <w:sz w:val="24"/>
          <w:szCs w:val="24"/>
        </w:rPr>
        <w:t>)</w:t>
      </w:r>
      <w:r w:rsidR="004B0BDA" w:rsidRPr="00F4094D">
        <w:rPr>
          <w:rFonts w:ascii="Times New Roman" w:hAnsi="Times New Roman" w:cs="Times New Roman"/>
          <w:sz w:val="24"/>
          <w:szCs w:val="24"/>
        </w:rPr>
        <w:tab/>
      </w:r>
      <w:r w:rsidR="004B0BDA" w:rsidRPr="00DD4CB5">
        <w:rPr>
          <w:rFonts w:ascii="Times New Roman" w:hAnsi="Times New Roman" w:cs="Times New Roman"/>
          <w:sz w:val="24"/>
          <w:szCs w:val="24"/>
        </w:rPr>
        <w:t>wydatki poni</w:t>
      </w:r>
      <w:r w:rsidR="00C1067F" w:rsidRPr="00DD4CB5">
        <w:rPr>
          <w:rFonts w:ascii="Times New Roman" w:hAnsi="Times New Roman" w:cs="Times New Roman"/>
          <w:sz w:val="24"/>
          <w:szCs w:val="24"/>
        </w:rPr>
        <w:t>esione na przygotowanie wniosku;</w:t>
      </w:r>
    </w:p>
    <w:p w:rsidR="00DD4CB5" w:rsidRPr="00DD4CB5" w:rsidRDefault="00EE0F4B" w:rsidP="00DD4CB5">
      <w:pPr>
        <w:spacing w:before="120" w:after="12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0BDA" w:rsidRPr="00DD4CB5">
        <w:rPr>
          <w:rFonts w:ascii="Times New Roman" w:hAnsi="Times New Roman" w:cs="Times New Roman"/>
          <w:sz w:val="24"/>
          <w:szCs w:val="24"/>
        </w:rPr>
        <w:t>)</w:t>
      </w:r>
      <w:r w:rsidR="004B0BDA" w:rsidRPr="00DD4CB5">
        <w:rPr>
          <w:rFonts w:ascii="Times New Roman" w:hAnsi="Times New Roman" w:cs="Times New Roman"/>
          <w:sz w:val="24"/>
          <w:szCs w:val="24"/>
        </w:rPr>
        <w:tab/>
        <w:t>wydatki nieudokumentowane;</w:t>
      </w:r>
    </w:p>
    <w:p w:rsidR="00DD4CB5" w:rsidRPr="00DD4CB5" w:rsidRDefault="00EE0F4B" w:rsidP="00DD4CB5">
      <w:pPr>
        <w:spacing w:before="120" w:after="12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4CB5" w:rsidRPr="00DD4CB5">
        <w:rPr>
          <w:rFonts w:ascii="Times New Roman" w:hAnsi="Times New Roman" w:cs="Times New Roman"/>
          <w:sz w:val="24"/>
          <w:szCs w:val="24"/>
        </w:rPr>
        <w:t>)</w:t>
      </w:r>
      <w:r w:rsidR="00DD4CB5" w:rsidRPr="00DD4CB5">
        <w:rPr>
          <w:rFonts w:ascii="Times New Roman" w:hAnsi="Times New Roman" w:cs="Times New Roman"/>
          <w:sz w:val="24"/>
          <w:szCs w:val="24"/>
        </w:rPr>
        <w:tab/>
      </w:r>
      <w:r w:rsidR="00DD4CB5" w:rsidRPr="00DD4CB5">
        <w:rPr>
          <w:rFonts w:ascii="Times New Roman" w:hAnsi="Times New Roman" w:cs="Times New Roman"/>
          <w:sz w:val="24"/>
        </w:rPr>
        <w:t>wydatki nieodnoszące się jednoznacznie do zadania będącego przedmiotem umowy;</w:t>
      </w:r>
    </w:p>
    <w:p w:rsidR="004B0BDA" w:rsidRPr="00F4094D" w:rsidRDefault="00EE0F4B" w:rsidP="00DD4CB5">
      <w:pPr>
        <w:spacing w:before="120" w:after="12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0BDA" w:rsidRPr="00DD4CB5">
        <w:rPr>
          <w:rFonts w:ascii="Times New Roman" w:hAnsi="Times New Roman" w:cs="Times New Roman"/>
          <w:sz w:val="24"/>
          <w:szCs w:val="24"/>
        </w:rPr>
        <w:t>)</w:t>
      </w:r>
      <w:r w:rsidR="004B0BDA" w:rsidRPr="00DD4CB5">
        <w:rPr>
          <w:rFonts w:ascii="Times New Roman" w:hAnsi="Times New Roman" w:cs="Times New Roman"/>
          <w:sz w:val="24"/>
          <w:szCs w:val="24"/>
        </w:rPr>
        <w:tab/>
        <w:t>wydatki na zakup nieruchomości</w:t>
      </w:r>
      <w:r w:rsidR="004B0BDA" w:rsidRPr="00F4094D">
        <w:rPr>
          <w:rFonts w:ascii="Times New Roman" w:hAnsi="Times New Roman" w:cs="Times New Roman"/>
          <w:sz w:val="24"/>
          <w:szCs w:val="24"/>
        </w:rPr>
        <w:t>;</w:t>
      </w:r>
    </w:p>
    <w:p w:rsidR="00DD4CB5" w:rsidRPr="00F4094D" w:rsidRDefault="00EE0F4B" w:rsidP="00EE0F4B">
      <w:pPr>
        <w:spacing w:before="120" w:after="120" w:line="36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0BDA" w:rsidRPr="00F4094D">
        <w:rPr>
          <w:rFonts w:ascii="Times New Roman" w:hAnsi="Times New Roman" w:cs="Times New Roman"/>
          <w:sz w:val="24"/>
          <w:szCs w:val="24"/>
        </w:rPr>
        <w:t>)</w:t>
      </w:r>
      <w:r w:rsidR="004B0BDA" w:rsidRPr="00F4094D">
        <w:rPr>
          <w:rFonts w:ascii="Times New Roman" w:hAnsi="Times New Roman" w:cs="Times New Roman"/>
          <w:sz w:val="24"/>
          <w:szCs w:val="24"/>
        </w:rPr>
        <w:tab/>
        <w:t>mandaty, opłaty karne i wydatki na procesy sądowe.</w:t>
      </w:r>
    </w:p>
    <w:p w:rsidR="00E51251" w:rsidRPr="00F4094D" w:rsidRDefault="00D57566" w:rsidP="00A0762E">
      <w:p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7.</w:t>
      </w:r>
      <w:r w:rsidRPr="00F4094D">
        <w:rPr>
          <w:rFonts w:ascii="Times New Roman" w:hAnsi="Times New Roman" w:cs="Times New Roman"/>
          <w:sz w:val="24"/>
          <w:szCs w:val="24"/>
        </w:rPr>
        <w:tab/>
      </w:r>
      <w:r w:rsidR="00E51251" w:rsidRPr="00F4094D">
        <w:rPr>
          <w:rFonts w:ascii="Times New Roman" w:hAnsi="Times New Roman" w:cs="Times New Roman"/>
          <w:sz w:val="24"/>
          <w:szCs w:val="24"/>
        </w:rPr>
        <w:t>Podatek VAT</w:t>
      </w:r>
      <w:r w:rsidR="00813579">
        <w:rPr>
          <w:rFonts w:ascii="Times New Roman" w:hAnsi="Times New Roman" w:cs="Times New Roman"/>
          <w:sz w:val="24"/>
          <w:szCs w:val="24"/>
        </w:rPr>
        <w:t>:</w:t>
      </w:r>
    </w:p>
    <w:p w:rsidR="00E51251" w:rsidRPr="00F4094D" w:rsidRDefault="00E51251" w:rsidP="00A0762E">
      <w:pPr>
        <w:spacing w:before="120" w:after="12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57566" w:rsidRPr="00F4094D">
        <w:rPr>
          <w:rFonts w:ascii="Times New Roman" w:hAnsi="Times New Roman" w:cs="Times New Roman"/>
          <w:sz w:val="24"/>
          <w:szCs w:val="24"/>
        </w:rPr>
        <w:t>)</w:t>
      </w:r>
      <w:r w:rsidR="00D57566" w:rsidRPr="00F4094D">
        <w:rPr>
          <w:rFonts w:ascii="Times New Roman" w:hAnsi="Times New Roman" w:cs="Times New Roman"/>
          <w:sz w:val="24"/>
          <w:szCs w:val="24"/>
        </w:rPr>
        <w:tab/>
      </w:r>
      <w:r w:rsidRPr="00F4094D">
        <w:rPr>
          <w:rFonts w:ascii="Times New Roman" w:hAnsi="Times New Roman" w:cs="Times New Roman"/>
          <w:sz w:val="24"/>
          <w:szCs w:val="24"/>
        </w:rPr>
        <w:t>W przypadku, gdy Wnioskodawca jest podatnikiem VAT wartość podatku VAT nie jest kosztem kwalifikowalnym, chyba że Wnioskodawca będąc podatnikiem podatku VAT nie jest uprawniony do obniżenia kwoty podatku należnego o podatek naliczony, ze względu na wyłączenie możliwości odliczenia po</w:t>
      </w:r>
      <w:r w:rsidR="00D57566" w:rsidRPr="00F4094D">
        <w:rPr>
          <w:rFonts w:ascii="Times New Roman" w:hAnsi="Times New Roman" w:cs="Times New Roman"/>
          <w:sz w:val="24"/>
          <w:szCs w:val="24"/>
        </w:rPr>
        <w:t>datku naliczonego, wynikające z </w:t>
      </w:r>
      <w:r w:rsidRPr="00F4094D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:rsidR="00E51251" w:rsidRPr="00F4094D" w:rsidRDefault="00E51251" w:rsidP="00A0762E">
      <w:pPr>
        <w:spacing w:before="120" w:after="12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2</w:t>
      </w:r>
      <w:r w:rsidR="00D57566" w:rsidRPr="00F4094D">
        <w:rPr>
          <w:rFonts w:ascii="Times New Roman" w:hAnsi="Times New Roman" w:cs="Times New Roman"/>
          <w:sz w:val="24"/>
          <w:szCs w:val="24"/>
        </w:rPr>
        <w:t>)</w:t>
      </w:r>
      <w:r w:rsidRPr="00F4094D">
        <w:rPr>
          <w:rFonts w:ascii="Times New Roman" w:hAnsi="Times New Roman" w:cs="Times New Roman"/>
          <w:sz w:val="24"/>
          <w:szCs w:val="24"/>
        </w:rPr>
        <w:tab/>
        <w:t>Wnioskodawcy posiadający uprawnienie do odliczania podatku naliczonego VAT wykazują w budżecie projektu koszty w kwota</w:t>
      </w:r>
      <w:r w:rsidR="00D57566" w:rsidRPr="00F4094D">
        <w:rPr>
          <w:rFonts w:ascii="Times New Roman" w:hAnsi="Times New Roman" w:cs="Times New Roman"/>
          <w:sz w:val="24"/>
          <w:szCs w:val="24"/>
        </w:rPr>
        <w:t>ch netto (z wyjątkiem kosztów w </w:t>
      </w:r>
      <w:r w:rsidRPr="00F4094D">
        <w:rPr>
          <w:rFonts w:ascii="Times New Roman" w:hAnsi="Times New Roman" w:cs="Times New Roman"/>
          <w:sz w:val="24"/>
          <w:szCs w:val="24"/>
        </w:rPr>
        <w:t xml:space="preserve">odniesieniu do których nie przysługuje Wnioskodawcy prawo do odliczenia podatku VAT w całości lub w części), a Wnioskodawcy nieposiadający takiego uprawnienia </w:t>
      </w:r>
      <w:r w:rsidR="00D57566" w:rsidRPr="00F4094D">
        <w:rPr>
          <w:rFonts w:ascii="Times New Roman" w:hAnsi="Times New Roman" w:cs="Times New Roman"/>
          <w:sz w:val="24"/>
          <w:szCs w:val="24"/>
        </w:rPr>
        <w:br/>
      </w:r>
      <w:r w:rsidRPr="00F4094D">
        <w:rPr>
          <w:rFonts w:ascii="Times New Roman" w:hAnsi="Times New Roman" w:cs="Times New Roman"/>
          <w:sz w:val="24"/>
          <w:szCs w:val="24"/>
        </w:rPr>
        <w:t>– w kwotach brutto.</w:t>
      </w:r>
    </w:p>
    <w:p w:rsidR="00D155CF" w:rsidRPr="00F4094D" w:rsidRDefault="00D155CF" w:rsidP="00A0762E">
      <w:p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8.</w:t>
      </w:r>
      <w:r w:rsidRPr="00F4094D">
        <w:rPr>
          <w:rFonts w:ascii="Times New Roman" w:hAnsi="Times New Roman" w:cs="Times New Roman"/>
          <w:sz w:val="24"/>
          <w:szCs w:val="24"/>
        </w:rPr>
        <w:tab/>
        <w:t>Wnioskodawca zobowiązany jest przy korzystaniu ze środków PFRON do:</w:t>
      </w:r>
    </w:p>
    <w:p w:rsidR="00D155CF" w:rsidRPr="00F4094D" w:rsidRDefault="00D155CF" w:rsidP="00586FB3">
      <w:pPr>
        <w:tabs>
          <w:tab w:val="left" w:pos="709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1)</w:t>
      </w:r>
      <w:r w:rsidRPr="00F4094D">
        <w:rPr>
          <w:rFonts w:ascii="Times New Roman" w:hAnsi="Times New Roman" w:cs="Times New Roman"/>
          <w:sz w:val="24"/>
          <w:szCs w:val="24"/>
        </w:rPr>
        <w:tab/>
        <w:t>przestrzegania przep</w:t>
      </w:r>
      <w:r w:rsidR="00813579">
        <w:rPr>
          <w:rFonts w:ascii="Times New Roman" w:hAnsi="Times New Roman" w:cs="Times New Roman"/>
          <w:sz w:val="24"/>
          <w:szCs w:val="24"/>
        </w:rPr>
        <w:t>isów o zamówieniach publicznych;</w:t>
      </w:r>
    </w:p>
    <w:p w:rsidR="009439DD" w:rsidRPr="00F4094D" w:rsidRDefault="00D155CF" w:rsidP="00E46CDC">
      <w:pPr>
        <w:spacing w:before="120" w:after="12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2)</w:t>
      </w:r>
      <w:r w:rsidRPr="00F4094D">
        <w:rPr>
          <w:rFonts w:ascii="Times New Roman" w:hAnsi="Times New Roman" w:cs="Times New Roman"/>
          <w:sz w:val="24"/>
          <w:szCs w:val="24"/>
        </w:rPr>
        <w:tab/>
        <w:t>dokonywania zakupów i/lub zamawiania usług z zastosowaniem, odpowiedniego dla danego przypadku trybu zamówienia przewidzianego w przepisach o zamówieniach publicznych.</w:t>
      </w:r>
    </w:p>
    <w:p w:rsidR="003E5A5D" w:rsidRPr="00586FB3" w:rsidRDefault="003E5A5D" w:rsidP="00586FB3">
      <w:pPr>
        <w:pStyle w:val="Akapitzlist"/>
        <w:numPr>
          <w:ilvl w:val="0"/>
          <w:numId w:val="2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FB3">
        <w:rPr>
          <w:rFonts w:ascii="Times New Roman" w:hAnsi="Times New Roman" w:cs="Times New Roman"/>
          <w:b/>
          <w:sz w:val="24"/>
          <w:szCs w:val="24"/>
        </w:rPr>
        <w:t>Tryb składania i zasady rozpatry</w:t>
      </w:r>
      <w:r w:rsidR="00586FB3">
        <w:rPr>
          <w:rFonts w:ascii="Times New Roman" w:hAnsi="Times New Roman" w:cs="Times New Roman"/>
          <w:b/>
          <w:sz w:val="24"/>
          <w:szCs w:val="24"/>
        </w:rPr>
        <w:t>wania wniosków o dofinansowanie</w:t>
      </w:r>
    </w:p>
    <w:p w:rsidR="008D4FF5" w:rsidRPr="00F4094D" w:rsidRDefault="003E5A5D" w:rsidP="00A0762E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Wnioski o dofinansowanie składane są w Biurze PFRON</w:t>
      </w:r>
      <w:r w:rsidR="008D4FF5" w:rsidRPr="00F4094D">
        <w:rPr>
          <w:rFonts w:ascii="Times New Roman" w:hAnsi="Times New Roman" w:cs="Times New Roman"/>
          <w:sz w:val="24"/>
          <w:szCs w:val="24"/>
        </w:rPr>
        <w:t>.</w:t>
      </w:r>
    </w:p>
    <w:p w:rsidR="003E5A5D" w:rsidRPr="00F4094D" w:rsidRDefault="008D4FF5" w:rsidP="00A0762E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Termin przyjmowania wniosków ustala Zarząd</w:t>
      </w:r>
      <w:r w:rsidR="003E5A5D" w:rsidRPr="00F4094D">
        <w:rPr>
          <w:rFonts w:ascii="Times New Roman" w:hAnsi="Times New Roman" w:cs="Times New Roman"/>
          <w:sz w:val="24"/>
          <w:szCs w:val="24"/>
        </w:rPr>
        <w:t xml:space="preserve"> PFRON.</w:t>
      </w:r>
      <w:r w:rsidR="00231186" w:rsidRPr="00F4094D">
        <w:rPr>
          <w:rFonts w:ascii="Times New Roman" w:hAnsi="Times New Roman" w:cs="Times New Roman"/>
          <w:sz w:val="24"/>
          <w:szCs w:val="24"/>
        </w:rPr>
        <w:t xml:space="preserve"> Informacja o </w:t>
      </w:r>
      <w:r w:rsidRPr="00F4094D">
        <w:rPr>
          <w:rFonts w:ascii="Times New Roman" w:hAnsi="Times New Roman" w:cs="Times New Roman"/>
          <w:sz w:val="24"/>
          <w:szCs w:val="24"/>
        </w:rPr>
        <w:t xml:space="preserve">przyjętym terminie będzie zamieszczana na stronie </w:t>
      </w:r>
      <w:hyperlink r:id="rId8" w:history="1">
        <w:r w:rsidRPr="00F4094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www.pfron.org.pl</w:t>
        </w:r>
      </w:hyperlink>
    </w:p>
    <w:p w:rsidR="008D4FF5" w:rsidRPr="00F4094D" w:rsidRDefault="008D4FF5" w:rsidP="00A0762E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 xml:space="preserve">Podstawą decyzji o przyznaniu </w:t>
      </w:r>
      <w:r w:rsidR="004E698B" w:rsidRPr="00F4094D">
        <w:rPr>
          <w:rFonts w:ascii="Times New Roman" w:hAnsi="Times New Roman" w:cs="Times New Roman"/>
          <w:sz w:val="24"/>
          <w:szCs w:val="24"/>
        </w:rPr>
        <w:t>dofinansowania</w:t>
      </w:r>
      <w:r w:rsidRPr="00F4094D">
        <w:rPr>
          <w:rFonts w:ascii="Times New Roman" w:hAnsi="Times New Roman" w:cs="Times New Roman"/>
          <w:sz w:val="24"/>
          <w:szCs w:val="24"/>
        </w:rPr>
        <w:t xml:space="preserve"> jest kompletny wniosek wraz z wymaganymi załącznikami, wymienionymi we wniosku.</w:t>
      </w:r>
    </w:p>
    <w:p w:rsidR="008D4FF5" w:rsidRPr="00E04C29" w:rsidRDefault="008D4FF5" w:rsidP="00A0762E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 xml:space="preserve">Wniosek sporządza się na specjalnie opracowanym dla potrzeb programu formularzu, którego </w:t>
      </w:r>
      <w:r w:rsidRPr="00E04C29">
        <w:rPr>
          <w:rFonts w:ascii="Times New Roman" w:hAnsi="Times New Roman" w:cs="Times New Roman"/>
          <w:sz w:val="24"/>
          <w:szCs w:val="24"/>
        </w:rPr>
        <w:t>wzór stanowi załącznik nr 1 do procedur.</w:t>
      </w:r>
    </w:p>
    <w:p w:rsidR="008D4FF5" w:rsidRPr="00F4094D" w:rsidRDefault="008D4FF5" w:rsidP="00A0762E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Za datę złożenia wniosku uważa się datę jego wpłynięcia do Biura PFRON,</w:t>
      </w:r>
      <w:r w:rsidRPr="00F4094D">
        <w:rPr>
          <w:rFonts w:ascii="Times New Roman" w:hAnsi="Times New Roman" w:cs="Times New Roman"/>
          <w:sz w:val="24"/>
          <w:szCs w:val="24"/>
        </w:rPr>
        <w:br/>
        <w:t>a w przypadku wniosku składanego drogą pocztową, datę stempla pocztowego.</w:t>
      </w:r>
    </w:p>
    <w:p w:rsidR="008D4FF5" w:rsidRPr="00F4094D" w:rsidRDefault="008D4FF5" w:rsidP="00A0762E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Komplet załączników do wniosku stanowią:</w:t>
      </w:r>
      <w:r w:rsidR="00476FFB" w:rsidRPr="00F4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DE0" w:rsidRPr="00F4094D" w:rsidRDefault="004A4DE0" w:rsidP="00586FB3">
      <w:pPr>
        <w:numPr>
          <w:ilvl w:val="1"/>
          <w:numId w:val="20"/>
        </w:numPr>
        <w:suppressAutoHyphens/>
        <w:spacing w:before="80" w:after="80" w:line="360" w:lineRule="auto"/>
        <w:ind w:left="737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o nieposiadaniu wymagalnych zobowiązań wobec PFRON i zaległości w </w:t>
      </w:r>
      <w:r w:rsidR="00586FB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obowiązkowych wpłatach na PFRON,</w:t>
      </w:r>
      <w:r w:rsidRPr="00F40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A4DE0" w:rsidRPr="00F4094D" w:rsidRDefault="004A4DE0" w:rsidP="00586FB3">
      <w:pPr>
        <w:numPr>
          <w:ilvl w:val="1"/>
          <w:numId w:val="20"/>
        </w:numPr>
        <w:suppressAutoHyphens/>
        <w:spacing w:before="80" w:after="80" w:line="360" w:lineRule="auto"/>
        <w:ind w:left="737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94D">
        <w:rPr>
          <w:rFonts w:ascii="Times New Roman" w:eastAsia="Times New Roman" w:hAnsi="Times New Roman" w:cs="Times New Roman"/>
          <w:sz w:val="24"/>
          <w:szCs w:val="24"/>
          <w:lang w:eastAsia="ar-SA"/>
        </w:rPr>
        <w:t>zaświadczenie z ZUS o nieposiadaniu wymagalnych zobowiązań, (wydane nie wcześniej niż 3 miesiące przed dniem złożenia wniosku) – oryginał lub kserokopia poświadczona za zgodność z oryginałem przez osoby upoważnione do składania oświadczeń woli w imieniu Wnioskodawcy,</w:t>
      </w:r>
    </w:p>
    <w:p w:rsidR="008E3ED0" w:rsidRPr="00EE0F4B" w:rsidRDefault="004A4DE0" w:rsidP="00EE0F4B">
      <w:pPr>
        <w:numPr>
          <w:ilvl w:val="1"/>
          <w:numId w:val="20"/>
        </w:numPr>
        <w:suppressAutoHyphens/>
        <w:spacing w:before="80" w:after="80" w:line="360" w:lineRule="auto"/>
        <w:ind w:left="737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9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dokumenty z Urzędu Skarbowego: zaświadczenie o niezaleganiu z podatkami lub decyzja o ewentualnym zwolnieniu z podatków, (wydane nie wcześniej niż 3 miesiące przed dniem złożenia </w:t>
      </w:r>
      <w:r w:rsidR="00CB7D06" w:rsidRPr="00F4094D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wniosku</w:t>
      </w:r>
      <w:r w:rsidRPr="00F40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– oryginał lub kserokopia poświadczona za zgodność z oryginałem przez osoby upoważnione do składania oświadczeń woli w imieniu </w:t>
      </w:r>
      <w:r w:rsidR="00CB7D06" w:rsidRPr="00F4094D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Wnioskodawcy,</w:t>
      </w:r>
    </w:p>
    <w:p w:rsidR="00CA26B0" w:rsidRPr="003F2377" w:rsidRDefault="008E3ED0" w:rsidP="00EE0F4B">
      <w:pPr>
        <w:numPr>
          <w:ilvl w:val="1"/>
          <w:numId w:val="20"/>
        </w:numPr>
        <w:suppressAutoHyphens/>
        <w:spacing w:before="80" w:after="80" w:line="360" w:lineRule="auto"/>
        <w:ind w:left="737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oświadczenie, iż ośrodek sportowy </w:t>
      </w:r>
      <w:r w:rsidR="003C51C2"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spełnia lub </w:t>
      </w:r>
      <w:r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</w:t>
      </w:r>
      <w:r w:rsidR="00586FB3"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>iać będzie aktualne standardy i </w:t>
      </w:r>
      <w:r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federacji sportowych w zakresie uprawianych </w:t>
      </w:r>
      <w:r w:rsidR="00586FB3"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tam </w:t>
      </w:r>
      <w:r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>dys</w:t>
      </w:r>
      <w:r w:rsidR="00586FB3"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>cyplin sportu</w:t>
      </w:r>
      <w:r w:rsidR="00B62A50"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osoby niepełnosprawne</w:t>
      </w:r>
      <w:r w:rsidR="00586FB3"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A26B0" w:rsidRPr="00586FB3" w:rsidRDefault="00CA26B0" w:rsidP="00586FB3">
      <w:pPr>
        <w:numPr>
          <w:ilvl w:val="1"/>
          <w:numId w:val="20"/>
        </w:numPr>
        <w:suppressAutoHyphens/>
        <w:spacing w:before="80" w:after="80" w:line="360" w:lineRule="auto"/>
        <w:ind w:left="737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gwarancja zapewnienia niezbędnych </w:t>
      </w:r>
      <w:r w:rsidRPr="00F4094D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do korzystania z obiektu sportowego osób niepełnosprawnych</w:t>
      </w:r>
      <w:r w:rsidR="0078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43F" w:rsidRPr="00953AA4">
        <w:rPr>
          <w:rFonts w:ascii="Times New Roman" w:eastAsia="Times New Roman" w:hAnsi="Times New Roman" w:cs="Times New Roman"/>
          <w:sz w:val="24"/>
          <w:szCs w:val="24"/>
          <w:lang w:eastAsia="ar-SA"/>
        </w:rPr>
        <w:t>z różnymi niepełnosprawnościami</w:t>
      </w:r>
      <w:r w:rsidRPr="00F4094D">
        <w:rPr>
          <w:rFonts w:ascii="Times New Roman" w:eastAsia="Times New Roman" w:hAnsi="Times New Roman" w:cs="Times New Roman"/>
          <w:sz w:val="24"/>
          <w:szCs w:val="24"/>
          <w:lang w:eastAsia="ar-SA"/>
        </w:rPr>
        <w:t>, w szczególności osób poruszając</w:t>
      </w:r>
      <w:r w:rsidR="00586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ych się na wózkach </w:t>
      </w:r>
      <w:r w:rsidR="00586FB3" w:rsidRPr="00586FB3">
        <w:rPr>
          <w:rFonts w:ascii="Times New Roman" w:eastAsia="Times New Roman" w:hAnsi="Times New Roman" w:cs="Times New Roman"/>
          <w:sz w:val="24"/>
          <w:szCs w:val="24"/>
          <w:lang w:eastAsia="ar-SA"/>
        </w:rPr>
        <w:t>inwalidzkich,</w:t>
      </w:r>
      <w:r w:rsidR="00BA1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osób głuchych i niewidomych,</w:t>
      </w:r>
    </w:p>
    <w:p w:rsidR="00586FB3" w:rsidRPr="00586FB3" w:rsidRDefault="00746A56" w:rsidP="00586FB3">
      <w:pPr>
        <w:numPr>
          <w:ilvl w:val="1"/>
          <w:numId w:val="20"/>
        </w:numPr>
        <w:suppressAutoHyphens/>
        <w:spacing w:before="80" w:after="80" w:line="360" w:lineRule="auto"/>
        <w:ind w:left="737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FB3">
        <w:rPr>
          <w:rFonts w:ascii="Times New Roman" w:hAnsi="Times New Roman" w:cs="Times New Roman"/>
          <w:sz w:val="24"/>
          <w:szCs w:val="24"/>
        </w:rPr>
        <w:t>gwarancj</w:t>
      </w:r>
      <w:r w:rsidR="00126F75" w:rsidRPr="00586FB3">
        <w:rPr>
          <w:rFonts w:ascii="Times New Roman" w:hAnsi="Times New Roman" w:cs="Times New Roman"/>
          <w:sz w:val="24"/>
          <w:szCs w:val="24"/>
        </w:rPr>
        <w:t>a</w:t>
      </w:r>
      <w:r w:rsidRPr="00586FB3">
        <w:rPr>
          <w:rFonts w:ascii="Times New Roman" w:hAnsi="Times New Roman" w:cs="Times New Roman"/>
          <w:sz w:val="24"/>
          <w:szCs w:val="24"/>
        </w:rPr>
        <w:t xml:space="preserve"> zapewnienia dostępu do obiektu sportowego osobom niepełnosprawnym, na preferencyjnych warunkach</w:t>
      </w:r>
      <w:r w:rsidR="00BA1CDF">
        <w:rPr>
          <w:rFonts w:ascii="Times New Roman" w:eastAsia="Times New Roman" w:hAnsi="Times New Roman" w:cs="Times New Roman"/>
          <w:sz w:val="24"/>
          <w:szCs w:val="24"/>
          <w:lang w:eastAsia="ar-SA"/>
        </w:rPr>
        <w:t>; w gwarancji należy wskazać rodzaj preferencji oraz okres jej obowiązywania,</w:t>
      </w:r>
    </w:p>
    <w:p w:rsidR="00586FB3" w:rsidRPr="00A5333C" w:rsidRDefault="008F5FE0" w:rsidP="00586FB3">
      <w:pPr>
        <w:numPr>
          <w:ilvl w:val="1"/>
          <w:numId w:val="20"/>
        </w:numPr>
        <w:suppressAutoHyphens/>
        <w:spacing w:before="80" w:after="80" w:line="360" w:lineRule="auto"/>
        <w:ind w:left="737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33C">
        <w:rPr>
          <w:rFonts w:ascii="Times New Roman" w:eastAsia="Times New Roman" w:hAnsi="Times New Roman" w:cs="Times New Roman"/>
          <w:sz w:val="24"/>
          <w:szCs w:val="24"/>
          <w:lang w:eastAsia="ar-SA"/>
        </w:rPr>
        <w:t>pełnomocnictwo, w przypadku gdy wniosek o dofinansowanie podpisany jest przez osoby upoważnione do reprezentowania jed</w:t>
      </w:r>
      <w:r w:rsidR="00586FB3" w:rsidRPr="00A5333C">
        <w:rPr>
          <w:rFonts w:ascii="Times New Roman" w:eastAsia="Times New Roman" w:hAnsi="Times New Roman" w:cs="Times New Roman"/>
          <w:sz w:val="24"/>
          <w:szCs w:val="24"/>
          <w:lang w:eastAsia="ar-SA"/>
        </w:rPr>
        <w:t>nostki samorządu terytorialnego lub organizacji pozarządowej,</w:t>
      </w:r>
    </w:p>
    <w:p w:rsidR="0078798F" w:rsidRDefault="008F5FE0" w:rsidP="0078798F">
      <w:pPr>
        <w:numPr>
          <w:ilvl w:val="1"/>
          <w:numId w:val="20"/>
        </w:numPr>
        <w:suppressAutoHyphens/>
        <w:spacing w:before="80" w:after="80" w:line="360" w:lineRule="auto"/>
        <w:ind w:left="737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FB3">
        <w:rPr>
          <w:rFonts w:ascii="Times New Roman" w:eastAsia="Times New Roman" w:hAnsi="Times New Roman" w:cs="Times New Roman"/>
          <w:sz w:val="24"/>
          <w:szCs w:val="24"/>
          <w:lang w:eastAsia="ar-SA"/>
        </w:rPr>
        <w:t>wydane przez bank zaświadczenie o posiad</w:t>
      </w:r>
      <w:r w:rsidR="00586FB3">
        <w:rPr>
          <w:rFonts w:ascii="Times New Roman" w:eastAsia="Times New Roman" w:hAnsi="Times New Roman" w:cs="Times New Roman"/>
          <w:sz w:val="24"/>
          <w:szCs w:val="24"/>
          <w:lang w:eastAsia="ar-SA"/>
        </w:rPr>
        <w:t>aniu rachunku bankowego, wraz z </w:t>
      </w:r>
      <w:r w:rsidRPr="00586FB3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informacją o ewentualnych obciążeniach (wydane nie wcześniej niż 3 miesiąc</w:t>
      </w:r>
      <w:r w:rsidR="00787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</w:t>
      </w:r>
      <w:r w:rsidR="00BA1CD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dniem złożenia wniosku),</w:t>
      </w:r>
    </w:p>
    <w:p w:rsidR="0078798F" w:rsidRPr="00EE0F4B" w:rsidRDefault="0078798F" w:rsidP="0078798F">
      <w:pPr>
        <w:numPr>
          <w:ilvl w:val="1"/>
          <w:numId w:val="20"/>
        </w:numPr>
        <w:suppressAutoHyphens/>
        <w:spacing w:before="80" w:after="80" w:line="360" w:lineRule="auto"/>
        <w:ind w:left="737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33C">
        <w:rPr>
          <w:rFonts w:ascii="Times New Roman" w:eastAsia="Times New Roman" w:hAnsi="Times New Roman" w:cs="Times New Roman"/>
          <w:sz w:val="24"/>
          <w:szCs w:val="24"/>
          <w:lang w:eastAsia="ar-SA"/>
        </w:rPr>
        <w:t>budżet zadania</w:t>
      </w:r>
      <w:r w:rsidRPr="00A5333C">
        <w:t xml:space="preserve"> </w:t>
      </w:r>
      <w:r w:rsidRPr="00A5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sporządzony na specjalnie opracowanym dla potrzeb programu formularzu, </w:t>
      </w:r>
      <w:r w:rsidRPr="00E04C29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którego wzór stanowi załącznik do wniosku</w:t>
      </w:r>
    </w:p>
    <w:p w:rsidR="00EE0F4B" w:rsidRPr="00953AA4" w:rsidRDefault="00EE0F4B" w:rsidP="00EE0F4B">
      <w:pPr>
        <w:suppressAutoHyphens/>
        <w:spacing w:before="80" w:after="8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AA4">
        <w:rPr>
          <w:rFonts w:ascii="Times New Roman" w:eastAsia="Times New Roman" w:hAnsi="Times New Roman" w:cs="Times New Roman"/>
          <w:sz w:val="24"/>
          <w:szCs w:val="24"/>
          <w:lang w:eastAsia="ar-SA"/>
        </w:rPr>
        <w:t>oraz w przypadku nowotworzonych obiektów sportowych:</w:t>
      </w:r>
    </w:p>
    <w:p w:rsidR="00EE0F4B" w:rsidRPr="003F2377" w:rsidRDefault="00EE0F4B" w:rsidP="00EE0F4B">
      <w:pPr>
        <w:pStyle w:val="Akapitzlist"/>
        <w:numPr>
          <w:ilvl w:val="1"/>
          <w:numId w:val="20"/>
        </w:numPr>
        <w:tabs>
          <w:tab w:val="clear" w:pos="2156"/>
          <w:tab w:val="num" w:pos="567"/>
        </w:tabs>
        <w:suppressAutoHyphens/>
        <w:spacing w:before="80" w:after="8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gwarancja, umowa lub porozumienie zawarte z wybraną jednostką sektora finansów </w:t>
      </w:r>
      <w:r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w sprawie wspófinansowania realizowanej inwestycji w zakresie tworzenia obiektu sportowe</w:t>
      </w:r>
      <w:r w:rsidR="00BA1CDF">
        <w:rPr>
          <w:rFonts w:ascii="Times New Roman" w:eastAsia="Times New Roman" w:hAnsi="Times New Roman" w:cs="Times New Roman"/>
          <w:sz w:val="24"/>
          <w:szCs w:val="24"/>
          <w:lang w:eastAsia="ar-SA"/>
        </w:rPr>
        <w:t>go będącego przedmiotem wniosku,</w:t>
      </w:r>
    </w:p>
    <w:p w:rsidR="00EE0F4B" w:rsidRPr="003F2377" w:rsidRDefault="00EE0F4B" w:rsidP="00EE0F4B">
      <w:pPr>
        <w:pStyle w:val="Akapitzlist"/>
        <w:numPr>
          <w:ilvl w:val="1"/>
          <w:numId w:val="20"/>
        </w:numPr>
        <w:tabs>
          <w:tab w:val="clear" w:pos="2156"/>
          <w:tab w:val="num" w:pos="567"/>
        </w:tabs>
        <w:suppressAutoHyphens/>
        <w:spacing w:before="80" w:after="8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dokumenty, w tym ekspertyzy techniczne potwierdzające, że obiekt sportowy, wskazany we wniosku, jest dedykowany osobom niepełnosprawnym, zaprojektowany tak, aby w pełnym zakresie mogły z niego </w:t>
      </w:r>
      <w:r w:rsidR="00511DB5" w:rsidRPr="003F2377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korzystać osoby niepełnosprawne,</w:t>
      </w:r>
      <w:r w:rsidR="00B62A50" w:rsidRPr="003F2377">
        <w:rPr>
          <w:rFonts w:ascii="Times New Roman" w:hAnsi="Times New Roman" w:cs="Times New Roman"/>
          <w:sz w:val="24"/>
          <w:szCs w:val="24"/>
          <w:lang w:eastAsia="ar-SA"/>
        </w:rPr>
        <w:t xml:space="preserve"> w szczególności osoby</w:t>
      </w:r>
      <w:r w:rsidR="00511DB5" w:rsidRPr="003F2377">
        <w:rPr>
          <w:rFonts w:ascii="Times New Roman" w:hAnsi="Times New Roman" w:cs="Times New Roman"/>
          <w:sz w:val="24"/>
          <w:szCs w:val="24"/>
          <w:lang w:eastAsia="ar-SA"/>
        </w:rPr>
        <w:t xml:space="preserve"> poruszają</w:t>
      </w:r>
      <w:r w:rsidR="00B62A50" w:rsidRPr="003F2377">
        <w:rPr>
          <w:rFonts w:ascii="Times New Roman" w:hAnsi="Times New Roman" w:cs="Times New Roman"/>
          <w:sz w:val="24"/>
          <w:szCs w:val="24"/>
          <w:lang w:eastAsia="ar-SA"/>
        </w:rPr>
        <w:t>ce</w:t>
      </w:r>
      <w:r w:rsidR="00511DB5" w:rsidRPr="003F2377">
        <w:rPr>
          <w:rFonts w:ascii="Times New Roman" w:hAnsi="Times New Roman" w:cs="Times New Roman"/>
          <w:sz w:val="24"/>
          <w:szCs w:val="24"/>
          <w:lang w:eastAsia="ar-SA"/>
        </w:rPr>
        <w:t xml:space="preserve"> się na wózkach inwalidzkich, os</w:t>
      </w:r>
      <w:r w:rsidR="00B62A50" w:rsidRPr="003F2377">
        <w:rPr>
          <w:rFonts w:ascii="Times New Roman" w:hAnsi="Times New Roman" w:cs="Times New Roman"/>
          <w:sz w:val="24"/>
          <w:szCs w:val="24"/>
          <w:lang w:eastAsia="ar-SA"/>
        </w:rPr>
        <w:t>oby głuche</w:t>
      </w:r>
      <w:r w:rsidR="008D6220" w:rsidRPr="003F2377">
        <w:rPr>
          <w:rFonts w:ascii="Times New Roman" w:hAnsi="Times New Roman" w:cs="Times New Roman"/>
          <w:sz w:val="24"/>
          <w:szCs w:val="24"/>
          <w:lang w:eastAsia="ar-SA"/>
        </w:rPr>
        <w:t xml:space="preserve"> i </w:t>
      </w:r>
      <w:r w:rsidR="00B62A50" w:rsidRPr="003F2377">
        <w:rPr>
          <w:rFonts w:ascii="Times New Roman" w:hAnsi="Times New Roman" w:cs="Times New Roman"/>
          <w:sz w:val="24"/>
          <w:szCs w:val="24"/>
          <w:lang w:eastAsia="ar-SA"/>
        </w:rPr>
        <w:t>niewidome</w:t>
      </w:r>
      <w:r w:rsidR="00511DB5" w:rsidRPr="003F237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D4FF5" w:rsidRPr="009320D7" w:rsidRDefault="008D4FF5" w:rsidP="009320D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D7">
        <w:rPr>
          <w:rFonts w:ascii="Times New Roman" w:hAnsi="Times New Roman" w:cs="Times New Roman"/>
          <w:sz w:val="24"/>
          <w:szCs w:val="24"/>
        </w:rPr>
        <w:lastRenderedPageBreak/>
        <w:t xml:space="preserve">Wnioskodawca </w:t>
      </w:r>
      <w:r w:rsidR="00963ED5" w:rsidRPr="009320D7">
        <w:rPr>
          <w:rFonts w:ascii="Times New Roman" w:hAnsi="Times New Roman" w:cs="Times New Roman"/>
          <w:sz w:val="24"/>
          <w:szCs w:val="24"/>
        </w:rPr>
        <w:t xml:space="preserve">zobowiązany jest zgłosić bezzwłocznie do Biura PFRON informacje </w:t>
      </w:r>
      <w:r w:rsidR="00D84542" w:rsidRPr="009320D7">
        <w:rPr>
          <w:rFonts w:ascii="Times New Roman" w:hAnsi="Times New Roman" w:cs="Times New Roman"/>
          <w:sz w:val="24"/>
          <w:szCs w:val="24"/>
        </w:rPr>
        <w:t>o zmianach, mogących mieć wpływ</w:t>
      </w:r>
      <w:r w:rsidR="00963ED5" w:rsidRPr="009320D7">
        <w:rPr>
          <w:rFonts w:ascii="Times New Roman" w:hAnsi="Times New Roman" w:cs="Times New Roman"/>
          <w:sz w:val="24"/>
          <w:szCs w:val="24"/>
        </w:rPr>
        <w:t xml:space="preserve"> na </w:t>
      </w:r>
      <w:r w:rsidR="004E698B" w:rsidRPr="009320D7">
        <w:rPr>
          <w:rFonts w:ascii="Times New Roman" w:hAnsi="Times New Roman" w:cs="Times New Roman"/>
          <w:sz w:val="24"/>
          <w:szCs w:val="24"/>
        </w:rPr>
        <w:t>wysokość przyznanego dofinansowania</w:t>
      </w:r>
      <w:r w:rsidR="00963ED5" w:rsidRPr="009320D7">
        <w:rPr>
          <w:rFonts w:ascii="Times New Roman" w:hAnsi="Times New Roman" w:cs="Times New Roman"/>
          <w:sz w:val="24"/>
          <w:szCs w:val="24"/>
        </w:rPr>
        <w:t>.</w:t>
      </w:r>
    </w:p>
    <w:p w:rsidR="00963ED5" w:rsidRPr="00F4094D" w:rsidRDefault="00963ED5" w:rsidP="009320D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Wniosek stanowi ofertę zawarcia umowy cywilnoprawnej i jego rozpatrzenie nie podlega przepisom kodeksu postępowania administracyjnego.</w:t>
      </w:r>
    </w:p>
    <w:p w:rsidR="00963ED5" w:rsidRPr="00F4094D" w:rsidRDefault="00963ED5" w:rsidP="009320D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Fundusz nie uczestniczy w kosztach związanych z przygotowaniem wniosków.</w:t>
      </w:r>
    </w:p>
    <w:p w:rsidR="00963ED5" w:rsidRPr="003F2377" w:rsidRDefault="00963ED5" w:rsidP="00730E4F">
      <w:pPr>
        <w:pStyle w:val="Akapitzlist"/>
        <w:numPr>
          <w:ilvl w:val="0"/>
          <w:numId w:val="8"/>
        </w:numPr>
        <w:spacing w:before="120" w:after="12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 xml:space="preserve">Podstawą podjęcia decyzji w sprawie przyznania </w:t>
      </w:r>
      <w:r w:rsidR="004E698B" w:rsidRPr="00F4094D">
        <w:rPr>
          <w:rFonts w:ascii="Times New Roman" w:hAnsi="Times New Roman" w:cs="Times New Roman"/>
          <w:sz w:val="24"/>
          <w:szCs w:val="24"/>
        </w:rPr>
        <w:t>dofinansowania</w:t>
      </w:r>
      <w:r w:rsidRPr="00F4094D">
        <w:rPr>
          <w:rFonts w:ascii="Times New Roman" w:hAnsi="Times New Roman" w:cs="Times New Roman"/>
          <w:sz w:val="24"/>
          <w:szCs w:val="24"/>
        </w:rPr>
        <w:t xml:space="preserve"> w ramach programu są informacje aktualne na dzień złożenia wniosku, z wyjątkiem wniosków Wnioskodawców zobowiązanych do uzupełnienia lub korekty danych. W tym przypadku, podstawą podjęcia decyzji, są informacje </w:t>
      </w:r>
      <w:r w:rsidRPr="003F2377">
        <w:rPr>
          <w:rFonts w:ascii="Times New Roman" w:hAnsi="Times New Roman" w:cs="Times New Roman"/>
          <w:sz w:val="24"/>
          <w:szCs w:val="24"/>
        </w:rPr>
        <w:t xml:space="preserve">aktualne na dzień uzupełnienia wniosku. </w:t>
      </w:r>
    </w:p>
    <w:p w:rsidR="00963ED5" w:rsidRPr="003F2377" w:rsidRDefault="00963ED5" w:rsidP="00730E4F">
      <w:pPr>
        <w:pStyle w:val="Akapitzlist"/>
        <w:numPr>
          <w:ilvl w:val="0"/>
          <w:numId w:val="8"/>
        </w:numPr>
        <w:spacing w:before="120" w:after="12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F2377">
        <w:rPr>
          <w:rFonts w:ascii="Times New Roman" w:hAnsi="Times New Roman" w:cs="Times New Roman"/>
          <w:sz w:val="24"/>
          <w:szCs w:val="24"/>
        </w:rPr>
        <w:t>Podanie przez Wnioskodawcę informacji niezgodnyc</w:t>
      </w:r>
      <w:r w:rsidR="001B684E" w:rsidRPr="003F2377">
        <w:rPr>
          <w:rFonts w:ascii="Times New Roman" w:hAnsi="Times New Roman" w:cs="Times New Roman"/>
          <w:sz w:val="24"/>
          <w:szCs w:val="24"/>
        </w:rPr>
        <w:t>h z prawdą, eliminuje wniosek z </w:t>
      </w:r>
      <w:r w:rsidRPr="003F2377">
        <w:rPr>
          <w:rFonts w:ascii="Times New Roman" w:hAnsi="Times New Roman" w:cs="Times New Roman"/>
          <w:sz w:val="24"/>
          <w:szCs w:val="24"/>
        </w:rPr>
        <w:t>dalszego rozpatrywania.</w:t>
      </w:r>
    </w:p>
    <w:p w:rsidR="00C04011" w:rsidRPr="003F2377" w:rsidRDefault="00963ED5" w:rsidP="00730E4F">
      <w:pPr>
        <w:pStyle w:val="Akapitzlist"/>
        <w:numPr>
          <w:ilvl w:val="0"/>
          <w:numId w:val="8"/>
        </w:numPr>
        <w:spacing w:before="120" w:after="12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F2377">
        <w:rPr>
          <w:rFonts w:ascii="Times New Roman" w:hAnsi="Times New Roman" w:cs="Times New Roman"/>
          <w:sz w:val="24"/>
          <w:szCs w:val="24"/>
        </w:rPr>
        <w:t>Biuro PFRON dokonuje weryfikacji formalno</w:t>
      </w:r>
      <w:r w:rsidR="004E7034" w:rsidRPr="003F2377">
        <w:rPr>
          <w:rFonts w:ascii="Times New Roman" w:hAnsi="Times New Roman" w:cs="Times New Roman"/>
          <w:sz w:val="24"/>
          <w:szCs w:val="24"/>
        </w:rPr>
        <w:t>-</w:t>
      </w:r>
      <w:r w:rsidRPr="003F2377">
        <w:rPr>
          <w:rFonts w:ascii="Times New Roman" w:hAnsi="Times New Roman" w:cs="Times New Roman"/>
          <w:sz w:val="24"/>
          <w:szCs w:val="24"/>
        </w:rPr>
        <w:t xml:space="preserve">prawnej i </w:t>
      </w:r>
      <w:r w:rsidR="00034056" w:rsidRPr="003F2377">
        <w:rPr>
          <w:rFonts w:ascii="Times New Roman" w:hAnsi="Times New Roman" w:cs="Times New Roman"/>
          <w:sz w:val="24"/>
          <w:szCs w:val="24"/>
        </w:rPr>
        <w:t xml:space="preserve">oceny </w:t>
      </w:r>
      <w:r w:rsidRPr="003F2377">
        <w:rPr>
          <w:rFonts w:ascii="Times New Roman" w:hAnsi="Times New Roman" w:cs="Times New Roman"/>
          <w:sz w:val="24"/>
          <w:szCs w:val="24"/>
        </w:rPr>
        <w:t>merytorycznej złożonych wniosków.</w:t>
      </w:r>
    </w:p>
    <w:p w:rsidR="000855C1" w:rsidRPr="00F4094D" w:rsidRDefault="00C04011" w:rsidP="00730E4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F2377">
        <w:rPr>
          <w:rFonts w:ascii="Times New Roman" w:hAnsi="Times New Roman" w:cs="Times New Roman"/>
          <w:sz w:val="24"/>
          <w:szCs w:val="24"/>
        </w:rPr>
        <w:t>Biuro</w:t>
      </w:r>
      <w:r w:rsidR="000855C1" w:rsidRPr="003F2377">
        <w:rPr>
          <w:rFonts w:ascii="Times New Roman" w:hAnsi="Times New Roman" w:cs="Times New Roman"/>
          <w:sz w:val="24"/>
          <w:szCs w:val="24"/>
        </w:rPr>
        <w:t xml:space="preserve"> PFRON</w:t>
      </w:r>
      <w:r w:rsidRPr="003F2377">
        <w:rPr>
          <w:rFonts w:ascii="Times New Roman" w:hAnsi="Times New Roman" w:cs="Times New Roman"/>
          <w:sz w:val="24"/>
          <w:szCs w:val="24"/>
        </w:rPr>
        <w:t xml:space="preserve">, </w:t>
      </w:r>
      <w:r w:rsidR="001B684E" w:rsidRPr="003F2377">
        <w:rPr>
          <w:rFonts w:ascii="Times New Roman" w:hAnsi="Times New Roman" w:cs="Times New Roman"/>
          <w:sz w:val="24"/>
          <w:szCs w:val="24"/>
        </w:rPr>
        <w:t>w terminie 14</w:t>
      </w:r>
      <w:r w:rsidRPr="003F2377">
        <w:rPr>
          <w:rFonts w:ascii="Times New Roman" w:hAnsi="Times New Roman" w:cs="Times New Roman"/>
          <w:sz w:val="24"/>
          <w:szCs w:val="24"/>
        </w:rPr>
        <w:t xml:space="preserve"> dni od </w:t>
      </w:r>
      <w:r w:rsidR="000855C1" w:rsidRPr="003F2377">
        <w:rPr>
          <w:rFonts w:ascii="Times New Roman" w:hAnsi="Times New Roman" w:cs="Times New Roman"/>
          <w:sz w:val="24"/>
          <w:szCs w:val="24"/>
        </w:rPr>
        <w:t>złożenia wniosku</w:t>
      </w:r>
      <w:r w:rsidRPr="00F4094D">
        <w:rPr>
          <w:rFonts w:ascii="Times New Roman" w:hAnsi="Times New Roman" w:cs="Times New Roman"/>
          <w:sz w:val="24"/>
          <w:szCs w:val="24"/>
        </w:rPr>
        <w:t>, sprawdza prawidłowość wypełnienia złożonego wniosku oraz sporządza wykaz nieścisłości, błędów i brakujących załączników, który w formie pisemnej przekazuje Wnioskodawcy, w celu wyjaśnienia oraz uzupełnienia.</w:t>
      </w:r>
    </w:p>
    <w:p w:rsidR="009320D7" w:rsidRDefault="000855C1" w:rsidP="00730E4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 xml:space="preserve">W uzasadnionych przypadkach Biuro PFRON może zażądać od Wnioskodawcy dokumentów źródłowych dotyczących </w:t>
      </w:r>
      <w:r w:rsidR="00454F8A">
        <w:rPr>
          <w:rFonts w:ascii="Times New Roman" w:hAnsi="Times New Roman" w:cs="Times New Roman"/>
          <w:sz w:val="24"/>
          <w:szCs w:val="24"/>
        </w:rPr>
        <w:t>informacji zawartych</w:t>
      </w:r>
      <w:r w:rsidRPr="00F4094D">
        <w:rPr>
          <w:rFonts w:ascii="Times New Roman" w:hAnsi="Times New Roman" w:cs="Times New Roman"/>
          <w:sz w:val="24"/>
          <w:szCs w:val="24"/>
        </w:rPr>
        <w:t xml:space="preserve"> we wniosku.</w:t>
      </w:r>
    </w:p>
    <w:p w:rsidR="009320D7" w:rsidRDefault="00C04011" w:rsidP="00730E4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9320D7">
        <w:rPr>
          <w:rFonts w:ascii="Times New Roman" w:hAnsi="Times New Roman" w:cs="Times New Roman"/>
          <w:sz w:val="24"/>
          <w:szCs w:val="24"/>
        </w:rPr>
        <w:t xml:space="preserve">Wnioskodawca powinien uzupełnić braki lub udzielić niezbędnych wyjaśnień </w:t>
      </w:r>
      <w:r w:rsidR="000855C1" w:rsidRPr="009320D7">
        <w:rPr>
          <w:rFonts w:ascii="Times New Roman" w:hAnsi="Times New Roman" w:cs="Times New Roman"/>
          <w:sz w:val="24"/>
          <w:szCs w:val="24"/>
        </w:rPr>
        <w:t>w terminie 7</w:t>
      </w:r>
      <w:r w:rsidR="001B684E" w:rsidRPr="009320D7">
        <w:rPr>
          <w:rFonts w:ascii="Times New Roman" w:hAnsi="Times New Roman" w:cs="Times New Roman"/>
          <w:sz w:val="24"/>
          <w:szCs w:val="24"/>
        </w:rPr>
        <w:t xml:space="preserve"> dni </w:t>
      </w:r>
      <w:r w:rsidRPr="009320D7">
        <w:rPr>
          <w:rFonts w:ascii="Times New Roman" w:hAnsi="Times New Roman" w:cs="Times New Roman"/>
          <w:sz w:val="24"/>
          <w:szCs w:val="24"/>
        </w:rPr>
        <w:t xml:space="preserve">od daty otrzymania pisma z Biura PFRON. </w:t>
      </w:r>
      <w:r w:rsidR="000855C1" w:rsidRPr="009320D7">
        <w:rPr>
          <w:rFonts w:ascii="Times New Roman" w:hAnsi="Times New Roman" w:cs="Times New Roman"/>
          <w:sz w:val="24"/>
          <w:szCs w:val="24"/>
        </w:rPr>
        <w:t>Nieuzupełnienie braków</w:t>
      </w:r>
      <w:r w:rsidR="004E7034" w:rsidRPr="009320D7">
        <w:rPr>
          <w:rFonts w:ascii="Times New Roman" w:hAnsi="Times New Roman" w:cs="Times New Roman"/>
          <w:sz w:val="24"/>
          <w:szCs w:val="24"/>
        </w:rPr>
        <w:t xml:space="preserve"> w </w:t>
      </w:r>
      <w:r w:rsidR="000855C1" w:rsidRPr="009320D7">
        <w:rPr>
          <w:rFonts w:ascii="Times New Roman" w:hAnsi="Times New Roman" w:cs="Times New Roman"/>
          <w:sz w:val="24"/>
          <w:szCs w:val="24"/>
        </w:rPr>
        <w:t>wyznaczonym terminie powoduje pozostawienie wniosku bez rozpatrzenia.</w:t>
      </w:r>
    </w:p>
    <w:p w:rsidR="00AA2F7B" w:rsidRPr="009320D7" w:rsidRDefault="00C04011" w:rsidP="00730E4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9320D7">
        <w:rPr>
          <w:rFonts w:ascii="Times New Roman" w:hAnsi="Times New Roman" w:cs="Times New Roman"/>
          <w:sz w:val="24"/>
          <w:szCs w:val="24"/>
        </w:rPr>
        <w:t xml:space="preserve">Wnioski zweryfikowane pozytywnie pod względem formalnym przekazywane są do </w:t>
      </w:r>
      <w:r w:rsidR="000855C1" w:rsidRPr="009320D7">
        <w:rPr>
          <w:rFonts w:ascii="Times New Roman" w:hAnsi="Times New Roman" w:cs="Times New Roman"/>
          <w:sz w:val="24"/>
          <w:szCs w:val="24"/>
        </w:rPr>
        <w:t>oceny pod względem merytorycznym.</w:t>
      </w:r>
      <w:r w:rsidRPr="0093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7B" w:rsidRPr="004C5F8E" w:rsidRDefault="009320D7" w:rsidP="00AA2F7B">
      <w:pPr>
        <w:tabs>
          <w:tab w:val="left" w:pos="426"/>
        </w:tabs>
        <w:spacing w:before="120" w:after="120" w:line="360" w:lineRule="auto"/>
        <w:ind w:left="3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4F5B">
        <w:rPr>
          <w:rFonts w:ascii="Times New Roman" w:hAnsi="Times New Roman" w:cs="Times New Roman"/>
          <w:sz w:val="24"/>
          <w:szCs w:val="24"/>
        </w:rPr>
        <w:t>7</w:t>
      </w:r>
      <w:r w:rsidR="00AA2F7B" w:rsidRPr="004C5F8E">
        <w:rPr>
          <w:rFonts w:ascii="Times New Roman" w:hAnsi="Times New Roman" w:cs="Times New Roman"/>
          <w:sz w:val="24"/>
          <w:szCs w:val="24"/>
        </w:rPr>
        <w:t>.</w:t>
      </w:r>
      <w:r w:rsidR="00AA2F7B" w:rsidRPr="004C5F8E">
        <w:rPr>
          <w:rFonts w:ascii="Times New Roman" w:hAnsi="Times New Roman" w:cs="Times New Roman"/>
          <w:sz w:val="24"/>
          <w:szCs w:val="24"/>
        </w:rPr>
        <w:tab/>
      </w:r>
      <w:r w:rsidR="00AA2F7B" w:rsidRPr="00AA2F7B">
        <w:rPr>
          <w:rFonts w:ascii="Times New Roman" w:eastAsia="Calibri" w:hAnsi="Times New Roman" w:cs="Times New Roman"/>
          <w:sz w:val="24"/>
          <w:szCs w:val="24"/>
        </w:rPr>
        <w:t>Ocenę merytoryczną wniosków przeprowadza Komisja Oceny Wniosków powołana przez Prezesa Zarządu PFRON.</w:t>
      </w:r>
    </w:p>
    <w:p w:rsidR="00AA2F7B" w:rsidRPr="004C5F8E" w:rsidRDefault="009320D7" w:rsidP="00AA2F7B">
      <w:pPr>
        <w:tabs>
          <w:tab w:val="left" w:pos="426"/>
        </w:tabs>
        <w:spacing w:before="120" w:after="120" w:line="360" w:lineRule="auto"/>
        <w:ind w:left="3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F4F5B">
        <w:rPr>
          <w:rFonts w:ascii="Times New Roman" w:eastAsia="Calibri" w:hAnsi="Times New Roman" w:cs="Times New Roman"/>
          <w:sz w:val="24"/>
          <w:szCs w:val="24"/>
        </w:rPr>
        <w:t>8</w:t>
      </w:r>
      <w:r w:rsidR="00AA2F7B" w:rsidRPr="00AA2F7B">
        <w:rPr>
          <w:rFonts w:ascii="Times New Roman" w:eastAsia="Calibri" w:hAnsi="Times New Roman" w:cs="Times New Roman"/>
          <w:sz w:val="24"/>
          <w:szCs w:val="24"/>
        </w:rPr>
        <w:t>.</w:t>
      </w:r>
      <w:r w:rsidR="00AA2F7B" w:rsidRPr="00AA2F7B">
        <w:rPr>
          <w:rFonts w:ascii="Times New Roman" w:eastAsia="Calibri" w:hAnsi="Times New Roman" w:cs="Times New Roman"/>
          <w:sz w:val="24"/>
          <w:szCs w:val="24"/>
        </w:rPr>
        <w:tab/>
        <w:t xml:space="preserve">Szczegółowe warunki pracy Komisji Oceny Wniosków zostaną określone w Zarządzeniu Prezesa </w:t>
      </w:r>
      <w:r w:rsidR="0071338C">
        <w:rPr>
          <w:rFonts w:ascii="Times New Roman" w:eastAsia="Calibri" w:hAnsi="Times New Roman" w:cs="Times New Roman"/>
          <w:sz w:val="24"/>
          <w:szCs w:val="24"/>
        </w:rPr>
        <w:t>Zarządu PFRON.</w:t>
      </w:r>
    </w:p>
    <w:p w:rsidR="000855C1" w:rsidRPr="004C5F8E" w:rsidRDefault="009320D7" w:rsidP="00A0762E">
      <w:pPr>
        <w:tabs>
          <w:tab w:val="left" w:pos="426"/>
        </w:tabs>
        <w:spacing w:before="120" w:after="120" w:line="360" w:lineRule="auto"/>
        <w:ind w:left="360" w:hanging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4F5B">
        <w:rPr>
          <w:rFonts w:ascii="Times New Roman" w:hAnsi="Times New Roman" w:cs="Times New Roman"/>
          <w:sz w:val="24"/>
          <w:szCs w:val="24"/>
        </w:rPr>
        <w:t>9</w:t>
      </w:r>
      <w:r w:rsidR="000855C1" w:rsidRPr="004C5F8E">
        <w:rPr>
          <w:rFonts w:ascii="Times New Roman" w:hAnsi="Times New Roman" w:cs="Times New Roman"/>
          <w:sz w:val="24"/>
          <w:szCs w:val="24"/>
        </w:rPr>
        <w:t>.</w:t>
      </w:r>
      <w:r w:rsidR="000855C1" w:rsidRPr="004C5F8E">
        <w:rPr>
          <w:rFonts w:ascii="Times New Roman" w:hAnsi="Times New Roman" w:cs="Times New Roman"/>
          <w:sz w:val="24"/>
          <w:szCs w:val="24"/>
        </w:rPr>
        <w:tab/>
        <w:t xml:space="preserve">Przy ocenie wniosku pod względem merytorycznym Biuro PFRON zasięga opinii niezależnych ekspertów w </w:t>
      </w:r>
      <w:r w:rsidR="0098493C" w:rsidRPr="004C5F8E">
        <w:rPr>
          <w:rFonts w:ascii="Times New Roman" w:hAnsi="Times New Roman" w:cs="Times New Roman"/>
          <w:color w:val="000000" w:themeColor="text1"/>
          <w:sz w:val="24"/>
          <w:szCs w:val="24"/>
        </w:rPr>
        <w:t>zakresie</w:t>
      </w:r>
      <w:r w:rsidR="000855C1" w:rsidRPr="004C5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budownictwa</w:t>
      </w:r>
      <w:r w:rsidR="00065428" w:rsidRPr="004C5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5C1" w:rsidRPr="004C5F8E">
        <w:rPr>
          <w:rFonts w:ascii="Times New Roman" w:hAnsi="Times New Roman" w:cs="Times New Roman"/>
          <w:color w:val="000000" w:themeColor="text1"/>
          <w:sz w:val="24"/>
          <w:szCs w:val="24"/>
        </w:rPr>
        <w:t>i sportu.</w:t>
      </w:r>
    </w:p>
    <w:p w:rsidR="000855C1" w:rsidRPr="004C5F8E" w:rsidRDefault="005F4F5B" w:rsidP="00A0762E">
      <w:pPr>
        <w:tabs>
          <w:tab w:val="left" w:pos="426"/>
        </w:tabs>
        <w:spacing w:before="120" w:after="120" w:line="360" w:lineRule="auto"/>
        <w:ind w:left="3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855C1" w:rsidRPr="004C5F8E">
        <w:rPr>
          <w:rFonts w:ascii="Times New Roman" w:hAnsi="Times New Roman" w:cs="Times New Roman"/>
          <w:sz w:val="24"/>
          <w:szCs w:val="24"/>
        </w:rPr>
        <w:t>.</w:t>
      </w:r>
      <w:r w:rsidR="000855C1" w:rsidRPr="004C5F8E">
        <w:rPr>
          <w:rFonts w:ascii="Times New Roman" w:hAnsi="Times New Roman" w:cs="Times New Roman"/>
          <w:sz w:val="24"/>
          <w:szCs w:val="24"/>
        </w:rPr>
        <w:tab/>
        <w:t>Eksperci wskazywani są przez Wydział</w:t>
      </w:r>
      <w:r w:rsidR="004E7034" w:rsidRPr="004C5F8E">
        <w:rPr>
          <w:rFonts w:ascii="Times New Roman" w:hAnsi="Times New Roman" w:cs="Times New Roman"/>
          <w:sz w:val="24"/>
          <w:szCs w:val="24"/>
        </w:rPr>
        <w:t>,</w:t>
      </w:r>
      <w:r w:rsidR="000855C1" w:rsidRPr="004C5F8E">
        <w:rPr>
          <w:rFonts w:ascii="Times New Roman" w:hAnsi="Times New Roman" w:cs="Times New Roman"/>
          <w:sz w:val="24"/>
          <w:szCs w:val="24"/>
        </w:rPr>
        <w:t xml:space="preserve"> odpowiedzialny za realizację</w:t>
      </w:r>
      <w:r w:rsidR="000855C1" w:rsidRPr="004C5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98B" w:rsidRPr="004C5F8E">
        <w:rPr>
          <w:rFonts w:ascii="Times New Roman" w:hAnsi="Times New Roman" w:cs="Times New Roman"/>
          <w:color w:val="000000" w:themeColor="text1"/>
          <w:sz w:val="24"/>
          <w:szCs w:val="24"/>
        </w:rPr>
        <w:t>programu</w:t>
      </w:r>
      <w:r w:rsidR="000855C1" w:rsidRPr="004C5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5C1" w:rsidRPr="004C5F8E">
        <w:rPr>
          <w:rFonts w:ascii="Times New Roman" w:hAnsi="Times New Roman" w:cs="Times New Roman"/>
          <w:sz w:val="24"/>
          <w:szCs w:val="24"/>
        </w:rPr>
        <w:t>w Biurze PFRON.</w:t>
      </w:r>
    </w:p>
    <w:p w:rsidR="007D192B" w:rsidRPr="00F4094D" w:rsidRDefault="005F4F5B" w:rsidP="00A0762E">
      <w:pPr>
        <w:tabs>
          <w:tab w:val="left" w:pos="426"/>
        </w:tabs>
        <w:spacing w:before="120" w:after="120" w:line="360" w:lineRule="auto"/>
        <w:ind w:left="3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0855C1" w:rsidRPr="00F4094D">
        <w:rPr>
          <w:rFonts w:ascii="Times New Roman" w:hAnsi="Times New Roman" w:cs="Times New Roman"/>
          <w:sz w:val="24"/>
          <w:szCs w:val="24"/>
        </w:rPr>
        <w:t>.</w:t>
      </w:r>
      <w:r w:rsidR="000855C1" w:rsidRPr="00F4094D">
        <w:rPr>
          <w:rFonts w:ascii="Times New Roman" w:hAnsi="Times New Roman" w:cs="Times New Roman"/>
          <w:sz w:val="24"/>
          <w:szCs w:val="24"/>
        </w:rPr>
        <w:tab/>
        <w:t>Wybór ekspertów akceptowany jest przez Prezesa lub Zastępcę Prezesa Zarządu PFRON.</w:t>
      </w:r>
    </w:p>
    <w:p w:rsidR="000855C1" w:rsidRPr="00F4094D" w:rsidRDefault="005F4F5B" w:rsidP="00730E4F">
      <w:pPr>
        <w:tabs>
          <w:tab w:val="left" w:pos="426"/>
        </w:tabs>
        <w:spacing w:before="120" w:after="120" w:line="360" w:lineRule="auto"/>
        <w:ind w:left="360" w:hanging="502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D192B" w:rsidRPr="00F4094D">
        <w:rPr>
          <w:rFonts w:ascii="Times New Roman" w:hAnsi="Times New Roman" w:cs="Times New Roman"/>
          <w:sz w:val="24"/>
          <w:szCs w:val="24"/>
        </w:rPr>
        <w:t>.</w:t>
      </w:r>
      <w:r w:rsidR="007D192B" w:rsidRPr="00F4094D">
        <w:rPr>
          <w:rFonts w:ascii="Times New Roman" w:hAnsi="Times New Roman" w:cs="Times New Roman"/>
          <w:sz w:val="24"/>
          <w:szCs w:val="24"/>
        </w:rPr>
        <w:tab/>
      </w:r>
      <w:r w:rsidR="000855C1" w:rsidRPr="00F4094D">
        <w:rPr>
          <w:rFonts w:ascii="Times New Roman" w:hAnsi="Times New Roman" w:cs="Times New Roman"/>
          <w:sz w:val="24"/>
          <w:szCs w:val="24"/>
        </w:rPr>
        <w:t xml:space="preserve">Wynagrodzenie ekspertów finansowane jest ze </w:t>
      </w:r>
      <w:r w:rsidR="007D192B" w:rsidRPr="00F4094D">
        <w:rPr>
          <w:rFonts w:ascii="Times New Roman" w:hAnsi="Times New Roman" w:cs="Times New Roman"/>
          <w:sz w:val="24"/>
          <w:szCs w:val="24"/>
        </w:rPr>
        <w:t>środków</w:t>
      </w:r>
      <w:r w:rsidR="000855C1" w:rsidRPr="00F4094D">
        <w:rPr>
          <w:rFonts w:ascii="Times New Roman" w:hAnsi="Times New Roman" w:cs="Times New Roman"/>
          <w:sz w:val="24"/>
          <w:szCs w:val="24"/>
        </w:rPr>
        <w:t xml:space="preserve"> przeznaczonych </w:t>
      </w:r>
      <w:r w:rsidR="007D192B" w:rsidRPr="00F4094D">
        <w:rPr>
          <w:rFonts w:ascii="Times New Roman" w:hAnsi="Times New Roman" w:cs="Times New Roman"/>
          <w:sz w:val="24"/>
          <w:szCs w:val="24"/>
        </w:rPr>
        <w:t>n</w:t>
      </w:r>
      <w:r w:rsidR="000855C1" w:rsidRPr="00F4094D">
        <w:rPr>
          <w:rFonts w:ascii="Times New Roman" w:hAnsi="Times New Roman" w:cs="Times New Roman"/>
          <w:sz w:val="24"/>
          <w:szCs w:val="24"/>
        </w:rPr>
        <w:t>a finansowanie</w:t>
      </w:r>
      <w:r w:rsidR="007D192B" w:rsidRPr="00F4094D">
        <w:rPr>
          <w:rFonts w:ascii="Times New Roman" w:hAnsi="Times New Roman" w:cs="Times New Roman"/>
          <w:sz w:val="24"/>
          <w:szCs w:val="24"/>
        </w:rPr>
        <w:t xml:space="preserve"> w części lub w całości </w:t>
      </w:r>
      <w:r w:rsidR="00B236D0" w:rsidRPr="00F4094D">
        <w:rPr>
          <w:rFonts w:ascii="Times New Roman" w:hAnsi="Times New Roman" w:cs="Times New Roman"/>
          <w:kern w:val="2"/>
          <w:sz w:val="24"/>
          <w:szCs w:val="24"/>
        </w:rPr>
        <w:t>w ramach programu.</w:t>
      </w:r>
    </w:p>
    <w:p w:rsidR="005E284F" w:rsidRPr="00F4094D" w:rsidRDefault="005F4F5B" w:rsidP="00730E4F">
      <w:pPr>
        <w:tabs>
          <w:tab w:val="left" w:pos="426"/>
        </w:tabs>
        <w:spacing w:before="120" w:after="120" w:line="360" w:lineRule="auto"/>
        <w:ind w:left="360" w:hanging="502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23</w:t>
      </w:r>
      <w:r w:rsidR="005E284F" w:rsidRPr="00F4094D">
        <w:rPr>
          <w:rFonts w:ascii="Times New Roman" w:hAnsi="Times New Roman" w:cs="Times New Roman"/>
          <w:kern w:val="2"/>
          <w:sz w:val="24"/>
          <w:szCs w:val="24"/>
        </w:rPr>
        <w:t>.</w:t>
      </w:r>
      <w:r w:rsidR="005E284F" w:rsidRPr="00F4094D">
        <w:rPr>
          <w:rFonts w:ascii="Times New Roman" w:hAnsi="Times New Roman" w:cs="Times New Roman"/>
          <w:kern w:val="2"/>
          <w:sz w:val="24"/>
          <w:szCs w:val="24"/>
        </w:rPr>
        <w:tab/>
      </w:r>
      <w:r w:rsidR="005A04AD" w:rsidRPr="0078798F">
        <w:rPr>
          <w:rFonts w:ascii="Times New Roman" w:hAnsi="Times New Roman" w:cs="Times New Roman"/>
          <w:kern w:val="2"/>
          <w:sz w:val="24"/>
          <w:szCs w:val="24"/>
        </w:rPr>
        <w:t>Podczas oceny merytory</w:t>
      </w:r>
      <w:r w:rsidR="0052040F" w:rsidRPr="0078798F">
        <w:rPr>
          <w:rFonts w:ascii="Times New Roman" w:hAnsi="Times New Roman" w:cs="Times New Roman"/>
          <w:kern w:val="2"/>
          <w:sz w:val="24"/>
          <w:szCs w:val="24"/>
        </w:rPr>
        <w:t xml:space="preserve">cznej </w:t>
      </w:r>
      <w:r w:rsidR="00DB7653">
        <w:rPr>
          <w:rFonts w:ascii="Times New Roman" w:hAnsi="Times New Roman" w:cs="Times New Roman"/>
          <w:kern w:val="2"/>
          <w:sz w:val="24"/>
          <w:szCs w:val="24"/>
        </w:rPr>
        <w:t>ocenia</w:t>
      </w:r>
      <w:r w:rsidR="00EB632F" w:rsidRPr="0078798F">
        <w:rPr>
          <w:rFonts w:ascii="Times New Roman" w:hAnsi="Times New Roman" w:cs="Times New Roman"/>
          <w:kern w:val="2"/>
          <w:sz w:val="24"/>
          <w:szCs w:val="24"/>
        </w:rPr>
        <w:t xml:space="preserve"> się</w:t>
      </w:r>
      <w:r w:rsidR="009439DD" w:rsidRPr="0078798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A45DAB" w:rsidRPr="007879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5428" w:rsidRPr="0078798F">
        <w:rPr>
          <w:rFonts w:ascii="Times New Roman" w:hAnsi="Times New Roman" w:cs="Times New Roman"/>
          <w:kern w:val="2"/>
          <w:sz w:val="24"/>
          <w:szCs w:val="24"/>
        </w:rPr>
        <w:t>w szczególności</w:t>
      </w:r>
      <w:r w:rsidR="005E284F" w:rsidRPr="0078798F">
        <w:rPr>
          <w:rFonts w:ascii="Times New Roman" w:hAnsi="Times New Roman" w:cs="Times New Roman"/>
          <w:kern w:val="2"/>
          <w:sz w:val="24"/>
          <w:szCs w:val="24"/>
        </w:rPr>
        <w:t>:</w:t>
      </w:r>
      <w:r w:rsidR="000B6B90" w:rsidRPr="007879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2040F" w:rsidRPr="0052040F" w:rsidRDefault="005E284F" w:rsidP="00730E4F">
      <w:pPr>
        <w:tabs>
          <w:tab w:val="left" w:pos="426"/>
          <w:tab w:val="left" w:pos="851"/>
        </w:tabs>
        <w:spacing w:before="120" w:after="120" w:line="360" w:lineRule="auto"/>
        <w:ind w:left="851" w:hanging="502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094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1)</w:t>
      </w:r>
      <w:r w:rsidRPr="00F4094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ab/>
      </w:r>
      <w:r w:rsidR="00BA336F" w:rsidRPr="00F4094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w jakim stopniu zaplanowane działania umożliwiają realizację </w:t>
      </w:r>
      <w:r w:rsidR="00BA336F" w:rsidRPr="00F4094D">
        <w:rPr>
          <w:rFonts w:ascii="Times New Roman" w:hAnsi="Times New Roman" w:cs="Times New Roman"/>
          <w:kern w:val="2"/>
          <w:sz w:val="24"/>
          <w:szCs w:val="24"/>
        </w:rPr>
        <w:t>celu program</w:t>
      </w:r>
      <w:r w:rsidR="00A45DAB" w:rsidRPr="00F4094D">
        <w:rPr>
          <w:rFonts w:ascii="Times New Roman" w:hAnsi="Times New Roman" w:cs="Times New Roman"/>
          <w:kern w:val="2"/>
          <w:sz w:val="24"/>
          <w:szCs w:val="24"/>
        </w:rPr>
        <w:t>u</w:t>
      </w:r>
      <w:r w:rsidR="005A04AD" w:rsidRPr="00F409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A04AD" w:rsidRPr="0052040F">
        <w:rPr>
          <w:rFonts w:ascii="Times New Roman" w:hAnsi="Times New Roman" w:cs="Times New Roman"/>
          <w:kern w:val="2"/>
          <w:sz w:val="24"/>
          <w:szCs w:val="24"/>
        </w:rPr>
        <w:t>wskazanego w rozdziale IV programu</w:t>
      </w:r>
      <w:r w:rsidR="00BA336F" w:rsidRPr="0052040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14A8E" w:rsidRDefault="00B81D5B" w:rsidP="00730E4F">
      <w:pPr>
        <w:tabs>
          <w:tab w:val="left" w:pos="426"/>
          <w:tab w:val="left" w:pos="851"/>
        </w:tabs>
        <w:spacing w:before="120" w:after="120" w:line="360" w:lineRule="auto"/>
        <w:ind w:left="851" w:hanging="502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52040F" w:rsidRPr="00B336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52040F" w:rsidRPr="00B33678">
        <w:rPr>
          <w:rFonts w:ascii="Times New Roman" w:hAnsi="Times New Roman" w:cs="Times New Roman"/>
          <w:kern w:val="2"/>
          <w:sz w:val="24"/>
          <w:szCs w:val="24"/>
        </w:rPr>
        <w:tab/>
      </w:r>
      <w:r w:rsidR="00BA336F" w:rsidRPr="00B33678">
        <w:rPr>
          <w:rFonts w:ascii="Times New Roman" w:hAnsi="Times New Roman" w:cs="Times New Roman"/>
          <w:kern w:val="2"/>
          <w:sz w:val="24"/>
          <w:szCs w:val="24"/>
        </w:rPr>
        <w:t xml:space="preserve">w jakim stopniu zaplanowane działania spełniają </w:t>
      </w:r>
      <w:r w:rsidR="00BA336F" w:rsidRPr="00B33678">
        <w:rPr>
          <w:rFonts w:ascii="Times New Roman" w:hAnsi="Times New Roman" w:cs="Times New Roman"/>
          <w:sz w:val="24"/>
          <w:szCs w:val="24"/>
        </w:rPr>
        <w:t xml:space="preserve">warunki określone </w:t>
      </w:r>
      <w:r w:rsidR="00C21155" w:rsidRPr="00B33678">
        <w:rPr>
          <w:rFonts w:ascii="Times New Roman" w:hAnsi="Times New Roman" w:cs="Times New Roman"/>
          <w:sz w:val="24"/>
          <w:szCs w:val="24"/>
        </w:rPr>
        <w:br/>
      </w:r>
      <w:r w:rsidR="00BA336F" w:rsidRPr="00B33678">
        <w:rPr>
          <w:rFonts w:ascii="Times New Roman" w:hAnsi="Times New Roman" w:cs="Times New Roman"/>
          <w:sz w:val="24"/>
          <w:szCs w:val="24"/>
        </w:rPr>
        <w:t xml:space="preserve">w rozdz. </w:t>
      </w:r>
      <w:r w:rsidR="009439DD" w:rsidRPr="00B33678">
        <w:rPr>
          <w:rFonts w:ascii="Times New Roman" w:hAnsi="Times New Roman" w:cs="Times New Roman"/>
          <w:sz w:val="24"/>
          <w:szCs w:val="24"/>
        </w:rPr>
        <w:t>VII </w:t>
      </w:r>
      <w:r w:rsidR="006D43CF">
        <w:rPr>
          <w:rFonts w:ascii="Times New Roman" w:hAnsi="Times New Roman" w:cs="Times New Roman"/>
          <w:sz w:val="24"/>
          <w:szCs w:val="24"/>
        </w:rPr>
        <w:t>pkt</w:t>
      </w:r>
      <w:r w:rsidR="00A14A8E" w:rsidRPr="00B33678">
        <w:rPr>
          <w:rFonts w:ascii="Times New Roman" w:hAnsi="Times New Roman" w:cs="Times New Roman"/>
          <w:sz w:val="24"/>
          <w:szCs w:val="24"/>
        </w:rPr>
        <w:t xml:space="preserve">. 3 - 5 </w:t>
      </w:r>
      <w:r w:rsidR="00BA336F" w:rsidRPr="00B33678">
        <w:rPr>
          <w:rFonts w:ascii="Times New Roman" w:hAnsi="Times New Roman" w:cs="Times New Roman"/>
          <w:sz w:val="24"/>
          <w:szCs w:val="24"/>
        </w:rPr>
        <w:t>programu;</w:t>
      </w:r>
    </w:p>
    <w:p w:rsidR="00A14A8E" w:rsidRDefault="00B81D5B" w:rsidP="00730E4F">
      <w:pPr>
        <w:tabs>
          <w:tab w:val="left" w:pos="426"/>
          <w:tab w:val="left" w:pos="851"/>
        </w:tabs>
        <w:spacing w:before="120" w:after="120" w:line="360" w:lineRule="auto"/>
        <w:ind w:left="851" w:hanging="502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="00C21155" w:rsidRPr="009439DD">
        <w:rPr>
          <w:rFonts w:ascii="Times New Roman" w:hAnsi="Times New Roman" w:cs="Times New Roman"/>
          <w:kern w:val="2"/>
          <w:sz w:val="24"/>
          <w:szCs w:val="24"/>
        </w:rPr>
        <w:t>)</w:t>
      </w:r>
      <w:r w:rsidR="00C21155" w:rsidRPr="009439DD">
        <w:rPr>
          <w:rFonts w:ascii="Times New Roman" w:hAnsi="Times New Roman" w:cs="Times New Roman"/>
          <w:kern w:val="2"/>
          <w:sz w:val="24"/>
          <w:szCs w:val="24"/>
        </w:rPr>
        <w:tab/>
      </w:r>
      <w:r w:rsidR="00DF573E" w:rsidRPr="009439DD">
        <w:rPr>
          <w:rFonts w:ascii="Times New Roman" w:hAnsi="Times New Roman" w:cs="Times New Roman"/>
          <w:kern w:val="2"/>
          <w:sz w:val="24"/>
          <w:szCs w:val="24"/>
        </w:rPr>
        <w:t xml:space="preserve">celowość i realność wykonania </w:t>
      </w:r>
      <w:r w:rsidR="005313AA" w:rsidRPr="00A5333C">
        <w:rPr>
          <w:rFonts w:ascii="Times New Roman" w:hAnsi="Times New Roman" w:cs="Times New Roman"/>
          <w:kern w:val="2"/>
          <w:sz w:val="24"/>
          <w:szCs w:val="24"/>
        </w:rPr>
        <w:t>zadania</w:t>
      </w:r>
      <w:r w:rsidR="00DF573E" w:rsidRPr="009439DD">
        <w:rPr>
          <w:rFonts w:ascii="Times New Roman" w:hAnsi="Times New Roman" w:cs="Times New Roman"/>
          <w:kern w:val="2"/>
          <w:sz w:val="24"/>
          <w:szCs w:val="24"/>
        </w:rPr>
        <w:t xml:space="preserve"> objętego dofinansowaniem</w:t>
      </w:r>
      <w:r w:rsidR="009439D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8283F" w:rsidRDefault="00B81D5B" w:rsidP="00730E4F">
      <w:pPr>
        <w:tabs>
          <w:tab w:val="left" w:pos="426"/>
          <w:tab w:val="left" w:pos="851"/>
        </w:tabs>
        <w:spacing w:before="120" w:after="120" w:line="360" w:lineRule="auto"/>
        <w:ind w:left="851" w:hanging="502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</w:t>
      </w:r>
      <w:r w:rsidR="00946AF0" w:rsidRPr="009439DD">
        <w:rPr>
          <w:rFonts w:ascii="Times New Roman" w:hAnsi="Times New Roman" w:cs="Times New Roman"/>
          <w:kern w:val="2"/>
          <w:sz w:val="24"/>
          <w:szCs w:val="24"/>
        </w:rPr>
        <w:t>)</w:t>
      </w:r>
      <w:r w:rsidR="00946AF0" w:rsidRPr="009439DD">
        <w:rPr>
          <w:rFonts w:ascii="Times New Roman" w:hAnsi="Times New Roman" w:cs="Times New Roman"/>
          <w:kern w:val="2"/>
          <w:sz w:val="24"/>
          <w:szCs w:val="24"/>
        </w:rPr>
        <w:tab/>
      </w:r>
      <w:r w:rsidR="00403E5F" w:rsidRPr="009439DD">
        <w:rPr>
          <w:rFonts w:ascii="Times New Roman" w:hAnsi="Times New Roman" w:cs="Times New Roman"/>
          <w:kern w:val="2"/>
          <w:sz w:val="24"/>
          <w:szCs w:val="24"/>
        </w:rPr>
        <w:t>zasad</w:t>
      </w:r>
      <w:r w:rsidR="000A05E4" w:rsidRPr="009439DD">
        <w:rPr>
          <w:rFonts w:ascii="Times New Roman" w:hAnsi="Times New Roman" w:cs="Times New Roman"/>
          <w:kern w:val="2"/>
          <w:sz w:val="24"/>
          <w:szCs w:val="24"/>
        </w:rPr>
        <w:t>y</w:t>
      </w:r>
      <w:r w:rsidR="00403E5F" w:rsidRPr="009439DD">
        <w:rPr>
          <w:rFonts w:ascii="Times New Roman" w:hAnsi="Times New Roman" w:cs="Times New Roman"/>
          <w:kern w:val="2"/>
          <w:sz w:val="24"/>
          <w:szCs w:val="24"/>
        </w:rPr>
        <w:t xml:space="preserve"> kwalifikowalności wydatków</w:t>
      </w:r>
      <w:r w:rsidR="00EB632F" w:rsidRPr="004871F0">
        <w:rPr>
          <w:rFonts w:ascii="Times New Roman" w:hAnsi="Times New Roman" w:cs="Times New Roman"/>
          <w:kern w:val="2"/>
          <w:sz w:val="24"/>
          <w:szCs w:val="24"/>
        </w:rPr>
        <w:t>, z z</w:t>
      </w:r>
      <w:r w:rsidR="00AA2F7B">
        <w:rPr>
          <w:rFonts w:ascii="Times New Roman" w:hAnsi="Times New Roman" w:cs="Times New Roman"/>
          <w:kern w:val="2"/>
          <w:sz w:val="24"/>
          <w:szCs w:val="24"/>
        </w:rPr>
        <w:t>astrzeżeniem postanowień ust.24,</w:t>
      </w:r>
    </w:p>
    <w:p w:rsidR="00AA2F7B" w:rsidRPr="004871F0" w:rsidRDefault="00AA2F7B" w:rsidP="00730E4F">
      <w:pPr>
        <w:tabs>
          <w:tab w:val="left" w:pos="426"/>
          <w:tab w:val="left" w:pos="851"/>
        </w:tabs>
        <w:spacing w:before="120" w:after="120" w:line="360" w:lineRule="auto"/>
        <w:ind w:left="851" w:hanging="502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5)</w:t>
      </w:r>
      <w:r>
        <w:rPr>
          <w:rFonts w:ascii="Times New Roman" w:hAnsi="Times New Roman" w:cs="Times New Roman"/>
          <w:kern w:val="2"/>
          <w:sz w:val="24"/>
          <w:szCs w:val="24"/>
        </w:rPr>
        <w:tab/>
        <w:t>wysokość deklarowanego wkładu własnego.</w:t>
      </w:r>
    </w:p>
    <w:p w:rsidR="00EB632F" w:rsidRPr="004871F0" w:rsidRDefault="009320D7" w:rsidP="00730E4F">
      <w:pPr>
        <w:tabs>
          <w:tab w:val="left" w:pos="426"/>
          <w:tab w:val="left" w:pos="851"/>
        </w:tabs>
        <w:spacing w:before="120" w:after="12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F4F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632F" w:rsidRPr="004871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632F" w:rsidRPr="004871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trakcie oceny merytorycznej przeprowadzona zostanie m.in. szczegółowa weryfikacja budżetu zadania, w celu wyeliminowania nieuprawnionych, zbędnych i zawyżonych wydatków.</w:t>
      </w:r>
    </w:p>
    <w:p w:rsidR="005E284F" w:rsidRPr="00EB632F" w:rsidRDefault="009320D7" w:rsidP="00730E4F">
      <w:pPr>
        <w:tabs>
          <w:tab w:val="left" w:pos="426"/>
          <w:tab w:val="left" w:pos="851"/>
        </w:tabs>
        <w:spacing w:before="120" w:after="12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F4F5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B63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63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4056" w:rsidRPr="00F4094D">
        <w:rPr>
          <w:rFonts w:ascii="Times New Roman" w:hAnsi="Times New Roman" w:cs="Times New Roman"/>
          <w:sz w:val="24"/>
          <w:szCs w:val="24"/>
        </w:rPr>
        <w:t xml:space="preserve">Ocenione </w:t>
      </w:r>
      <w:r w:rsidR="005220DC" w:rsidRPr="00F4094D">
        <w:rPr>
          <w:rFonts w:ascii="Times New Roman" w:hAnsi="Times New Roman" w:cs="Times New Roman"/>
          <w:sz w:val="24"/>
          <w:szCs w:val="24"/>
        </w:rPr>
        <w:t>wnioski przekazywane są do decyzji Zarządu PFRON.</w:t>
      </w:r>
    </w:p>
    <w:p w:rsidR="00C04011" w:rsidRPr="00F4094D" w:rsidRDefault="005220DC" w:rsidP="00730E4F">
      <w:pPr>
        <w:tabs>
          <w:tab w:val="left" w:pos="426"/>
        </w:tabs>
        <w:spacing w:before="120" w:after="120" w:line="360" w:lineRule="auto"/>
        <w:ind w:left="363" w:hanging="502"/>
        <w:jc w:val="both"/>
        <w:rPr>
          <w:rFonts w:ascii="Times New Roman" w:hAnsi="Times New Roman" w:cs="Times New Roman"/>
          <w:sz w:val="24"/>
          <w:szCs w:val="24"/>
        </w:rPr>
      </w:pPr>
      <w:r w:rsidRPr="00F4094D">
        <w:rPr>
          <w:rFonts w:ascii="Times New Roman" w:hAnsi="Times New Roman" w:cs="Times New Roman"/>
          <w:sz w:val="24"/>
          <w:szCs w:val="24"/>
        </w:rPr>
        <w:t>2</w:t>
      </w:r>
      <w:r w:rsidR="005F4F5B">
        <w:rPr>
          <w:rFonts w:ascii="Times New Roman" w:hAnsi="Times New Roman" w:cs="Times New Roman"/>
          <w:sz w:val="24"/>
          <w:szCs w:val="24"/>
        </w:rPr>
        <w:t>6</w:t>
      </w:r>
      <w:r w:rsidRPr="00F4094D">
        <w:rPr>
          <w:rFonts w:ascii="Times New Roman" w:hAnsi="Times New Roman" w:cs="Times New Roman"/>
          <w:sz w:val="24"/>
          <w:szCs w:val="24"/>
        </w:rPr>
        <w:t>.</w:t>
      </w:r>
      <w:r w:rsidRPr="00F4094D">
        <w:rPr>
          <w:rFonts w:ascii="Times New Roman" w:hAnsi="Times New Roman" w:cs="Times New Roman"/>
          <w:sz w:val="24"/>
          <w:szCs w:val="24"/>
        </w:rPr>
        <w:tab/>
      </w:r>
      <w:r w:rsidR="00DF42B9" w:rsidRPr="00F4094D">
        <w:rPr>
          <w:rFonts w:ascii="Times New Roman" w:hAnsi="Times New Roman" w:cs="Times New Roman"/>
          <w:sz w:val="24"/>
          <w:szCs w:val="24"/>
        </w:rPr>
        <w:t>Decyzję w </w:t>
      </w:r>
      <w:r w:rsidR="00C04011" w:rsidRPr="00F4094D">
        <w:rPr>
          <w:rFonts w:ascii="Times New Roman" w:hAnsi="Times New Roman" w:cs="Times New Roman"/>
          <w:sz w:val="24"/>
          <w:szCs w:val="24"/>
        </w:rPr>
        <w:t xml:space="preserve">sprawie przyznania </w:t>
      </w:r>
      <w:r w:rsidR="004E698B" w:rsidRPr="00F4094D">
        <w:rPr>
          <w:rFonts w:ascii="Times New Roman" w:hAnsi="Times New Roman" w:cs="Times New Roman"/>
          <w:sz w:val="24"/>
          <w:szCs w:val="24"/>
        </w:rPr>
        <w:t>dofinansowania i jego</w:t>
      </w:r>
      <w:r w:rsidR="00C04011" w:rsidRPr="00F4094D">
        <w:rPr>
          <w:rFonts w:ascii="Times New Roman" w:hAnsi="Times New Roman" w:cs="Times New Roman"/>
          <w:sz w:val="24"/>
          <w:szCs w:val="24"/>
        </w:rPr>
        <w:t xml:space="preserve"> wyso</w:t>
      </w:r>
      <w:r w:rsidRPr="00F4094D">
        <w:rPr>
          <w:rFonts w:ascii="Times New Roman" w:hAnsi="Times New Roman" w:cs="Times New Roman"/>
          <w:sz w:val="24"/>
          <w:szCs w:val="24"/>
        </w:rPr>
        <w:t>kości podejmuje Zarząd PFRON, uwzględniając środki Funduszu przewidziane w danym roku na realizację programu.</w:t>
      </w:r>
    </w:p>
    <w:p w:rsidR="00963ED5" w:rsidRPr="003F2377" w:rsidRDefault="009320D7" w:rsidP="00730E4F">
      <w:pPr>
        <w:tabs>
          <w:tab w:val="left" w:pos="426"/>
        </w:tabs>
        <w:spacing w:before="120" w:after="120" w:line="360" w:lineRule="auto"/>
        <w:ind w:left="363" w:hanging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4F5B">
        <w:rPr>
          <w:rFonts w:ascii="Times New Roman" w:hAnsi="Times New Roman" w:cs="Times New Roman"/>
          <w:sz w:val="24"/>
          <w:szCs w:val="24"/>
        </w:rPr>
        <w:t>7</w:t>
      </w:r>
      <w:r w:rsidR="00C04011" w:rsidRPr="00F4094D">
        <w:rPr>
          <w:rFonts w:ascii="Times New Roman" w:hAnsi="Times New Roman" w:cs="Times New Roman"/>
          <w:sz w:val="24"/>
          <w:szCs w:val="24"/>
        </w:rPr>
        <w:t>.</w:t>
      </w:r>
      <w:r w:rsidR="00C04011" w:rsidRPr="00F4094D">
        <w:rPr>
          <w:rFonts w:ascii="Times New Roman" w:hAnsi="Times New Roman" w:cs="Times New Roman"/>
          <w:sz w:val="24"/>
          <w:szCs w:val="24"/>
        </w:rPr>
        <w:tab/>
        <w:t xml:space="preserve">Biuro </w:t>
      </w:r>
      <w:r w:rsidR="000B7C0C" w:rsidRPr="00F4094D">
        <w:rPr>
          <w:rFonts w:ascii="Times New Roman" w:hAnsi="Times New Roman" w:cs="Times New Roman"/>
          <w:sz w:val="24"/>
          <w:szCs w:val="24"/>
        </w:rPr>
        <w:t xml:space="preserve">PFRON powiadamia </w:t>
      </w:r>
      <w:r w:rsidR="000B7C0C" w:rsidRPr="003F2377">
        <w:rPr>
          <w:rFonts w:ascii="Times New Roman" w:hAnsi="Times New Roman" w:cs="Times New Roman"/>
          <w:sz w:val="24"/>
          <w:szCs w:val="24"/>
        </w:rPr>
        <w:t xml:space="preserve">Wnioskodawcę o podjętej decyzji, </w:t>
      </w:r>
      <w:r w:rsidR="001F72FF">
        <w:rPr>
          <w:rFonts w:ascii="Times New Roman" w:hAnsi="Times New Roman" w:cs="Times New Roman"/>
          <w:sz w:val="24"/>
          <w:szCs w:val="24"/>
        </w:rPr>
        <w:t>w formie pisemnej, w terminie 7</w:t>
      </w:r>
      <w:r w:rsidR="000B7C0C" w:rsidRPr="003F2377">
        <w:rPr>
          <w:rFonts w:ascii="Times New Roman" w:hAnsi="Times New Roman" w:cs="Times New Roman"/>
          <w:sz w:val="24"/>
          <w:szCs w:val="24"/>
        </w:rPr>
        <w:t xml:space="preserve"> dni, licząc od daty podjęcia decyzji. </w:t>
      </w:r>
    </w:p>
    <w:p w:rsidR="00BA4434" w:rsidRPr="003F2377" w:rsidRDefault="00AA2F7B" w:rsidP="00A0762E">
      <w:pPr>
        <w:tabs>
          <w:tab w:val="left" w:pos="426"/>
        </w:tabs>
        <w:spacing w:before="120" w:after="120" w:line="360" w:lineRule="auto"/>
        <w:ind w:left="363" w:hanging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A4434" w:rsidRPr="003F2377">
        <w:rPr>
          <w:rFonts w:ascii="Times New Roman" w:hAnsi="Times New Roman" w:cs="Times New Roman"/>
          <w:sz w:val="24"/>
          <w:szCs w:val="24"/>
        </w:rPr>
        <w:t>.</w:t>
      </w:r>
      <w:r w:rsidR="00BA4434" w:rsidRPr="003F2377">
        <w:rPr>
          <w:rFonts w:ascii="Times New Roman" w:hAnsi="Times New Roman" w:cs="Times New Roman"/>
          <w:sz w:val="24"/>
          <w:szCs w:val="24"/>
        </w:rPr>
        <w:tab/>
        <w:t>Po podjęciu decyz</w:t>
      </w:r>
      <w:r w:rsidR="004E7034" w:rsidRPr="003F2377">
        <w:rPr>
          <w:rFonts w:ascii="Times New Roman" w:hAnsi="Times New Roman" w:cs="Times New Roman"/>
          <w:sz w:val="24"/>
          <w:szCs w:val="24"/>
        </w:rPr>
        <w:t>ji zawierana jest z wnioskodawcą umowa</w:t>
      </w:r>
      <w:r w:rsidR="00BA4434" w:rsidRPr="003F2377">
        <w:rPr>
          <w:rFonts w:ascii="Times New Roman" w:hAnsi="Times New Roman" w:cs="Times New Roman"/>
          <w:sz w:val="24"/>
          <w:szCs w:val="24"/>
        </w:rPr>
        <w:t xml:space="preserve">, określająca szczegółowe warunki realizacji </w:t>
      </w:r>
      <w:r w:rsidR="004E698B" w:rsidRPr="003F2377">
        <w:rPr>
          <w:rFonts w:ascii="Times New Roman" w:hAnsi="Times New Roman" w:cs="Times New Roman"/>
          <w:sz w:val="24"/>
          <w:szCs w:val="24"/>
        </w:rPr>
        <w:t>projektu</w:t>
      </w:r>
      <w:r w:rsidR="00BA4434" w:rsidRPr="003F2377">
        <w:rPr>
          <w:rFonts w:ascii="Times New Roman" w:hAnsi="Times New Roman" w:cs="Times New Roman"/>
          <w:sz w:val="24"/>
          <w:szCs w:val="24"/>
        </w:rPr>
        <w:t>.</w:t>
      </w:r>
    </w:p>
    <w:p w:rsidR="009439DD" w:rsidRPr="009439DD" w:rsidRDefault="00AA2F7B" w:rsidP="00E46CDC">
      <w:pPr>
        <w:pStyle w:val="NormalnyWeb"/>
        <w:tabs>
          <w:tab w:val="left" w:pos="426"/>
        </w:tabs>
        <w:spacing w:before="120" w:beforeAutospacing="0" w:after="120" w:afterAutospacing="0" w:line="360" w:lineRule="auto"/>
        <w:ind w:left="360" w:hanging="502"/>
        <w:jc w:val="both"/>
        <w:rPr>
          <w:bCs/>
        </w:rPr>
      </w:pPr>
      <w:r>
        <w:rPr>
          <w:bCs/>
        </w:rPr>
        <w:t>29</w:t>
      </w:r>
      <w:r w:rsidR="00500FEF" w:rsidRPr="00F4094D">
        <w:rPr>
          <w:bCs/>
        </w:rPr>
        <w:t>.</w:t>
      </w:r>
      <w:r w:rsidR="00500FEF" w:rsidRPr="00F4094D">
        <w:rPr>
          <w:bCs/>
        </w:rPr>
        <w:tab/>
        <w:t>Podpisana umowa realizowana jest i rozliczana przez Jednostkę Organizacyjną Funduszu wskazaną przez Zarząd PFRON.</w:t>
      </w:r>
    </w:p>
    <w:p w:rsidR="005C2C22" w:rsidRPr="00F4094D" w:rsidRDefault="005C2C22" w:rsidP="009439DD">
      <w:pPr>
        <w:pStyle w:val="NormalnyWeb"/>
        <w:numPr>
          <w:ilvl w:val="0"/>
          <w:numId w:val="23"/>
        </w:numPr>
        <w:spacing w:before="120" w:beforeAutospacing="0" w:after="120" w:afterAutospacing="0" w:line="360" w:lineRule="auto"/>
        <w:ind w:left="426" w:hanging="568"/>
        <w:jc w:val="both"/>
        <w:rPr>
          <w:b/>
          <w:bCs/>
        </w:rPr>
      </w:pPr>
      <w:r w:rsidRPr="00F4094D">
        <w:rPr>
          <w:b/>
          <w:bCs/>
        </w:rPr>
        <w:t>Zasady przekazywania i rozliczania środków PFRON</w:t>
      </w:r>
    </w:p>
    <w:p w:rsidR="006C240C" w:rsidRPr="00F4094D" w:rsidRDefault="006C240C" w:rsidP="00A0762E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6" w:hanging="568"/>
        <w:jc w:val="both"/>
      </w:pPr>
      <w:r w:rsidRPr="00F4094D">
        <w:t>Wysokość przyznanego dofinansowania, sposób przekazania środków oraz termin i sposób ich rozliczenia określa umowa zawarta pomiędzy PFRON a Wnioskodawcą</w:t>
      </w:r>
    </w:p>
    <w:p w:rsidR="009439DD" w:rsidRDefault="005C2C22" w:rsidP="009439DD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6" w:hanging="568"/>
        <w:jc w:val="both"/>
      </w:pPr>
      <w:r w:rsidRPr="00F4094D">
        <w:t>Umowa określa obowiązki oraz uprawnienia stron i stanowi zobo</w:t>
      </w:r>
      <w:r w:rsidR="006C240C" w:rsidRPr="00F4094D">
        <w:t>wiązanie do ich przestrzegania.</w:t>
      </w:r>
    </w:p>
    <w:p w:rsidR="004D37CB" w:rsidRPr="00F4094D" w:rsidRDefault="009439DD" w:rsidP="009439DD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6" w:hanging="568"/>
        <w:jc w:val="both"/>
      </w:pPr>
      <w:r>
        <w:lastRenderedPageBreak/>
        <w:t xml:space="preserve">Ramowy </w:t>
      </w:r>
      <w:r w:rsidRPr="00E04C29">
        <w:t>w</w:t>
      </w:r>
      <w:r w:rsidR="004D37CB" w:rsidRPr="00E04C29">
        <w:t>zór umowy stanowi załącznik nr 2 do procedur.</w:t>
      </w:r>
      <w:r w:rsidRPr="00E04C29">
        <w:t xml:space="preserve"> </w:t>
      </w:r>
      <w:r w:rsidRPr="009439DD">
        <w:t xml:space="preserve">Wzór </w:t>
      </w:r>
      <w:r>
        <w:t xml:space="preserve">ten </w:t>
      </w:r>
      <w:r w:rsidRPr="009439DD">
        <w:t xml:space="preserve">może podlegać modyfikacji w </w:t>
      </w:r>
      <w:r w:rsidR="006308EE">
        <w:t>uzasadnionych przypadkach</w:t>
      </w:r>
      <w:r w:rsidRPr="009439DD">
        <w:t>.</w:t>
      </w:r>
    </w:p>
    <w:p w:rsidR="004D37CB" w:rsidRPr="00E04C29" w:rsidRDefault="004D37CB" w:rsidP="00A0762E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6" w:hanging="568"/>
        <w:jc w:val="both"/>
      </w:pPr>
      <w:r w:rsidRPr="00F4094D">
        <w:t>Szczegółowy zakres rzeczowy i finansowy umowy, w podziale na rodzaje kosztów dofinansowanych ze środków PFOR</w:t>
      </w:r>
      <w:r w:rsidR="009439DD">
        <w:t xml:space="preserve">N, określony jest </w:t>
      </w:r>
      <w:r w:rsidR="00E04C29">
        <w:t>w załączniku nr 1</w:t>
      </w:r>
      <w:r w:rsidRPr="00E04C29">
        <w:t xml:space="preserve"> do umowy</w:t>
      </w:r>
      <w:r w:rsidR="00D70C05" w:rsidRPr="00E04C29">
        <w:t xml:space="preserve"> jako budżet zadania</w:t>
      </w:r>
      <w:r w:rsidR="006D43CF">
        <w:t>, uzgodniony i podpisany</w:t>
      </w:r>
      <w:r w:rsidRPr="00E04C29">
        <w:t xml:space="preserve"> przez strony.</w:t>
      </w:r>
    </w:p>
    <w:p w:rsidR="000F6FF9" w:rsidRPr="00F4094D" w:rsidRDefault="000F6FF9" w:rsidP="00A0762E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6" w:hanging="568"/>
        <w:jc w:val="both"/>
      </w:pPr>
      <w:r w:rsidRPr="00F4094D">
        <w:t>Środki na realizację wniosku o dofinansowanie przekazywane są w formie zaliczki, zgodnie z postanowieniami umowy.</w:t>
      </w:r>
    </w:p>
    <w:p w:rsidR="00D155CF" w:rsidRPr="00F4094D" w:rsidRDefault="00D155CF" w:rsidP="00A0762E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6" w:hanging="568"/>
        <w:jc w:val="both"/>
      </w:pPr>
      <w:r w:rsidRPr="00F4094D">
        <w:t xml:space="preserve">Rozliczenie dofinansowania odbywa się zgodnie z </w:t>
      </w:r>
      <w:r w:rsidR="009439DD">
        <w:t>postanowieniami</w:t>
      </w:r>
      <w:r w:rsidRPr="00F4094D">
        <w:t xml:space="preserve"> umowy.</w:t>
      </w:r>
    </w:p>
    <w:p w:rsidR="000F6FF9" w:rsidRPr="00F4094D" w:rsidRDefault="000F6FF9" w:rsidP="00A0762E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6" w:hanging="568"/>
        <w:jc w:val="both"/>
      </w:pPr>
      <w:r w:rsidRPr="00F4094D">
        <w:t>Wnioskodawca zobowiązany jest prowadzić osobny dla umowy rachunek bankowy, wydzielony dla środków PFRON oraz prowadzić ewidencję księgową w sposób umożliwiający jednoznaczne określenie przeznaczenia kwot przekazywanych przez Fundusz w ramach realizacji programu.</w:t>
      </w:r>
    </w:p>
    <w:p w:rsidR="007C5F7D" w:rsidRPr="00F4094D" w:rsidRDefault="007C5F7D" w:rsidP="00A0762E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6" w:hanging="568"/>
        <w:jc w:val="both"/>
      </w:pPr>
      <w:r w:rsidRPr="00F4094D">
        <w:t>Podmiot, który zawarł umowę z PFRON zobowiązany jest pod rygorem jej wypowiedzenia do powiadomienia Funduszu w formie pisemnej, o każdym zdarzeniu mającym wpływ na termin lub zakres realizacji zo</w:t>
      </w:r>
      <w:r w:rsidR="009439DD">
        <w:t>bowiązań wynikających z umowy w </w:t>
      </w:r>
      <w:r w:rsidR="004E7034" w:rsidRPr="003F2377">
        <w:t>terminie do 7</w:t>
      </w:r>
      <w:r w:rsidRPr="003F2377">
        <w:t xml:space="preserve"> dni roboczych </w:t>
      </w:r>
      <w:r w:rsidRPr="00F4094D">
        <w:t>od zaistnienia zdarzenia.</w:t>
      </w:r>
    </w:p>
    <w:p w:rsidR="007C5F7D" w:rsidRPr="00F4094D" w:rsidRDefault="007C5F7D" w:rsidP="00A0762E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6" w:hanging="568"/>
        <w:jc w:val="both"/>
      </w:pPr>
      <w:r w:rsidRPr="00F4094D">
        <w:t xml:space="preserve">PFRON na uzasadniony wniosek podmiotu, który zawarł umowę z PFRON </w:t>
      </w:r>
      <w:r w:rsidR="009439DD">
        <w:t xml:space="preserve">w ramach programu </w:t>
      </w:r>
      <w:r w:rsidRPr="00F4094D">
        <w:t>może podejmować decyzje dotyczące zm</w:t>
      </w:r>
      <w:r w:rsidR="009439DD">
        <w:t>iany warunków zawartych umów, o </w:t>
      </w:r>
      <w:r w:rsidRPr="00F4094D">
        <w:t>ile proponowane zmiany:</w:t>
      </w:r>
    </w:p>
    <w:p w:rsidR="007C5F7D" w:rsidRPr="00F4094D" w:rsidRDefault="007C5F7D" w:rsidP="007F6EC3">
      <w:pPr>
        <w:pStyle w:val="NormalnyWeb"/>
        <w:numPr>
          <w:ilvl w:val="4"/>
          <w:numId w:val="8"/>
        </w:numPr>
        <w:tabs>
          <w:tab w:val="left" w:pos="993"/>
        </w:tabs>
        <w:spacing w:before="120" w:beforeAutospacing="0" w:after="120" w:afterAutospacing="0" w:line="360" w:lineRule="auto"/>
        <w:jc w:val="both"/>
      </w:pPr>
      <w:r w:rsidRPr="00F4094D">
        <w:t>nie naruszają obowiązujących  zasad określonych w programie oraz w procedurach realizacji programu;</w:t>
      </w:r>
    </w:p>
    <w:p w:rsidR="007C5F7D" w:rsidRPr="00F4094D" w:rsidRDefault="007C5F7D" w:rsidP="0087356C">
      <w:pPr>
        <w:pStyle w:val="NormalnyWeb"/>
        <w:numPr>
          <w:ilvl w:val="4"/>
          <w:numId w:val="8"/>
        </w:numPr>
        <w:tabs>
          <w:tab w:val="left" w:pos="993"/>
        </w:tabs>
        <w:spacing w:before="120" w:beforeAutospacing="0" w:after="120" w:afterAutospacing="0" w:line="360" w:lineRule="auto"/>
        <w:ind w:left="851" w:hanging="425"/>
        <w:jc w:val="both"/>
      </w:pPr>
      <w:r w:rsidRPr="00F4094D">
        <w:t>nie powoduj</w:t>
      </w:r>
      <w:bookmarkStart w:id="0" w:name="_GoBack"/>
      <w:bookmarkEnd w:id="0"/>
      <w:r w:rsidRPr="00F4094D">
        <w:t>ą konieczności zwiększenia limitu środków PFRON przyznanych na realizację projektu,</w:t>
      </w:r>
    </w:p>
    <w:p w:rsidR="007C5F7D" w:rsidRPr="00A5333C" w:rsidRDefault="007C5F7D" w:rsidP="0087356C">
      <w:pPr>
        <w:pStyle w:val="NormalnyWeb"/>
        <w:numPr>
          <w:ilvl w:val="4"/>
          <w:numId w:val="8"/>
        </w:numPr>
        <w:tabs>
          <w:tab w:val="left" w:pos="993"/>
        </w:tabs>
        <w:spacing w:before="120" w:beforeAutospacing="0" w:after="120" w:afterAutospacing="0" w:line="360" w:lineRule="auto"/>
        <w:ind w:left="851" w:hanging="425"/>
        <w:jc w:val="both"/>
      </w:pPr>
      <w:r w:rsidRPr="00F4094D">
        <w:t xml:space="preserve"> nie wiążą się ze zmniejszeniem zakresu </w:t>
      </w:r>
      <w:r w:rsidRPr="00A5333C">
        <w:t xml:space="preserve">rzeczowego </w:t>
      </w:r>
      <w:r w:rsidR="005313AA" w:rsidRPr="00A5333C">
        <w:t>zadania</w:t>
      </w:r>
      <w:r w:rsidRPr="00A5333C">
        <w:t xml:space="preserve">, chyba że zmniejszenie zakresu rzeczowego </w:t>
      </w:r>
      <w:r w:rsidR="005313AA" w:rsidRPr="00A5333C">
        <w:t>zadania</w:t>
      </w:r>
      <w:r w:rsidRPr="00A5333C">
        <w:t xml:space="preserve"> powiązane jest z obniżeniem kwoty dofinansowania ze środków PFRON.</w:t>
      </w:r>
    </w:p>
    <w:p w:rsidR="005036CF" w:rsidRPr="00F4094D" w:rsidRDefault="005036CF" w:rsidP="00A0762E">
      <w:pPr>
        <w:pStyle w:val="NormalnyWeb"/>
        <w:numPr>
          <w:ilvl w:val="0"/>
          <w:numId w:val="17"/>
        </w:numPr>
        <w:tabs>
          <w:tab w:val="left" w:pos="993"/>
        </w:tabs>
        <w:spacing w:before="120" w:beforeAutospacing="0" w:after="120" w:afterAutospacing="0" w:line="360" w:lineRule="auto"/>
        <w:ind w:left="426" w:hanging="568"/>
        <w:jc w:val="both"/>
      </w:pPr>
      <w:r w:rsidRPr="00F4094D">
        <w:t>Wszelkie oświadczenia związane z realizacją umowy, powinny być składane przez osoby upoważnione do składania oświadczeń woli w imieniu stron umowy.</w:t>
      </w:r>
    </w:p>
    <w:p w:rsidR="00D66752" w:rsidRPr="00F4094D" w:rsidRDefault="00D66752" w:rsidP="00A0762E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5" w:hanging="567"/>
        <w:jc w:val="both"/>
      </w:pPr>
      <w:r w:rsidRPr="00F4094D">
        <w:t xml:space="preserve">Zabezpieczeniem prawidłowej realizacji umowy jest weksel własny in blanco wraz z deklaracją wekslową, złożony przez Wnioskodawcę przed przekazaniem środków </w:t>
      </w:r>
      <w:r w:rsidRPr="00F4094D">
        <w:lastRenderedPageBreak/>
        <w:t>PFRON oraz w przypadku gdy łączna kwota przyznanego dofinansowania wynosi ponad 500.000 zł notarialne oświadczenie o dobrowolnym poddaniu się egzekucji.</w:t>
      </w:r>
    </w:p>
    <w:p w:rsidR="000442EA" w:rsidRPr="00F4094D" w:rsidRDefault="00D66752" w:rsidP="00A0762E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5" w:hanging="567"/>
        <w:jc w:val="both"/>
      </w:pPr>
      <w:r w:rsidRPr="00F4094D">
        <w:t>Przeprowadzenie audytu zewnętrznego projektu jest wymagane przez PFRON na zasadach określonych w wytycznych dotyczących audytu zewnętrznego zadań/projektów finansowanych w części lub w całości ze środków PFRON w ramach ustawy o rehabilitacji zawodowej i społecznej oraz zatrudnianiu osób niepełnosprawnych.</w:t>
      </w:r>
    </w:p>
    <w:p w:rsidR="00953AA4" w:rsidRPr="00E46CDC" w:rsidRDefault="000442EA" w:rsidP="00E4791B">
      <w:pPr>
        <w:pStyle w:val="NormalnyWeb"/>
        <w:numPr>
          <w:ilvl w:val="0"/>
          <w:numId w:val="17"/>
        </w:numPr>
        <w:spacing w:before="120" w:beforeAutospacing="0" w:after="120" w:afterAutospacing="0" w:line="360" w:lineRule="auto"/>
        <w:ind w:left="426" w:hanging="568"/>
        <w:jc w:val="both"/>
      </w:pPr>
      <w:r w:rsidRPr="00F4094D">
        <w:t>Zasady sprawowania kontroli nad wykorzystaniem środków PFRON przekazanych w ramach programu zostały określone w rozdziale XI programu.</w:t>
      </w:r>
    </w:p>
    <w:p w:rsidR="008440E6" w:rsidRPr="00F4094D" w:rsidRDefault="000442EA" w:rsidP="002D5185">
      <w:pPr>
        <w:pStyle w:val="NormalnyWeb"/>
        <w:numPr>
          <w:ilvl w:val="0"/>
          <w:numId w:val="23"/>
        </w:numPr>
        <w:spacing w:before="120" w:beforeAutospacing="0" w:after="120" w:afterAutospacing="0" w:line="360" w:lineRule="auto"/>
        <w:ind w:left="426" w:hanging="568"/>
        <w:jc w:val="both"/>
        <w:rPr>
          <w:b/>
        </w:rPr>
      </w:pPr>
      <w:r w:rsidRPr="00F4094D">
        <w:rPr>
          <w:b/>
        </w:rPr>
        <w:t xml:space="preserve">Zasady monitorowania </w:t>
      </w:r>
      <w:r w:rsidRPr="00A5333C">
        <w:rPr>
          <w:b/>
        </w:rPr>
        <w:t xml:space="preserve">i </w:t>
      </w:r>
      <w:r w:rsidR="00E3747B" w:rsidRPr="00A5333C">
        <w:rPr>
          <w:b/>
        </w:rPr>
        <w:t>oceny</w:t>
      </w:r>
      <w:r w:rsidRPr="00A5333C">
        <w:rPr>
          <w:b/>
        </w:rPr>
        <w:t xml:space="preserve"> programu</w:t>
      </w:r>
    </w:p>
    <w:p w:rsidR="00EF0797" w:rsidRDefault="008440E6" w:rsidP="00664AD7">
      <w:pPr>
        <w:pStyle w:val="Akapitzlist"/>
        <w:numPr>
          <w:ilvl w:val="6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D">
        <w:rPr>
          <w:rFonts w:ascii="Times New Roman" w:hAnsi="Times New Roman" w:cs="Times New Roman"/>
          <w:color w:val="000000"/>
          <w:sz w:val="24"/>
          <w:szCs w:val="24"/>
        </w:rPr>
        <w:t xml:space="preserve">Wnioskodawca </w:t>
      </w:r>
      <w:r w:rsidR="00746A56" w:rsidRPr="00F4094D">
        <w:rPr>
          <w:rFonts w:ascii="Times New Roman" w:hAnsi="Times New Roman" w:cs="Times New Roman"/>
          <w:color w:val="000000"/>
          <w:sz w:val="24"/>
          <w:szCs w:val="24"/>
        </w:rPr>
        <w:t xml:space="preserve">zobowiązany jest do przekazywania, wskazanych przez PFRON, </w:t>
      </w:r>
      <w:r w:rsidRPr="00F4094D">
        <w:rPr>
          <w:rFonts w:ascii="Times New Roman" w:hAnsi="Times New Roman" w:cs="Times New Roman"/>
          <w:color w:val="000000"/>
          <w:sz w:val="24"/>
          <w:szCs w:val="24"/>
        </w:rPr>
        <w:t>informacj</w:t>
      </w:r>
      <w:r w:rsidR="00746A56" w:rsidRPr="00F4094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4094D">
        <w:rPr>
          <w:rFonts w:ascii="Times New Roman" w:hAnsi="Times New Roman" w:cs="Times New Roman"/>
          <w:color w:val="000000"/>
          <w:sz w:val="24"/>
          <w:szCs w:val="24"/>
        </w:rPr>
        <w:t xml:space="preserve"> niezbędn</w:t>
      </w:r>
      <w:r w:rsidR="00746A56" w:rsidRPr="00F4094D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F4094D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59388C" w:rsidRPr="00F4094D">
        <w:rPr>
          <w:rFonts w:ascii="Times New Roman" w:hAnsi="Times New Roman" w:cs="Times New Roman"/>
          <w:color w:val="000000"/>
          <w:sz w:val="24"/>
          <w:szCs w:val="24"/>
        </w:rPr>
        <w:t xml:space="preserve">dokonania oceny </w:t>
      </w:r>
      <w:r w:rsidRPr="00F4094D">
        <w:rPr>
          <w:rFonts w:ascii="Times New Roman" w:hAnsi="Times New Roman" w:cs="Times New Roman"/>
          <w:color w:val="000000"/>
          <w:sz w:val="24"/>
          <w:szCs w:val="24"/>
        </w:rPr>
        <w:t xml:space="preserve">programu. </w:t>
      </w:r>
    </w:p>
    <w:p w:rsidR="00E3747B" w:rsidRDefault="002D5185" w:rsidP="00664AD7">
      <w:pPr>
        <w:pStyle w:val="Akapitzlist"/>
        <w:numPr>
          <w:ilvl w:val="6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Oceny programu dokonuje się w oparciu o obowiązujące standardy ewaluacyjne.</w:t>
      </w:r>
    </w:p>
    <w:p w:rsidR="003E5A5D" w:rsidRPr="00F4094D" w:rsidRDefault="009439DD" w:rsidP="002D5185">
      <w:pPr>
        <w:pStyle w:val="NormalnyWeb"/>
        <w:tabs>
          <w:tab w:val="left" w:pos="426"/>
        </w:tabs>
        <w:spacing w:before="120" w:beforeAutospacing="0" w:after="120" w:afterAutospacing="0" w:line="360" w:lineRule="auto"/>
        <w:ind w:left="-142"/>
        <w:jc w:val="both"/>
        <w:rPr>
          <w:b/>
        </w:rPr>
      </w:pPr>
      <w:r>
        <w:rPr>
          <w:b/>
        </w:rPr>
        <w:t>VI.</w:t>
      </w:r>
      <w:r>
        <w:rPr>
          <w:b/>
        </w:rPr>
        <w:tab/>
      </w:r>
      <w:r w:rsidR="00167447" w:rsidRPr="00F4094D">
        <w:rPr>
          <w:b/>
        </w:rPr>
        <w:t xml:space="preserve">Zobowiązania </w:t>
      </w:r>
    </w:p>
    <w:p w:rsidR="00CF0ACC" w:rsidRPr="00F4094D" w:rsidRDefault="0057642B" w:rsidP="002D5185">
      <w:pPr>
        <w:pStyle w:val="NormalnyWeb"/>
        <w:spacing w:before="120" w:beforeAutospacing="0" w:after="120" w:afterAutospacing="0" w:line="360" w:lineRule="auto"/>
        <w:ind w:left="360" w:hanging="360"/>
        <w:jc w:val="both"/>
      </w:pPr>
      <w:r w:rsidRPr="00F4094D">
        <w:t>1.</w:t>
      </w:r>
      <w:r w:rsidRPr="00F4094D">
        <w:tab/>
      </w:r>
      <w:r w:rsidR="00B651A8" w:rsidRPr="00F4094D">
        <w:t>Wnioskodawca jest zobowiązany do:</w:t>
      </w:r>
    </w:p>
    <w:p w:rsidR="0057642B" w:rsidRPr="00F4094D" w:rsidRDefault="0057642B" w:rsidP="002D5185">
      <w:pPr>
        <w:pStyle w:val="NormalnyWeb"/>
        <w:spacing w:before="120" w:beforeAutospacing="0" w:after="120" w:afterAutospacing="0" w:line="360" w:lineRule="auto"/>
        <w:ind w:left="708" w:hanging="282"/>
        <w:jc w:val="both"/>
      </w:pPr>
      <w:r w:rsidRPr="00F4094D">
        <w:t>1)</w:t>
      </w:r>
      <w:r w:rsidRPr="00F4094D">
        <w:tab/>
      </w:r>
      <w:r w:rsidR="00167447" w:rsidRPr="00F4094D">
        <w:t xml:space="preserve">wykorzystywania </w:t>
      </w:r>
      <w:r w:rsidR="00CF0ACC" w:rsidRPr="00F4094D">
        <w:t>zak</w:t>
      </w:r>
      <w:r w:rsidR="003A3004" w:rsidRPr="00F4094D">
        <w:t>u</w:t>
      </w:r>
      <w:r w:rsidR="00CF0ACC" w:rsidRPr="00F4094D">
        <w:t xml:space="preserve">pionego </w:t>
      </w:r>
      <w:r w:rsidR="003A3004" w:rsidRPr="00F4094D">
        <w:t xml:space="preserve">w ramach programu </w:t>
      </w:r>
      <w:r w:rsidR="00167447" w:rsidRPr="00F4094D">
        <w:t>sprzętu zgodnie z jego przeznaczeniem</w:t>
      </w:r>
      <w:r w:rsidR="003A3004" w:rsidRPr="00F4094D">
        <w:t>;</w:t>
      </w:r>
    </w:p>
    <w:p w:rsidR="00167447" w:rsidRPr="00F4094D" w:rsidRDefault="0057642B" w:rsidP="00A0762E">
      <w:pPr>
        <w:pStyle w:val="NormalnyWeb"/>
        <w:spacing w:before="120" w:beforeAutospacing="0" w:after="120" w:afterAutospacing="0" w:line="360" w:lineRule="auto"/>
        <w:ind w:left="708" w:hanging="282"/>
        <w:jc w:val="both"/>
      </w:pPr>
      <w:r w:rsidRPr="00F4094D">
        <w:t>2)</w:t>
      </w:r>
      <w:r w:rsidRPr="00F4094D">
        <w:tab/>
      </w:r>
      <w:r w:rsidR="00167447" w:rsidRPr="00F4094D">
        <w:t>dokonywania na własny koszt konserwacji i napraw zakupionego sprzętu, o którym mowa w pkt 1,</w:t>
      </w:r>
      <w:r w:rsidR="006F4CB0" w:rsidRPr="00F4094D">
        <w:t>w okresie objętym umową;</w:t>
      </w:r>
    </w:p>
    <w:p w:rsidR="00175D37" w:rsidRPr="00F4094D" w:rsidRDefault="0057642B" w:rsidP="00A0762E">
      <w:pPr>
        <w:pStyle w:val="NormalnyWeb"/>
        <w:spacing w:before="120" w:beforeAutospacing="0" w:after="120" w:afterAutospacing="0" w:line="360" w:lineRule="auto"/>
        <w:ind w:left="708" w:hanging="282"/>
        <w:jc w:val="both"/>
      </w:pPr>
      <w:r w:rsidRPr="00F4094D">
        <w:t>3)</w:t>
      </w:r>
      <w:r w:rsidRPr="00F4094D">
        <w:tab/>
      </w:r>
      <w:r w:rsidR="00167447" w:rsidRPr="00F4094D">
        <w:t>nieodstępowania, a także nieprzekazywania tego sprzętu w innej formie osobom trzecim,</w:t>
      </w:r>
      <w:r w:rsidR="00167447" w:rsidRPr="00F4094D">
        <w:rPr>
          <w:bCs/>
          <w:i/>
          <w:iCs/>
        </w:rPr>
        <w:t xml:space="preserve"> </w:t>
      </w:r>
      <w:r w:rsidR="00167447" w:rsidRPr="00F4094D">
        <w:t>w okresie 5 lat od daty rozliczenia dofinansowania</w:t>
      </w:r>
      <w:r w:rsidR="003A3004" w:rsidRPr="00F4094D">
        <w:t>;</w:t>
      </w:r>
    </w:p>
    <w:p w:rsidR="00175D37" w:rsidRPr="003F2377" w:rsidRDefault="00175D37" w:rsidP="00A0762E">
      <w:pPr>
        <w:pStyle w:val="NormalnyWeb"/>
        <w:spacing w:before="120" w:beforeAutospacing="0" w:after="120" w:afterAutospacing="0" w:line="360" w:lineRule="auto"/>
        <w:ind w:left="708" w:hanging="282"/>
        <w:jc w:val="both"/>
      </w:pPr>
      <w:r w:rsidRPr="00F4094D">
        <w:t>4)</w:t>
      </w:r>
      <w:r w:rsidRPr="00F4094D">
        <w:tab/>
      </w:r>
      <w:r w:rsidR="00167447" w:rsidRPr="00F4094D">
        <w:t>wpisania sprzętu, zgodnie z obowiązu</w:t>
      </w:r>
      <w:r w:rsidR="003A3004" w:rsidRPr="00F4094D">
        <w:t xml:space="preserve">jącymi przepisami, do </w:t>
      </w:r>
      <w:r w:rsidR="003A3004" w:rsidRPr="003F2377">
        <w:t xml:space="preserve">ewidencji </w:t>
      </w:r>
      <w:r w:rsidR="004E7034" w:rsidRPr="003F2377">
        <w:t xml:space="preserve">środków trwałych </w:t>
      </w:r>
      <w:r w:rsidR="003A3004" w:rsidRPr="003F2377">
        <w:t>Wnioskodawcy;</w:t>
      </w:r>
    </w:p>
    <w:p w:rsidR="00175D37" w:rsidRPr="00F4094D" w:rsidRDefault="00175D37" w:rsidP="00A0762E">
      <w:pPr>
        <w:pStyle w:val="NormalnyWeb"/>
        <w:spacing w:before="120" w:beforeAutospacing="0" w:after="120" w:afterAutospacing="0" w:line="360" w:lineRule="auto"/>
        <w:ind w:left="708" w:hanging="282"/>
        <w:jc w:val="both"/>
      </w:pPr>
      <w:r w:rsidRPr="00F4094D">
        <w:t>5)</w:t>
      </w:r>
      <w:r w:rsidRPr="00F4094D">
        <w:tab/>
      </w:r>
      <w:r w:rsidR="00167447" w:rsidRPr="00F4094D">
        <w:t xml:space="preserve">udostępniania PFRON na każde wezwanie w siedzibie PFRON bądź u </w:t>
      </w:r>
      <w:r w:rsidR="003A3004" w:rsidRPr="00F4094D">
        <w:t>Wnioskodawcy</w:t>
      </w:r>
      <w:r w:rsidR="00167447" w:rsidRPr="00F4094D">
        <w:t xml:space="preserve"> dokumentów dotyczących sprzętu, a także udostępniania sprzętu w celu umożli</w:t>
      </w:r>
      <w:r w:rsidR="00671C73">
        <w:t>wienia Funduszowi jego oględzin;</w:t>
      </w:r>
    </w:p>
    <w:p w:rsidR="00167447" w:rsidRPr="00F4094D" w:rsidRDefault="00175D37" w:rsidP="00A0762E">
      <w:pPr>
        <w:pStyle w:val="NormalnyWeb"/>
        <w:spacing w:before="120" w:beforeAutospacing="0" w:after="120" w:afterAutospacing="0" w:line="360" w:lineRule="auto"/>
        <w:ind w:left="708" w:hanging="282"/>
        <w:jc w:val="both"/>
      </w:pPr>
      <w:r w:rsidRPr="00F4094D">
        <w:t>6)</w:t>
      </w:r>
      <w:r w:rsidRPr="00F4094D">
        <w:tab/>
      </w:r>
      <w:r w:rsidR="00167447" w:rsidRPr="00F4094D">
        <w:t>umieszczenia na zakupionym sp</w:t>
      </w:r>
      <w:r w:rsidR="003A3004" w:rsidRPr="00F4094D">
        <w:t xml:space="preserve">rzęcie lub w widocznym miejscu </w:t>
      </w:r>
      <w:r w:rsidR="00986CFE" w:rsidRPr="00F4094D">
        <w:t>w pomieszczeniu, w </w:t>
      </w:r>
      <w:r w:rsidR="00167447" w:rsidRPr="00F4094D">
        <w:t xml:space="preserve">którym sprzęt ten się znajduje, informacji o dofinansowaniu przez Fundusz kosztów zakupu sprzętu rehabilitacyjnego wraz z logo PFRON. </w:t>
      </w:r>
      <w:r w:rsidR="003A3004" w:rsidRPr="00F4094D">
        <w:t>Wnioskodawca</w:t>
      </w:r>
      <w:r w:rsidR="00167447" w:rsidRPr="00F4094D">
        <w:t xml:space="preserve"> ma prawo do wykorzystania logo PFRON wyłącznie do celów niekomercyjnych. </w:t>
      </w:r>
      <w:r w:rsidR="003A3004" w:rsidRPr="00F4094D">
        <w:t>Wnioskodawca</w:t>
      </w:r>
      <w:r w:rsidR="00167447" w:rsidRPr="00F4094D">
        <w:t xml:space="preserve"> </w:t>
      </w:r>
      <w:r w:rsidR="00167447" w:rsidRPr="00F4094D">
        <w:lastRenderedPageBreak/>
        <w:t xml:space="preserve">zobowiązuje się do przestrzegania zasad określonych w „Katalogu identyfikacji wizualnej PFRON”, zamieszczonym na stronie internetowej PFRON: </w:t>
      </w:r>
      <w:hyperlink r:id="rId9" w:history="1">
        <w:r w:rsidR="00167447" w:rsidRPr="00F4094D">
          <w:rPr>
            <w:rStyle w:val="Hipercze"/>
            <w:color w:val="auto"/>
          </w:rPr>
          <w:t>www.pfron.org</w:t>
        </w:r>
      </w:hyperlink>
      <w:r w:rsidR="00671C73">
        <w:rPr>
          <w:rStyle w:val="Hipercze"/>
          <w:color w:val="auto"/>
        </w:rPr>
        <w:t>;</w:t>
      </w:r>
    </w:p>
    <w:p w:rsidR="00167447" w:rsidRPr="00A5333C" w:rsidRDefault="00986CFE" w:rsidP="00A0762E">
      <w:pPr>
        <w:pStyle w:val="NormalnyWeb"/>
        <w:numPr>
          <w:ilvl w:val="0"/>
          <w:numId w:val="21"/>
        </w:numPr>
        <w:spacing w:before="120" w:beforeAutospacing="0" w:after="120" w:afterAutospacing="0" w:line="360" w:lineRule="auto"/>
        <w:ind w:left="709" w:hanging="283"/>
        <w:jc w:val="both"/>
      </w:pPr>
      <w:r w:rsidRPr="00671C73">
        <w:t xml:space="preserve"> </w:t>
      </w:r>
      <w:r w:rsidR="00167447" w:rsidRPr="00A5333C">
        <w:t>przekazania majątku, o wartości nie niższej niż wartość zakupionego ze środków PFRON sprzętu, na cele statutowe wskazanej przez Fundusz jednostce w przypadku likwidacji lub zaprzestania prowadzenia działalności na rzecz osób niepełnosprawnych w okresie 5 lat od daty rozliczenia dofinansowania</w:t>
      </w:r>
      <w:r w:rsidR="00671C73" w:rsidRPr="00A5333C">
        <w:t>;</w:t>
      </w:r>
    </w:p>
    <w:p w:rsidR="00175D37" w:rsidRPr="00F4094D" w:rsidRDefault="00167447" w:rsidP="00A0762E">
      <w:pPr>
        <w:pStyle w:val="NormalnyWeb"/>
        <w:numPr>
          <w:ilvl w:val="0"/>
          <w:numId w:val="21"/>
        </w:numPr>
        <w:tabs>
          <w:tab w:val="num" w:pos="1163"/>
        </w:tabs>
        <w:spacing w:before="120" w:beforeAutospacing="0" w:after="120" w:afterAutospacing="0" w:line="360" w:lineRule="auto"/>
        <w:ind w:left="709" w:hanging="283"/>
        <w:jc w:val="both"/>
      </w:pPr>
      <w:r w:rsidRPr="00F4094D">
        <w:t>ub</w:t>
      </w:r>
      <w:r w:rsidR="003A3004" w:rsidRPr="00F4094D">
        <w:t>ezpieczenia zakupionego sprzętu</w:t>
      </w:r>
      <w:r w:rsidR="00671C73">
        <w:t>;</w:t>
      </w:r>
    </w:p>
    <w:p w:rsidR="00167447" w:rsidRPr="00F4094D" w:rsidRDefault="00167447" w:rsidP="00A0762E">
      <w:pPr>
        <w:pStyle w:val="NormalnyWeb"/>
        <w:numPr>
          <w:ilvl w:val="0"/>
          <w:numId w:val="21"/>
        </w:numPr>
        <w:tabs>
          <w:tab w:val="num" w:pos="1163"/>
        </w:tabs>
        <w:spacing w:before="120" w:beforeAutospacing="0" w:after="120" w:afterAutospacing="0" w:line="360" w:lineRule="auto"/>
        <w:ind w:left="709" w:hanging="283"/>
        <w:jc w:val="both"/>
      </w:pPr>
      <w:r w:rsidRPr="00F4094D">
        <w:t>zwrotu do PFRON całości środków otrzyman</w:t>
      </w:r>
      <w:r w:rsidR="00671C73">
        <w:t>ych wraz z </w:t>
      </w:r>
      <w:r w:rsidRPr="00F4094D">
        <w:t>odsetkami w wysokości określonej jak dla zaległości podatkowych naliczonymi od dnia dokonania płatności tych środków, w przypadku nieuzasadnionej ważnymi przyczynami zmiany sposobu użytkowania</w:t>
      </w:r>
      <w:r w:rsidR="00B651A8" w:rsidRPr="00F4094D">
        <w:t xml:space="preserve"> sprzętu</w:t>
      </w:r>
      <w:r w:rsidR="00671C73">
        <w:t>, dokonanej bez uzgodnienia z </w:t>
      </w:r>
      <w:r w:rsidRPr="00F4094D">
        <w:t>PFRON w okre</w:t>
      </w:r>
      <w:r w:rsidR="00671C73">
        <w:t>sie 5 lat od podpisania umowy.</w:t>
      </w:r>
    </w:p>
    <w:p w:rsidR="00167447" w:rsidRPr="00B651A8" w:rsidRDefault="0057642B" w:rsidP="00A0762E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447"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uwzględniające zobowiązania, o których mowa w ust</w:t>
      </w:r>
      <w:r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</w:t>
      </w:r>
      <w:r w:rsidR="00167447"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uwzględnione </w:t>
      </w:r>
      <w:r w:rsidRPr="00F4094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 umowie zawartej</w:t>
      </w:r>
      <w:r w:rsidR="00671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stronami</w:t>
      </w:r>
      <w:r w:rsidRPr="00B651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67447" w:rsidRPr="00B651A8" w:rsidSect="0091714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77" w:rsidRDefault="00225C77" w:rsidP="00CF1419">
      <w:pPr>
        <w:spacing w:after="0" w:line="240" w:lineRule="auto"/>
      </w:pPr>
      <w:r>
        <w:separator/>
      </w:r>
    </w:p>
  </w:endnote>
  <w:endnote w:type="continuationSeparator" w:id="0">
    <w:p w:rsidR="00225C77" w:rsidRDefault="00225C77" w:rsidP="00CF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20089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25C77" w:rsidRPr="000963F6" w:rsidRDefault="00225C77">
        <w:pPr>
          <w:pStyle w:val="Stopka"/>
          <w:jc w:val="right"/>
          <w:rPr>
            <w:sz w:val="18"/>
            <w:szCs w:val="18"/>
          </w:rPr>
        </w:pPr>
        <w:r w:rsidRPr="000963F6">
          <w:rPr>
            <w:sz w:val="18"/>
            <w:szCs w:val="18"/>
          </w:rPr>
          <w:fldChar w:fldCharType="begin"/>
        </w:r>
        <w:r w:rsidRPr="000963F6">
          <w:rPr>
            <w:sz w:val="18"/>
            <w:szCs w:val="18"/>
          </w:rPr>
          <w:instrText>PAGE   \* MERGEFORMAT</w:instrText>
        </w:r>
        <w:r w:rsidRPr="000963F6">
          <w:rPr>
            <w:sz w:val="18"/>
            <w:szCs w:val="18"/>
          </w:rPr>
          <w:fldChar w:fldCharType="separate"/>
        </w:r>
        <w:r w:rsidR="001970F0">
          <w:rPr>
            <w:noProof/>
            <w:sz w:val="18"/>
            <w:szCs w:val="18"/>
          </w:rPr>
          <w:t>2</w:t>
        </w:r>
        <w:r w:rsidRPr="000963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77" w:rsidRDefault="00225C77" w:rsidP="00CF1419">
      <w:pPr>
        <w:spacing w:after="0" w:line="240" w:lineRule="auto"/>
      </w:pPr>
      <w:r>
        <w:separator/>
      </w:r>
    </w:p>
  </w:footnote>
  <w:footnote w:type="continuationSeparator" w:id="0">
    <w:p w:rsidR="00225C77" w:rsidRDefault="00225C77" w:rsidP="00CF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3CC1A90"/>
    <w:name w:val="WW8Num20"/>
    <w:lvl w:ilvl="0">
      <w:start w:val="2"/>
      <w:numFmt w:val="decimal"/>
      <w:lvlText w:val="%1."/>
      <w:lvlJc w:val="left"/>
      <w:pPr>
        <w:tabs>
          <w:tab w:val="num" w:pos="502"/>
        </w:tabs>
      </w:pPr>
    </w:lvl>
    <w:lvl w:ilvl="1">
      <w:start w:val="1"/>
      <w:numFmt w:val="decimal"/>
      <w:lvlText w:val="%2)"/>
      <w:lvlJc w:val="left"/>
      <w:pPr>
        <w:tabs>
          <w:tab w:val="num" w:pos="2156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1163"/>
        </w:tabs>
      </w:pPr>
      <w:rPr>
        <w:color w:val="auto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00A1541F"/>
    <w:multiLevelType w:val="hybridMultilevel"/>
    <w:tmpl w:val="715C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A0C08"/>
    <w:multiLevelType w:val="multilevel"/>
    <w:tmpl w:val="5E30AA8C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3">
    <w:nsid w:val="048F11BE"/>
    <w:multiLevelType w:val="hybridMultilevel"/>
    <w:tmpl w:val="8B584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7D72"/>
    <w:multiLevelType w:val="multilevel"/>
    <w:tmpl w:val="9A0645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604F9"/>
    <w:multiLevelType w:val="hybridMultilevel"/>
    <w:tmpl w:val="DF18223A"/>
    <w:lvl w:ilvl="0" w:tplc="5F187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642A2"/>
    <w:multiLevelType w:val="hybridMultilevel"/>
    <w:tmpl w:val="350A379A"/>
    <w:lvl w:ilvl="0" w:tplc="1ECE1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4D4D85"/>
    <w:multiLevelType w:val="multilevel"/>
    <w:tmpl w:val="42B6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851C5"/>
    <w:multiLevelType w:val="multilevel"/>
    <w:tmpl w:val="8A84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C367A"/>
    <w:multiLevelType w:val="hybridMultilevel"/>
    <w:tmpl w:val="321E2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C5360"/>
    <w:multiLevelType w:val="multilevel"/>
    <w:tmpl w:val="865E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63367"/>
    <w:multiLevelType w:val="hybridMultilevel"/>
    <w:tmpl w:val="25DCBF22"/>
    <w:lvl w:ilvl="0" w:tplc="1CE87B24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32077BFD"/>
    <w:multiLevelType w:val="hybridMultilevel"/>
    <w:tmpl w:val="9BA6CBA2"/>
    <w:lvl w:ilvl="0" w:tplc="BC7EAC9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6952197"/>
    <w:multiLevelType w:val="hybridMultilevel"/>
    <w:tmpl w:val="CEEEFD66"/>
    <w:lvl w:ilvl="0" w:tplc="B164C5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027F53"/>
    <w:multiLevelType w:val="multilevel"/>
    <w:tmpl w:val="5948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E37DD"/>
    <w:multiLevelType w:val="hybridMultilevel"/>
    <w:tmpl w:val="CADE5E74"/>
    <w:lvl w:ilvl="0" w:tplc="01B6120C">
      <w:start w:val="4"/>
      <w:numFmt w:val="upperRoman"/>
      <w:lvlText w:val="%1."/>
      <w:lvlJc w:val="left"/>
      <w:pPr>
        <w:tabs>
          <w:tab w:val="num" w:pos="1080"/>
        </w:tabs>
        <w:ind w:left="530" w:hanging="170"/>
      </w:pPr>
      <w:rPr>
        <w:rFonts w:hint="default"/>
        <w:b/>
        <w:i w:val="0"/>
      </w:rPr>
    </w:lvl>
    <w:lvl w:ilvl="1" w:tplc="997EE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66FF22">
      <w:start w:val="1"/>
      <w:numFmt w:val="decimal"/>
      <w:lvlText w:val="%3)"/>
      <w:lvlJc w:val="left"/>
      <w:pPr>
        <w:tabs>
          <w:tab w:val="num" w:pos="2603"/>
        </w:tabs>
        <w:ind w:left="2603" w:hanging="62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94ECA"/>
    <w:multiLevelType w:val="hybridMultilevel"/>
    <w:tmpl w:val="0C92A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83B64"/>
    <w:multiLevelType w:val="hybridMultilevel"/>
    <w:tmpl w:val="CAC0C1CE"/>
    <w:lvl w:ilvl="0" w:tplc="733C243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8E05834"/>
    <w:multiLevelType w:val="hybridMultilevel"/>
    <w:tmpl w:val="E2AEDE98"/>
    <w:lvl w:ilvl="0" w:tplc="500432CA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D761E"/>
    <w:multiLevelType w:val="hybridMultilevel"/>
    <w:tmpl w:val="AEA0B4BC"/>
    <w:lvl w:ilvl="0" w:tplc="2686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D2C87"/>
    <w:multiLevelType w:val="hybridMultilevel"/>
    <w:tmpl w:val="BDF26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608E7"/>
    <w:multiLevelType w:val="hybridMultilevel"/>
    <w:tmpl w:val="39D4D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367780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24558"/>
    <w:multiLevelType w:val="hybridMultilevel"/>
    <w:tmpl w:val="2856C2B6"/>
    <w:lvl w:ilvl="0" w:tplc="EE8E7E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403106"/>
    <w:multiLevelType w:val="hybridMultilevel"/>
    <w:tmpl w:val="4268FE62"/>
    <w:lvl w:ilvl="0" w:tplc="977C12B6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A120E"/>
    <w:multiLevelType w:val="hybridMultilevel"/>
    <w:tmpl w:val="36C2264C"/>
    <w:lvl w:ilvl="0" w:tplc="19DC8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E424A"/>
    <w:multiLevelType w:val="multilevel"/>
    <w:tmpl w:val="89DA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536C5"/>
    <w:multiLevelType w:val="hybridMultilevel"/>
    <w:tmpl w:val="D5662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18BD"/>
    <w:multiLevelType w:val="hybridMultilevel"/>
    <w:tmpl w:val="C82E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35B3B"/>
    <w:multiLevelType w:val="hybridMultilevel"/>
    <w:tmpl w:val="FB68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13"/>
  </w:num>
  <w:num w:numId="5">
    <w:abstractNumId w:val="3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7"/>
  </w:num>
  <w:num w:numId="11">
    <w:abstractNumId w:val="16"/>
  </w:num>
  <w:num w:numId="12">
    <w:abstractNumId w:val="9"/>
  </w:num>
  <w:num w:numId="13">
    <w:abstractNumId w:val="10"/>
    <w:lvlOverride w:ilvl="0">
      <w:startOverride w:val="6"/>
    </w:lvlOverride>
  </w:num>
  <w:num w:numId="14">
    <w:abstractNumId w:val="25"/>
  </w:num>
  <w:num w:numId="15">
    <w:abstractNumId w:val="8"/>
    <w:lvlOverride w:ilvl="0">
      <w:startOverride w:val="6"/>
    </w:lvlOverride>
  </w:num>
  <w:num w:numId="16">
    <w:abstractNumId w:val="14"/>
  </w:num>
  <w:num w:numId="17">
    <w:abstractNumId w:val="20"/>
  </w:num>
  <w:num w:numId="18">
    <w:abstractNumId w:val="4"/>
  </w:num>
  <w:num w:numId="19">
    <w:abstractNumId w:val="11"/>
  </w:num>
  <w:num w:numId="20">
    <w:abstractNumId w:val="0"/>
  </w:num>
  <w:num w:numId="21">
    <w:abstractNumId w:val="23"/>
  </w:num>
  <w:num w:numId="22">
    <w:abstractNumId w:val="27"/>
  </w:num>
  <w:num w:numId="23">
    <w:abstractNumId w:val="24"/>
  </w:num>
  <w:num w:numId="24">
    <w:abstractNumId w:val="12"/>
  </w:num>
  <w:num w:numId="25">
    <w:abstractNumId w:val="22"/>
  </w:num>
  <w:num w:numId="26">
    <w:abstractNumId w:val="2"/>
  </w:num>
  <w:num w:numId="27">
    <w:abstractNumId w:val="5"/>
  </w:num>
  <w:num w:numId="28">
    <w:abstractNumId w:val="1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02"/>
    <w:rsid w:val="000031E6"/>
    <w:rsid w:val="00025AF2"/>
    <w:rsid w:val="00034056"/>
    <w:rsid w:val="000442EA"/>
    <w:rsid w:val="000466D8"/>
    <w:rsid w:val="00050B96"/>
    <w:rsid w:val="00052C97"/>
    <w:rsid w:val="0005593E"/>
    <w:rsid w:val="00065428"/>
    <w:rsid w:val="000750CE"/>
    <w:rsid w:val="0007718C"/>
    <w:rsid w:val="00082198"/>
    <w:rsid w:val="000848F0"/>
    <w:rsid w:val="000855C1"/>
    <w:rsid w:val="000963F6"/>
    <w:rsid w:val="00097DAB"/>
    <w:rsid w:val="000A05E4"/>
    <w:rsid w:val="000B6B90"/>
    <w:rsid w:val="000B7C0C"/>
    <w:rsid w:val="000C7988"/>
    <w:rsid w:val="000E38CE"/>
    <w:rsid w:val="000E7EB8"/>
    <w:rsid w:val="000F6FF9"/>
    <w:rsid w:val="00123C47"/>
    <w:rsid w:val="00126F75"/>
    <w:rsid w:val="00142E66"/>
    <w:rsid w:val="00145076"/>
    <w:rsid w:val="00167447"/>
    <w:rsid w:val="00175D37"/>
    <w:rsid w:val="00190F90"/>
    <w:rsid w:val="00191EBE"/>
    <w:rsid w:val="001970F0"/>
    <w:rsid w:val="001B6542"/>
    <w:rsid w:val="001B684E"/>
    <w:rsid w:val="001B7A72"/>
    <w:rsid w:val="001E2155"/>
    <w:rsid w:val="001F6F3C"/>
    <w:rsid w:val="001F72FF"/>
    <w:rsid w:val="00225C77"/>
    <w:rsid w:val="002263E4"/>
    <w:rsid w:val="00231186"/>
    <w:rsid w:val="00244EE9"/>
    <w:rsid w:val="00251733"/>
    <w:rsid w:val="00252A99"/>
    <w:rsid w:val="00271FA6"/>
    <w:rsid w:val="002805D5"/>
    <w:rsid w:val="00293A4F"/>
    <w:rsid w:val="002A7CF0"/>
    <w:rsid w:val="002D5185"/>
    <w:rsid w:val="002D720D"/>
    <w:rsid w:val="002F2600"/>
    <w:rsid w:val="00300A1D"/>
    <w:rsid w:val="00300E4F"/>
    <w:rsid w:val="00306B6A"/>
    <w:rsid w:val="003124A1"/>
    <w:rsid w:val="0034163E"/>
    <w:rsid w:val="00343C5F"/>
    <w:rsid w:val="00364D78"/>
    <w:rsid w:val="00366221"/>
    <w:rsid w:val="003701E6"/>
    <w:rsid w:val="00373D0B"/>
    <w:rsid w:val="003A3004"/>
    <w:rsid w:val="003B06F2"/>
    <w:rsid w:val="003C51C2"/>
    <w:rsid w:val="003D1334"/>
    <w:rsid w:val="003E5A5D"/>
    <w:rsid w:val="003F2377"/>
    <w:rsid w:val="00403E5F"/>
    <w:rsid w:val="0041554F"/>
    <w:rsid w:val="004335E0"/>
    <w:rsid w:val="004517A3"/>
    <w:rsid w:val="00454F8A"/>
    <w:rsid w:val="004642A6"/>
    <w:rsid w:val="00467114"/>
    <w:rsid w:val="00476FFB"/>
    <w:rsid w:val="004775BE"/>
    <w:rsid w:val="004871F0"/>
    <w:rsid w:val="004A4DE0"/>
    <w:rsid w:val="004B0BDA"/>
    <w:rsid w:val="004B3AEC"/>
    <w:rsid w:val="004B4B40"/>
    <w:rsid w:val="004B6909"/>
    <w:rsid w:val="004B717B"/>
    <w:rsid w:val="004C5398"/>
    <w:rsid w:val="004C5F8E"/>
    <w:rsid w:val="004D24D0"/>
    <w:rsid w:val="004D37CB"/>
    <w:rsid w:val="004E698B"/>
    <w:rsid w:val="004E7034"/>
    <w:rsid w:val="00500FEF"/>
    <w:rsid w:val="005036CF"/>
    <w:rsid w:val="00511DB5"/>
    <w:rsid w:val="005122FF"/>
    <w:rsid w:val="0052040F"/>
    <w:rsid w:val="005220DC"/>
    <w:rsid w:val="005313AA"/>
    <w:rsid w:val="00531620"/>
    <w:rsid w:val="00533A3B"/>
    <w:rsid w:val="005418A0"/>
    <w:rsid w:val="00571618"/>
    <w:rsid w:val="00575C00"/>
    <w:rsid w:val="0057642B"/>
    <w:rsid w:val="00583656"/>
    <w:rsid w:val="00586FB3"/>
    <w:rsid w:val="0059388C"/>
    <w:rsid w:val="00597CD4"/>
    <w:rsid w:val="005A04AD"/>
    <w:rsid w:val="005C0E9C"/>
    <w:rsid w:val="005C2C22"/>
    <w:rsid w:val="005E284F"/>
    <w:rsid w:val="005F4F5B"/>
    <w:rsid w:val="005F630D"/>
    <w:rsid w:val="00602C24"/>
    <w:rsid w:val="006177CC"/>
    <w:rsid w:val="006271E5"/>
    <w:rsid w:val="006308EE"/>
    <w:rsid w:val="00633238"/>
    <w:rsid w:val="006362DD"/>
    <w:rsid w:val="00642F7B"/>
    <w:rsid w:val="00646263"/>
    <w:rsid w:val="00646DA9"/>
    <w:rsid w:val="006509D7"/>
    <w:rsid w:val="00664AD7"/>
    <w:rsid w:val="00671C73"/>
    <w:rsid w:val="00675303"/>
    <w:rsid w:val="00685225"/>
    <w:rsid w:val="006B30CE"/>
    <w:rsid w:val="006C240C"/>
    <w:rsid w:val="006D3945"/>
    <w:rsid w:val="006D43CF"/>
    <w:rsid w:val="006E046B"/>
    <w:rsid w:val="006E2FA6"/>
    <w:rsid w:val="006F4CB0"/>
    <w:rsid w:val="006F75C2"/>
    <w:rsid w:val="00705DE6"/>
    <w:rsid w:val="00706A5A"/>
    <w:rsid w:val="00711CA9"/>
    <w:rsid w:val="0071338C"/>
    <w:rsid w:val="00714C9B"/>
    <w:rsid w:val="00723A4D"/>
    <w:rsid w:val="0072664A"/>
    <w:rsid w:val="00730E4F"/>
    <w:rsid w:val="007321CC"/>
    <w:rsid w:val="00744BA0"/>
    <w:rsid w:val="00746A56"/>
    <w:rsid w:val="00762142"/>
    <w:rsid w:val="007706D7"/>
    <w:rsid w:val="0078343F"/>
    <w:rsid w:val="0078410E"/>
    <w:rsid w:val="007843B2"/>
    <w:rsid w:val="0078798F"/>
    <w:rsid w:val="007A796B"/>
    <w:rsid w:val="007B2552"/>
    <w:rsid w:val="007B721C"/>
    <w:rsid w:val="007C5F7D"/>
    <w:rsid w:val="007C723A"/>
    <w:rsid w:val="007D192B"/>
    <w:rsid w:val="007F6EC3"/>
    <w:rsid w:val="008073C2"/>
    <w:rsid w:val="00813579"/>
    <w:rsid w:val="008440E6"/>
    <w:rsid w:val="008450A6"/>
    <w:rsid w:val="00853B02"/>
    <w:rsid w:val="00863F7A"/>
    <w:rsid w:val="0087356C"/>
    <w:rsid w:val="00891666"/>
    <w:rsid w:val="008C15DF"/>
    <w:rsid w:val="008D28F4"/>
    <w:rsid w:val="008D4FF5"/>
    <w:rsid w:val="008D6220"/>
    <w:rsid w:val="008E092C"/>
    <w:rsid w:val="008E3ED0"/>
    <w:rsid w:val="008E6B3B"/>
    <w:rsid w:val="008E7CD1"/>
    <w:rsid w:val="008F074D"/>
    <w:rsid w:val="008F5FE0"/>
    <w:rsid w:val="008F7831"/>
    <w:rsid w:val="009127AB"/>
    <w:rsid w:val="0091714D"/>
    <w:rsid w:val="00927FB0"/>
    <w:rsid w:val="009320D7"/>
    <w:rsid w:val="00933294"/>
    <w:rsid w:val="00933339"/>
    <w:rsid w:val="009439DD"/>
    <w:rsid w:val="00946AF0"/>
    <w:rsid w:val="00953AA4"/>
    <w:rsid w:val="00963ED5"/>
    <w:rsid w:val="00967F89"/>
    <w:rsid w:val="00977ECC"/>
    <w:rsid w:val="0098490A"/>
    <w:rsid w:val="0098493C"/>
    <w:rsid w:val="00986CFE"/>
    <w:rsid w:val="00991105"/>
    <w:rsid w:val="009928A1"/>
    <w:rsid w:val="00994933"/>
    <w:rsid w:val="00997AE7"/>
    <w:rsid w:val="009B4314"/>
    <w:rsid w:val="009D6A9F"/>
    <w:rsid w:val="009E3B08"/>
    <w:rsid w:val="00A03472"/>
    <w:rsid w:val="00A043DA"/>
    <w:rsid w:val="00A0762E"/>
    <w:rsid w:val="00A14A8E"/>
    <w:rsid w:val="00A2103B"/>
    <w:rsid w:val="00A22A5B"/>
    <w:rsid w:val="00A45DAB"/>
    <w:rsid w:val="00A5333C"/>
    <w:rsid w:val="00A66451"/>
    <w:rsid w:val="00A7154B"/>
    <w:rsid w:val="00A715EE"/>
    <w:rsid w:val="00A719DB"/>
    <w:rsid w:val="00A73FE3"/>
    <w:rsid w:val="00A9087E"/>
    <w:rsid w:val="00A9415E"/>
    <w:rsid w:val="00A968BF"/>
    <w:rsid w:val="00AA1948"/>
    <w:rsid w:val="00AA2F7B"/>
    <w:rsid w:val="00AA7935"/>
    <w:rsid w:val="00AB4E8E"/>
    <w:rsid w:val="00AC21F1"/>
    <w:rsid w:val="00AD3C73"/>
    <w:rsid w:val="00AE6BEE"/>
    <w:rsid w:val="00AF052D"/>
    <w:rsid w:val="00AF67D2"/>
    <w:rsid w:val="00B236D0"/>
    <w:rsid w:val="00B27B78"/>
    <w:rsid w:val="00B33678"/>
    <w:rsid w:val="00B55D2B"/>
    <w:rsid w:val="00B62A50"/>
    <w:rsid w:val="00B651A8"/>
    <w:rsid w:val="00B7002D"/>
    <w:rsid w:val="00B73778"/>
    <w:rsid w:val="00B81D5B"/>
    <w:rsid w:val="00B96E3E"/>
    <w:rsid w:val="00BA1CDF"/>
    <w:rsid w:val="00BA336F"/>
    <w:rsid w:val="00BA4434"/>
    <w:rsid w:val="00BA4CA3"/>
    <w:rsid w:val="00BC1CF0"/>
    <w:rsid w:val="00BC256C"/>
    <w:rsid w:val="00BC5248"/>
    <w:rsid w:val="00C04011"/>
    <w:rsid w:val="00C074C0"/>
    <w:rsid w:val="00C1067F"/>
    <w:rsid w:val="00C21155"/>
    <w:rsid w:val="00C23F59"/>
    <w:rsid w:val="00C368C1"/>
    <w:rsid w:val="00C43919"/>
    <w:rsid w:val="00C43FDC"/>
    <w:rsid w:val="00C475D5"/>
    <w:rsid w:val="00C66E82"/>
    <w:rsid w:val="00C7164D"/>
    <w:rsid w:val="00C724FB"/>
    <w:rsid w:val="00C76403"/>
    <w:rsid w:val="00C83AC9"/>
    <w:rsid w:val="00C91391"/>
    <w:rsid w:val="00C938A0"/>
    <w:rsid w:val="00CA26B0"/>
    <w:rsid w:val="00CA50CB"/>
    <w:rsid w:val="00CB7D06"/>
    <w:rsid w:val="00CE4AC7"/>
    <w:rsid w:val="00CF0ACC"/>
    <w:rsid w:val="00CF1419"/>
    <w:rsid w:val="00CF1C1B"/>
    <w:rsid w:val="00D02F8A"/>
    <w:rsid w:val="00D155CF"/>
    <w:rsid w:val="00D236BA"/>
    <w:rsid w:val="00D5059B"/>
    <w:rsid w:val="00D57566"/>
    <w:rsid w:val="00D6528A"/>
    <w:rsid w:val="00D66752"/>
    <w:rsid w:val="00D70C05"/>
    <w:rsid w:val="00D74DD2"/>
    <w:rsid w:val="00D81506"/>
    <w:rsid w:val="00D8283F"/>
    <w:rsid w:val="00D84542"/>
    <w:rsid w:val="00D87879"/>
    <w:rsid w:val="00DB7653"/>
    <w:rsid w:val="00DC2669"/>
    <w:rsid w:val="00DC77E3"/>
    <w:rsid w:val="00DD4CB5"/>
    <w:rsid w:val="00DD4E1E"/>
    <w:rsid w:val="00DF23BA"/>
    <w:rsid w:val="00DF42B9"/>
    <w:rsid w:val="00DF573E"/>
    <w:rsid w:val="00DF7ECF"/>
    <w:rsid w:val="00E04C29"/>
    <w:rsid w:val="00E24848"/>
    <w:rsid w:val="00E3747B"/>
    <w:rsid w:val="00E37CF4"/>
    <w:rsid w:val="00E46289"/>
    <w:rsid w:val="00E46CDC"/>
    <w:rsid w:val="00E4791B"/>
    <w:rsid w:val="00E51251"/>
    <w:rsid w:val="00E63779"/>
    <w:rsid w:val="00E648DD"/>
    <w:rsid w:val="00E861CE"/>
    <w:rsid w:val="00E9001F"/>
    <w:rsid w:val="00E90707"/>
    <w:rsid w:val="00E95E1E"/>
    <w:rsid w:val="00EA472F"/>
    <w:rsid w:val="00EA6ABB"/>
    <w:rsid w:val="00EB632F"/>
    <w:rsid w:val="00EC05F4"/>
    <w:rsid w:val="00EC5D64"/>
    <w:rsid w:val="00EE0F4B"/>
    <w:rsid w:val="00EF0797"/>
    <w:rsid w:val="00F02E3C"/>
    <w:rsid w:val="00F069B7"/>
    <w:rsid w:val="00F07CF1"/>
    <w:rsid w:val="00F23B7A"/>
    <w:rsid w:val="00F400B4"/>
    <w:rsid w:val="00F4094D"/>
    <w:rsid w:val="00F43388"/>
    <w:rsid w:val="00F73BA4"/>
    <w:rsid w:val="00F87134"/>
    <w:rsid w:val="00F87FA0"/>
    <w:rsid w:val="00FC107B"/>
    <w:rsid w:val="00FE094D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3B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FF5"/>
    <w:rPr>
      <w:color w:val="0000FF" w:themeColor="hyperlink"/>
      <w:u w:val="single"/>
    </w:rPr>
  </w:style>
  <w:style w:type="paragraph" w:styleId="NormalnyWeb">
    <w:name w:val="Normal (Web)"/>
    <w:basedOn w:val="Normalny"/>
    <w:semiHidden/>
    <w:rsid w:val="005C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715EE"/>
  </w:style>
  <w:style w:type="character" w:styleId="Uwydatnienie">
    <w:name w:val="Emphasis"/>
    <w:basedOn w:val="Domylnaczcionkaakapitu"/>
    <w:uiPriority w:val="20"/>
    <w:qFormat/>
    <w:rsid w:val="00A715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C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4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4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4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5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5E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7002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00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002D"/>
  </w:style>
  <w:style w:type="paragraph" w:styleId="Tekstpodstawowy2">
    <w:name w:val="Body Text 2"/>
    <w:basedOn w:val="Normalny"/>
    <w:link w:val="Tekstpodstawowy2Znak"/>
    <w:uiPriority w:val="99"/>
    <w:unhideWhenUsed/>
    <w:rsid w:val="00DF7E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7ECF"/>
  </w:style>
  <w:style w:type="paragraph" w:styleId="Nagwek">
    <w:name w:val="header"/>
    <w:basedOn w:val="Normalny"/>
    <w:link w:val="NagwekZnak"/>
    <w:uiPriority w:val="99"/>
    <w:unhideWhenUsed/>
    <w:rsid w:val="0009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3F6"/>
  </w:style>
  <w:style w:type="paragraph" w:styleId="Stopka">
    <w:name w:val="footer"/>
    <w:basedOn w:val="Normalny"/>
    <w:link w:val="StopkaZnak"/>
    <w:uiPriority w:val="99"/>
    <w:unhideWhenUsed/>
    <w:rsid w:val="0009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3B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FF5"/>
    <w:rPr>
      <w:color w:val="0000FF" w:themeColor="hyperlink"/>
      <w:u w:val="single"/>
    </w:rPr>
  </w:style>
  <w:style w:type="paragraph" w:styleId="NormalnyWeb">
    <w:name w:val="Normal (Web)"/>
    <w:basedOn w:val="Normalny"/>
    <w:semiHidden/>
    <w:rsid w:val="005C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715EE"/>
  </w:style>
  <w:style w:type="character" w:styleId="Uwydatnienie">
    <w:name w:val="Emphasis"/>
    <w:basedOn w:val="Domylnaczcionkaakapitu"/>
    <w:uiPriority w:val="20"/>
    <w:qFormat/>
    <w:rsid w:val="00A715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C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4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4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4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5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5E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7002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00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002D"/>
  </w:style>
  <w:style w:type="paragraph" w:styleId="Tekstpodstawowy2">
    <w:name w:val="Body Text 2"/>
    <w:basedOn w:val="Normalny"/>
    <w:link w:val="Tekstpodstawowy2Znak"/>
    <w:uiPriority w:val="99"/>
    <w:unhideWhenUsed/>
    <w:rsid w:val="00DF7E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7ECF"/>
  </w:style>
  <w:style w:type="paragraph" w:styleId="Nagwek">
    <w:name w:val="header"/>
    <w:basedOn w:val="Normalny"/>
    <w:link w:val="NagwekZnak"/>
    <w:uiPriority w:val="99"/>
    <w:unhideWhenUsed/>
    <w:rsid w:val="0009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3F6"/>
  </w:style>
  <w:style w:type="paragraph" w:styleId="Stopka">
    <w:name w:val="footer"/>
    <w:basedOn w:val="Normalny"/>
    <w:link w:val="StopkaZnak"/>
    <w:uiPriority w:val="99"/>
    <w:unhideWhenUsed/>
    <w:rsid w:val="0009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fron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2B14-4447-418B-B50C-F12F145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2784</Words>
  <Characters>16707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51</cp:revision>
  <cp:lastPrinted>2015-09-14T07:34:00Z</cp:lastPrinted>
  <dcterms:created xsi:type="dcterms:W3CDTF">2015-08-31T11:21:00Z</dcterms:created>
  <dcterms:modified xsi:type="dcterms:W3CDTF">2015-09-14T07:36:00Z</dcterms:modified>
</cp:coreProperties>
</file>