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DE" w:rsidRPr="0032698C" w:rsidRDefault="00E32EDE" w:rsidP="00E32EDE">
      <w:pPr>
        <w:spacing w:line="360" w:lineRule="auto"/>
        <w:jc w:val="right"/>
        <w:rPr>
          <w:rFonts w:ascii="Arial" w:hAnsi="Arial" w:cs="Arial"/>
        </w:rPr>
      </w:pPr>
    </w:p>
    <w:p w:rsidR="00E32EDE" w:rsidRPr="0032698C" w:rsidRDefault="00E32EDE" w:rsidP="00E32EDE">
      <w:pPr>
        <w:spacing w:line="360" w:lineRule="auto"/>
        <w:jc w:val="right"/>
        <w:rPr>
          <w:rFonts w:ascii="Arial" w:hAnsi="Arial" w:cs="Arial"/>
        </w:rPr>
      </w:pPr>
    </w:p>
    <w:p w:rsidR="00E32EDE" w:rsidRPr="0032698C" w:rsidRDefault="00E32EDE" w:rsidP="00E32EDE">
      <w:pPr>
        <w:spacing w:line="360" w:lineRule="auto"/>
        <w:jc w:val="right"/>
        <w:rPr>
          <w:rFonts w:ascii="Arial" w:hAnsi="Arial" w:cs="Arial"/>
        </w:rPr>
      </w:pPr>
    </w:p>
    <w:p w:rsidR="00E32EDE" w:rsidRPr="0032698C" w:rsidRDefault="00E32EDE" w:rsidP="00E32EDE">
      <w:pPr>
        <w:spacing w:line="360" w:lineRule="auto"/>
        <w:jc w:val="right"/>
        <w:rPr>
          <w:rFonts w:ascii="Arial" w:hAnsi="Arial" w:cs="Arial"/>
        </w:rPr>
      </w:pPr>
      <w:r w:rsidRPr="0032698C">
        <w:rPr>
          <w:rFonts w:ascii="Arial" w:hAnsi="Arial" w:cs="Arial"/>
        </w:rPr>
        <w:t xml:space="preserve">Warszawa, dnia </w:t>
      </w:r>
      <w:r>
        <w:rPr>
          <w:rFonts w:ascii="Arial" w:hAnsi="Arial" w:cs="Arial"/>
        </w:rPr>
        <w:t>13 lipca</w:t>
      </w:r>
      <w:r w:rsidRPr="0032698C">
        <w:rPr>
          <w:rFonts w:ascii="Arial" w:hAnsi="Arial" w:cs="Arial"/>
        </w:rPr>
        <w:t xml:space="preserve"> 201</w:t>
      </w:r>
      <w:r>
        <w:rPr>
          <w:rFonts w:ascii="Arial" w:hAnsi="Arial" w:cs="Arial"/>
        </w:rPr>
        <w:t>5</w:t>
      </w:r>
      <w:r w:rsidRPr="0032698C">
        <w:rPr>
          <w:rFonts w:ascii="Arial" w:hAnsi="Arial" w:cs="Arial"/>
        </w:rPr>
        <w:t xml:space="preserve"> r.</w:t>
      </w:r>
    </w:p>
    <w:p w:rsidR="00E32EDE" w:rsidRPr="0032698C" w:rsidRDefault="00E32EDE" w:rsidP="00E32EDE">
      <w:pPr>
        <w:spacing w:line="360" w:lineRule="auto"/>
        <w:jc w:val="both"/>
        <w:rPr>
          <w:rFonts w:ascii="Arial" w:hAnsi="Arial" w:cs="Arial"/>
        </w:rPr>
      </w:pPr>
    </w:p>
    <w:p w:rsidR="00E32EDE" w:rsidRPr="0032698C" w:rsidRDefault="00E32EDE" w:rsidP="00E32EDE">
      <w:pPr>
        <w:spacing w:line="360" w:lineRule="auto"/>
        <w:jc w:val="both"/>
        <w:rPr>
          <w:rFonts w:ascii="Arial" w:hAnsi="Arial" w:cs="Arial"/>
        </w:rPr>
      </w:pPr>
      <w:r>
        <w:rPr>
          <w:rFonts w:ascii="Arial" w:hAnsi="Arial" w:cs="Arial"/>
        </w:rPr>
        <w:t>WWO.0133.20.1.2015.JGA</w:t>
      </w:r>
    </w:p>
    <w:p w:rsidR="00E32EDE" w:rsidRDefault="00E32EDE" w:rsidP="00E32EDE">
      <w:pPr>
        <w:spacing w:line="360" w:lineRule="auto"/>
        <w:jc w:val="both"/>
        <w:rPr>
          <w:rFonts w:ascii="Arial" w:hAnsi="Arial" w:cs="Arial"/>
          <w:b/>
        </w:rPr>
      </w:pPr>
    </w:p>
    <w:p w:rsidR="00E32EDE" w:rsidRDefault="00E32EDE" w:rsidP="00E32EDE">
      <w:pPr>
        <w:spacing w:line="360" w:lineRule="auto"/>
        <w:jc w:val="both"/>
        <w:rPr>
          <w:rFonts w:ascii="Arial" w:hAnsi="Arial" w:cs="Arial"/>
          <w:b/>
        </w:rPr>
      </w:pPr>
    </w:p>
    <w:p w:rsidR="00E32EDE" w:rsidRDefault="00E32EDE" w:rsidP="00E32EDE">
      <w:pPr>
        <w:spacing w:line="360" w:lineRule="auto"/>
        <w:jc w:val="both"/>
        <w:rPr>
          <w:rFonts w:ascii="Arial" w:hAnsi="Arial" w:cs="Arial"/>
          <w:b/>
        </w:rPr>
      </w:pPr>
    </w:p>
    <w:p w:rsidR="00E32EDE" w:rsidRPr="0032698C" w:rsidRDefault="00E32EDE" w:rsidP="00E32EDE">
      <w:pPr>
        <w:spacing w:line="360" w:lineRule="auto"/>
        <w:jc w:val="both"/>
        <w:rPr>
          <w:rFonts w:ascii="Arial" w:hAnsi="Arial" w:cs="Arial"/>
        </w:rPr>
      </w:pPr>
    </w:p>
    <w:p w:rsidR="00E32EDE" w:rsidRPr="0032698C" w:rsidRDefault="00E32EDE" w:rsidP="00E32EDE">
      <w:pPr>
        <w:spacing w:line="360" w:lineRule="auto"/>
        <w:jc w:val="both"/>
        <w:rPr>
          <w:rFonts w:ascii="Arial" w:hAnsi="Arial" w:cs="Arial"/>
        </w:rPr>
      </w:pPr>
    </w:p>
    <w:p w:rsidR="00E32EDE" w:rsidRDefault="00E32EDE" w:rsidP="00E32EDE">
      <w:pPr>
        <w:ind w:firstLine="426"/>
        <w:jc w:val="both"/>
        <w:rPr>
          <w:rFonts w:ascii="Arial" w:hAnsi="Arial" w:cs="Arial"/>
        </w:rPr>
      </w:pPr>
      <w:r w:rsidRPr="0003391F">
        <w:rPr>
          <w:rFonts w:ascii="Arial" w:hAnsi="Arial" w:cs="Arial"/>
        </w:rPr>
        <w:t xml:space="preserve">W odpowiedzi na wniosek o udostępnienie informacji publicznej z dnia </w:t>
      </w:r>
      <w:r>
        <w:rPr>
          <w:rFonts w:ascii="Arial" w:hAnsi="Arial" w:cs="Arial"/>
        </w:rPr>
        <w:t>26 czerwca 2015 r.</w:t>
      </w:r>
      <w:r w:rsidRPr="0003391F">
        <w:rPr>
          <w:rFonts w:ascii="Arial" w:hAnsi="Arial" w:cs="Arial"/>
        </w:rPr>
        <w:t xml:space="preserve"> </w:t>
      </w:r>
      <w:r>
        <w:rPr>
          <w:rFonts w:ascii="Arial" w:hAnsi="Arial" w:cs="Arial"/>
        </w:rPr>
        <w:t>(bez znaku) dotyczący udostępnienia informacji o zakładach pracy chronionej prowadzących działalność w branży jubilerskiej w latach 2001-2003,</w:t>
      </w:r>
      <w:r w:rsidRPr="0003391F">
        <w:rPr>
          <w:rFonts w:ascii="Arial" w:hAnsi="Arial" w:cs="Arial"/>
        </w:rPr>
        <w:t xml:space="preserve"> Państwowy Fundusz Rehabilitacji Osób Niepełnosprawnych uprzejmie informuje, że nie może udostępnić wnioskowanych danych, ponieważ nie stanowią one informacji publicznej w rozumieniu ustawy z dnia 6 września 2001 r. o dostępie do informacji publicznej (Dz.U. </w:t>
      </w:r>
      <w:r>
        <w:rPr>
          <w:rFonts w:ascii="Arial" w:hAnsi="Arial" w:cs="Arial"/>
        </w:rPr>
        <w:t>z 2014 r. poz. 782 z późn. zm.</w:t>
      </w:r>
      <w:r w:rsidRPr="0003391F">
        <w:rPr>
          <w:rFonts w:ascii="Arial" w:hAnsi="Arial" w:cs="Arial"/>
        </w:rPr>
        <w:t>) zwanej dalej ustawą.</w:t>
      </w:r>
    </w:p>
    <w:p w:rsidR="00E32EDE" w:rsidRDefault="00E32EDE" w:rsidP="00E32EDE">
      <w:pPr>
        <w:ind w:firstLine="426"/>
        <w:jc w:val="both"/>
        <w:rPr>
          <w:rFonts w:ascii="Arial" w:hAnsi="Arial" w:cs="Arial"/>
        </w:rPr>
      </w:pPr>
    </w:p>
    <w:p w:rsidR="00E32EDE" w:rsidRPr="0003391F" w:rsidRDefault="00E32EDE" w:rsidP="00E32EDE">
      <w:pPr>
        <w:ind w:firstLine="426"/>
        <w:jc w:val="both"/>
        <w:rPr>
          <w:rFonts w:ascii="Arial" w:hAnsi="Arial" w:cs="Arial"/>
        </w:rPr>
      </w:pPr>
      <w:r>
        <w:rPr>
          <w:rFonts w:ascii="Arial" w:hAnsi="Arial" w:cs="Arial"/>
        </w:rPr>
        <w:t>Przedsiębiorcy</w:t>
      </w:r>
      <w:r w:rsidRPr="0003391F">
        <w:rPr>
          <w:rFonts w:ascii="Arial" w:hAnsi="Arial" w:cs="Arial"/>
        </w:rPr>
        <w:t>, o któr</w:t>
      </w:r>
      <w:r>
        <w:rPr>
          <w:rFonts w:ascii="Arial" w:hAnsi="Arial" w:cs="Arial"/>
        </w:rPr>
        <w:t>ych</w:t>
      </w:r>
      <w:r w:rsidRPr="0003391F">
        <w:rPr>
          <w:rFonts w:ascii="Arial" w:hAnsi="Arial" w:cs="Arial"/>
        </w:rPr>
        <w:t xml:space="preserve"> dane </w:t>
      </w:r>
      <w:r>
        <w:rPr>
          <w:rFonts w:ascii="Arial" w:hAnsi="Arial" w:cs="Arial"/>
        </w:rPr>
        <w:t>Pan</w:t>
      </w:r>
      <w:r w:rsidRPr="0003391F">
        <w:rPr>
          <w:rFonts w:ascii="Arial" w:hAnsi="Arial" w:cs="Arial"/>
        </w:rPr>
        <w:t xml:space="preserve"> występuje, nie zalicza</w:t>
      </w:r>
      <w:r>
        <w:rPr>
          <w:rFonts w:ascii="Arial" w:hAnsi="Arial" w:cs="Arial"/>
        </w:rPr>
        <w:t>ją</w:t>
      </w:r>
      <w:r w:rsidRPr="0003391F">
        <w:rPr>
          <w:rFonts w:ascii="Arial" w:hAnsi="Arial" w:cs="Arial"/>
        </w:rPr>
        <w:t xml:space="preserve"> się do władz publicznych ani podmiotów wykonujących funkcje publiczne.</w:t>
      </w:r>
      <w:r>
        <w:rPr>
          <w:rFonts w:ascii="Arial" w:hAnsi="Arial" w:cs="Arial"/>
        </w:rPr>
        <w:t xml:space="preserve"> </w:t>
      </w:r>
      <w:r w:rsidRPr="0003391F">
        <w:rPr>
          <w:rFonts w:ascii="Arial" w:hAnsi="Arial" w:cs="Arial"/>
        </w:rPr>
        <w:t xml:space="preserve">W tej sytuacji ustawa o dostępie do informacji publicznej nie ma zastosowania w tej sprawie. Brak jest zatem w aktualnym stanie prawnym podstaw rangi ustawowej do przekazania </w:t>
      </w:r>
      <w:r>
        <w:rPr>
          <w:rFonts w:ascii="Arial" w:hAnsi="Arial" w:cs="Arial"/>
        </w:rPr>
        <w:t>informacji</w:t>
      </w:r>
      <w:r w:rsidRPr="0003391F">
        <w:rPr>
          <w:rFonts w:ascii="Arial" w:hAnsi="Arial" w:cs="Arial"/>
        </w:rPr>
        <w:t>.</w:t>
      </w:r>
      <w:r>
        <w:rPr>
          <w:rFonts w:ascii="Arial" w:hAnsi="Arial" w:cs="Arial"/>
        </w:rPr>
        <w:t xml:space="preserve"> </w:t>
      </w:r>
    </w:p>
    <w:p w:rsidR="00E32EDE" w:rsidRDefault="00E32EDE" w:rsidP="00E32EDE">
      <w:pPr>
        <w:jc w:val="both"/>
        <w:rPr>
          <w:rFonts w:ascii="Arial" w:hAnsi="Arial" w:cs="Arial"/>
        </w:rPr>
      </w:pPr>
      <w:r w:rsidRPr="0003391F">
        <w:rPr>
          <w:rFonts w:ascii="Arial" w:hAnsi="Arial" w:cs="Arial"/>
        </w:rPr>
        <w:tab/>
      </w:r>
    </w:p>
    <w:p w:rsidR="00E32EDE" w:rsidRPr="0003391F" w:rsidRDefault="00E32EDE" w:rsidP="00E32EDE">
      <w:pPr>
        <w:ind w:firstLine="425"/>
        <w:jc w:val="both"/>
        <w:rPr>
          <w:rFonts w:ascii="Arial" w:hAnsi="Arial" w:cs="Arial"/>
        </w:rPr>
      </w:pPr>
      <w:r w:rsidRPr="0003391F">
        <w:rPr>
          <w:rFonts w:ascii="Arial" w:hAnsi="Arial" w:cs="Arial"/>
        </w:rPr>
        <w:t xml:space="preserve">W postępowaniu z wniosku o udostępnienie informacji publicznej, rolą właściwego organu jest zatem w pierwszej kolejności ustalenie, czy wnioskowana informacja nosi walor informacji publicznej, w rozumieniu przepisów ustawy (por. wyrok NSA z dnia 19 grudnia 2002 r. sygn. akt II SA 3301/02, Lex nr 78064, wyrok NSA z dnia 11 grudnia 2002 r. sygn. akt II SA 2867/02, Lex nr 78203). W wypadku ustalenia, że informacja, o której udzielenie strona zwróciła się nie jest informacją publiczną, stanowisko organu odmawiające jej udzielenia powinno być wyrażone </w:t>
      </w:r>
      <w:r>
        <w:rPr>
          <w:rFonts w:ascii="Arial" w:hAnsi="Arial" w:cs="Arial"/>
        </w:rPr>
        <w:br/>
      </w:r>
      <w:r w:rsidRPr="0003391F">
        <w:rPr>
          <w:rFonts w:ascii="Arial" w:hAnsi="Arial" w:cs="Arial"/>
        </w:rPr>
        <w:t>w formie pisemnej odpowiedzi, zawierającej argumentację w przedmiotowym zakresie (wyrok WSA w Gorzowie Wielkopolskim z dnia 12 grudnia 2012 r.</w:t>
      </w:r>
      <w:r>
        <w:rPr>
          <w:rFonts w:ascii="Arial" w:hAnsi="Arial" w:cs="Arial"/>
        </w:rPr>
        <w:t>, sygn. akt</w:t>
      </w:r>
      <w:r w:rsidRPr="0003391F">
        <w:rPr>
          <w:rFonts w:ascii="Arial" w:hAnsi="Arial" w:cs="Arial"/>
        </w:rPr>
        <w:t xml:space="preserve"> II SA/Go 846/12, </w:t>
      </w:r>
      <w:r w:rsidRPr="0003391F">
        <w:rPr>
          <w:rFonts w:ascii="Arial" w:hAnsi="Arial" w:cs="Arial"/>
          <w:i/>
          <w:iCs/>
        </w:rPr>
        <w:t>LEX nr 1232721)</w:t>
      </w:r>
    </w:p>
    <w:p w:rsidR="00E32EDE" w:rsidRPr="0003391F" w:rsidRDefault="00E32EDE" w:rsidP="00E32EDE">
      <w:pPr>
        <w:jc w:val="both"/>
        <w:rPr>
          <w:rFonts w:ascii="Arial" w:hAnsi="Arial" w:cs="Arial"/>
        </w:rPr>
      </w:pPr>
    </w:p>
    <w:p w:rsidR="00E32EDE" w:rsidRPr="0003391F" w:rsidRDefault="00E32EDE" w:rsidP="00E32EDE">
      <w:pPr>
        <w:ind w:firstLine="425"/>
        <w:jc w:val="both"/>
        <w:rPr>
          <w:rFonts w:ascii="Arial" w:hAnsi="Arial" w:cs="Arial"/>
        </w:rPr>
      </w:pPr>
      <w:r w:rsidRPr="0003391F">
        <w:rPr>
          <w:rFonts w:ascii="Arial" w:hAnsi="Arial" w:cs="Arial"/>
        </w:rPr>
        <w:t xml:space="preserve">Informacją publiczną jest każda wiadomość wytworzona lub odnoszona do szeroko rozumianych władz publicznych oraz wytworzona lub odnoszona do innych podmiotów wykonujących funkcje publiczne w zakresie wykonywania przez nie zadań władzy publicznej i gospodarowania mieniem komunalnym lub majątkiem Skarbu Państwa. (tak: wyrok WSA w Rzeszowie II  z dnia  2013.01.17 SAB/Rz 48/12 </w:t>
      </w:r>
      <w:r w:rsidRPr="0003391F">
        <w:rPr>
          <w:rFonts w:ascii="Arial" w:hAnsi="Arial" w:cs="Arial"/>
        </w:rPr>
        <w:tab/>
        <w:t xml:space="preserve">LEX nr 1285163) W art. 6 ustawy prawodawca wskazuje jakie informacje stanowią informacje publiczne, w myśl przepisów ustawy, przy czym wyliczenie to  </w:t>
      </w:r>
      <w:r w:rsidRPr="0003391F">
        <w:rPr>
          <w:rFonts w:ascii="Arial" w:hAnsi="Arial" w:cs="Arial"/>
        </w:rPr>
        <w:lastRenderedPageBreak/>
        <w:t>nie jest katalogiem zamkniętym. W art. 6 ust. 1 pkt 2 - 5 mowa jest o tym, że udostępnieniu podlegają informacje o danych publicznych, w tym o:</w:t>
      </w:r>
    </w:p>
    <w:p w:rsidR="00E32EDE" w:rsidRPr="000B104C" w:rsidRDefault="00E32EDE" w:rsidP="00E32EDE">
      <w:pPr>
        <w:rPr>
          <w:rFonts w:ascii="Arial" w:hAnsi="Arial" w:cs="Arial"/>
          <w:i/>
          <w:spacing w:val="0"/>
        </w:rPr>
      </w:pPr>
      <w:r w:rsidRPr="000B104C">
        <w:rPr>
          <w:rFonts w:ascii="Arial" w:hAnsi="Arial" w:cs="Arial"/>
          <w:i/>
          <w:spacing w:val="0"/>
        </w:rPr>
        <w:t>2)</w:t>
      </w:r>
      <w:r w:rsidRPr="0003391F">
        <w:rPr>
          <w:rFonts w:ascii="Arial" w:hAnsi="Arial" w:cs="Arial"/>
          <w:i/>
          <w:spacing w:val="0"/>
        </w:rPr>
        <w:t>   </w:t>
      </w:r>
      <w:r w:rsidRPr="000B104C">
        <w:rPr>
          <w:rFonts w:ascii="Arial" w:hAnsi="Arial" w:cs="Arial"/>
          <w:i/>
          <w:spacing w:val="0"/>
        </w:rPr>
        <w:t>podmiotach, o których mowa w art. 4 ust. 1, w tym o:</w:t>
      </w:r>
    </w:p>
    <w:p w:rsidR="00E32EDE" w:rsidRPr="000B104C" w:rsidRDefault="00E32EDE" w:rsidP="00E32EDE">
      <w:pPr>
        <w:ind w:left="851" w:hanging="360"/>
        <w:rPr>
          <w:rFonts w:ascii="Arial" w:hAnsi="Arial" w:cs="Arial"/>
          <w:i/>
          <w:spacing w:val="0"/>
        </w:rPr>
      </w:pPr>
      <w:r w:rsidRPr="000B104C">
        <w:rPr>
          <w:rFonts w:ascii="Arial" w:hAnsi="Arial" w:cs="Arial"/>
          <w:i/>
          <w:spacing w:val="0"/>
        </w:rPr>
        <w:t>a)</w:t>
      </w:r>
      <w:r w:rsidRPr="0003391F">
        <w:rPr>
          <w:rFonts w:ascii="Arial" w:hAnsi="Arial" w:cs="Arial"/>
          <w:i/>
          <w:spacing w:val="0"/>
        </w:rPr>
        <w:t>  </w:t>
      </w:r>
      <w:r w:rsidRPr="000B104C">
        <w:rPr>
          <w:rFonts w:ascii="Arial" w:hAnsi="Arial" w:cs="Arial"/>
          <w:i/>
          <w:spacing w:val="0"/>
        </w:rPr>
        <w:t>statusie prawnym lub formie prawnej,</w:t>
      </w:r>
    </w:p>
    <w:p w:rsidR="00E32EDE" w:rsidRPr="000B104C" w:rsidRDefault="00E32EDE" w:rsidP="00E32EDE">
      <w:pPr>
        <w:ind w:left="851" w:hanging="360"/>
        <w:rPr>
          <w:rFonts w:ascii="Arial" w:hAnsi="Arial" w:cs="Arial"/>
          <w:i/>
          <w:spacing w:val="0"/>
        </w:rPr>
      </w:pPr>
      <w:r w:rsidRPr="000B104C">
        <w:rPr>
          <w:rFonts w:ascii="Arial" w:hAnsi="Arial" w:cs="Arial"/>
          <w:i/>
          <w:spacing w:val="0"/>
        </w:rPr>
        <w:t>b)</w:t>
      </w:r>
      <w:r w:rsidRPr="0003391F">
        <w:rPr>
          <w:rFonts w:ascii="Arial" w:hAnsi="Arial" w:cs="Arial"/>
          <w:i/>
          <w:spacing w:val="0"/>
        </w:rPr>
        <w:t>  </w:t>
      </w:r>
      <w:r w:rsidRPr="000B104C">
        <w:rPr>
          <w:rFonts w:ascii="Arial" w:hAnsi="Arial" w:cs="Arial"/>
          <w:i/>
          <w:spacing w:val="0"/>
        </w:rPr>
        <w:t>organizacji,</w:t>
      </w:r>
    </w:p>
    <w:p w:rsidR="00E32EDE" w:rsidRPr="000B104C" w:rsidRDefault="00E32EDE" w:rsidP="00E32EDE">
      <w:pPr>
        <w:ind w:left="851" w:hanging="360"/>
        <w:rPr>
          <w:rFonts w:ascii="Arial" w:hAnsi="Arial" w:cs="Arial"/>
          <w:i/>
          <w:spacing w:val="0"/>
        </w:rPr>
      </w:pPr>
      <w:r w:rsidRPr="000B104C">
        <w:rPr>
          <w:rFonts w:ascii="Arial" w:hAnsi="Arial" w:cs="Arial"/>
          <w:i/>
          <w:spacing w:val="0"/>
        </w:rPr>
        <w:t>c)</w:t>
      </w:r>
      <w:r w:rsidRPr="0003391F">
        <w:rPr>
          <w:rFonts w:ascii="Arial" w:hAnsi="Arial" w:cs="Arial"/>
          <w:i/>
          <w:spacing w:val="0"/>
        </w:rPr>
        <w:t>  </w:t>
      </w:r>
      <w:r w:rsidRPr="000B104C">
        <w:rPr>
          <w:rFonts w:ascii="Arial" w:hAnsi="Arial" w:cs="Arial"/>
          <w:i/>
          <w:spacing w:val="0"/>
        </w:rPr>
        <w:t>przedmiocie działalności i kompetencjach,</w:t>
      </w:r>
    </w:p>
    <w:p w:rsidR="00E32EDE" w:rsidRPr="000B104C" w:rsidRDefault="00E32EDE" w:rsidP="00E32EDE">
      <w:pPr>
        <w:ind w:left="851" w:hanging="360"/>
        <w:rPr>
          <w:rFonts w:ascii="Arial" w:hAnsi="Arial" w:cs="Arial"/>
          <w:i/>
          <w:spacing w:val="0"/>
        </w:rPr>
      </w:pPr>
      <w:r w:rsidRPr="000B104C">
        <w:rPr>
          <w:rFonts w:ascii="Arial" w:hAnsi="Arial" w:cs="Arial"/>
          <w:i/>
          <w:spacing w:val="0"/>
        </w:rPr>
        <w:t>d)</w:t>
      </w:r>
      <w:r w:rsidRPr="0003391F">
        <w:rPr>
          <w:rFonts w:ascii="Arial" w:hAnsi="Arial" w:cs="Arial"/>
          <w:i/>
          <w:spacing w:val="0"/>
        </w:rPr>
        <w:t>  </w:t>
      </w:r>
      <w:r w:rsidRPr="000B104C">
        <w:rPr>
          <w:rFonts w:ascii="Arial" w:hAnsi="Arial" w:cs="Arial"/>
          <w:i/>
          <w:spacing w:val="0"/>
        </w:rPr>
        <w:t>organach i osobach sprawujących w nich funkcje i ich kompetencjach,</w:t>
      </w:r>
    </w:p>
    <w:p w:rsidR="00E32EDE" w:rsidRPr="000B104C" w:rsidRDefault="00E32EDE" w:rsidP="00E32EDE">
      <w:pPr>
        <w:ind w:left="851" w:hanging="360"/>
        <w:rPr>
          <w:rFonts w:ascii="Arial" w:hAnsi="Arial" w:cs="Arial"/>
          <w:i/>
          <w:spacing w:val="0"/>
        </w:rPr>
      </w:pPr>
      <w:r w:rsidRPr="000B104C">
        <w:rPr>
          <w:rFonts w:ascii="Arial" w:hAnsi="Arial" w:cs="Arial"/>
          <w:i/>
          <w:spacing w:val="0"/>
        </w:rPr>
        <w:t>e)</w:t>
      </w:r>
      <w:r w:rsidRPr="0003391F">
        <w:rPr>
          <w:rFonts w:ascii="Arial" w:hAnsi="Arial" w:cs="Arial"/>
          <w:i/>
          <w:spacing w:val="0"/>
        </w:rPr>
        <w:t>  </w:t>
      </w:r>
      <w:r w:rsidRPr="000B104C">
        <w:rPr>
          <w:rFonts w:ascii="Arial" w:hAnsi="Arial" w:cs="Arial"/>
          <w:i/>
          <w:spacing w:val="0"/>
        </w:rPr>
        <w:t>strukturze własnościowej podmiotów, o których mowa w art. 4 ust. 1 pkt 3-5,</w:t>
      </w:r>
    </w:p>
    <w:p w:rsidR="00E32EDE" w:rsidRPr="000B104C" w:rsidRDefault="00E32EDE" w:rsidP="00E32EDE">
      <w:pPr>
        <w:ind w:left="851" w:hanging="360"/>
        <w:rPr>
          <w:rFonts w:ascii="Arial" w:hAnsi="Arial" w:cs="Arial"/>
          <w:i/>
          <w:spacing w:val="0"/>
        </w:rPr>
      </w:pPr>
      <w:r w:rsidRPr="000B104C">
        <w:rPr>
          <w:rFonts w:ascii="Arial" w:hAnsi="Arial" w:cs="Arial"/>
          <w:i/>
          <w:spacing w:val="0"/>
        </w:rPr>
        <w:t>f)</w:t>
      </w:r>
      <w:r w:rsidRPr="0003391F">
        <w:rPr>
          <w:rFonts w:ascii="Arial" w:hAnsi="Arial" w:cs="Arial"/>
          <w:i/>
          <w:spacing w:val="0"/>
        </w:rPr>
        <w:t>  </w:t>
      </w:r>
      <w:r w:rsidRPr="000B104C">
        <w:rPr>
          <w:rFonts w:ascii="Arial" w:hAnsi="Arial" w:cs="Arial"/>
          <w:i/>
          <w:spacing w:val="0"/>
        </w:rPr>
        <w:t>majątku, którym dysponują,</w:t>
      </w:r>
    </w:p>
    <w:p w:rsidR="00E32EDE" w:rsidRPr="000B104C" w:rsidRDefault="00E32EDE" w:rsidP="00E32EDE">
      <w:pPr>
        <w:rPr>
          <w:rFonts w:ascii="Arial" w:hAnsi="Arial" w:cs="Arial"/>
          <w:i/>
          <w:spacing w:val="0"/>
        </w:rPr>
      </w:pPr>
      <w:r w:rsidRPr="000B104C">
        <w:rPr>
          <w:rFonts w:ascii="Arial" w:hAnsi="Arial" w:cs="Arial"/>
          <w:i/>
          <w:spacing w:val="0"/>
        </w:rPr>
        <w:t>3)</w:t>
      </w:r>
      <w:r w:rsidRPr="0003391F">
        <w:rPr>
          <w:rFonts w:ascii="Arial" w:hAnsi="Arial" w:cs="Arial"/>
          <w:i/>
          <w:spacing w:val="0"/>
        </w:rPr>
        <w:t>   </w:t>
      </w:r>
      <w:r w:rsidRPr="000B104C">
        <w:rPr>
          <w:rFonts w:ascii="Arial" w:hAnsi="Arial" w:cs="Arial"/>
          <w:i/>
          <w:spacing w:val="0"/>
        </w:rPr>
        <w:t>zasadach funkcjonowania podmiotów, o których mowa w art. 4 ust. 1, w tym o:</w:t>
      </w:r>
    </w:p>
    <w:p w:rsidR="00E32EDE" w:rsidRPr="000B104C" w:rsidRDefault="00E32EDE" w:rsidP="00E32EDE">
      <w:pPr>
        <w:ind w:left="851" w:hanging="360"/>
        <w:rPr>
          <w:rFonts w:ascii="Arial" w:hAnsi="Arial" w:cs="Arial"/>
          <w:i/>
          <w:spacing w:val="0"/>
        </w:rPr>
      </w:pPr>
      <w:r w:rsidRPr="000B104C">
        <w:rPr>
          <w:rFonts w:ascii="Arial" w:hAnsi="Arial" w:cs="Arial"/>
          <w:i/>
          <w:spacing w:val="0"/>
        </w:rPr>
        <w:t>a)</w:t>
      </w:r>
      <w:r w:rsidRPr="0003391F">
        <w:rPr>
          <w:rFonts w:ascii="Arial" w:hAnsi="Arial" w:cs="Arial"/>
          <w:i/>
          <w:spacing w:val="0"/>
        </w:rPr>
        <w:t>  </w:t>
      </w:r>
      <w:r w:rsidRPr="000B104C">
        <w:rPr>
          <w:rFonts w:ascii="Arial" w:hAnsi="Arial" w:cs="Arial"/>
          <w:i/>
          <w:spacing w:val="0"/>
        </w:rPr>
        <w:t xml:space="preserve">trybie działania władz </w:t>
      </w:r>
      <w:r w:rsidRPr="0003391F">
        <w:rPr>
          <w:rFonts w:ascii="Arial" w:hAnsi="Arial" w:cs="Arial"/>
          <w:i/>
          <w:spacing w:val="0"/>
        </w:rPr>
        <w:t>publicznych</w:t>
      </w:r>
      <w:r w:rsidRPr="000B104C">
        <w:rPr>
          <w:rFonts w:ascii="Arial" w:hAnsi="Arial" w:cs="Arial"/>
          <w:i/>
          <w:spacing w:val="0"/>
        </w:rPr>
        <w:t xml:space="preserve"> i ich jednostek organizacyjnych,</w:t>
      </w:r>
    </w:p>
    <w:p w:rsidR="00E32EDE" w:rsidRPr="000B104C" w:rsidRDefault="00E32EDE" w:rsidP="00E32EDE">
      <w:pPr>
        <w:ind w:left="851" w:hanging="360"/>
        <w:rPr>
          <w:rFonts w:ascii="Arial" w:hAnsi="Arial" w:cs="Arial"/>
          <w:i/>
          <w:spacing w:val="0"/>
        </w:rPr>
      </w:pPr>
      <w:r w:rsidRPr="000B104C">
        <w:rPr>
          <w:rFonts w:ascii="Arial" w:hAnsi="Arial" w:cs="Arial"/>
          <w:i/>
          <w:spacing w:val="0"/>
        </w:rPr>
        <w:t>b)</w:t>
      </w:r>
      <w:r w:rsidRPr="0003391F">
        <w:rPr>
          <w:rFonts w:ascii="Arial" w:hAnsi="Arial" w:cs="Arial"/>
          <w:i/>
          <w:spacing w:val="0"/>
        </w:rPr>
        <w:t>  </w:t>
      </w:r>
      <w:r w:rsidRPr="000B104C">
        <w:rPr>
          <w:rFonts w:ascii="Arial" w:hAnsi="Arial" w:cs="Arial"/>
          <w:i/>
          <w:spacing w:val="0"/>
        </w:rPr>
        <w:t xml:space="preserve">trybie działania państwowych osób prawnych i osób prawnych samorządu terytorialnego w zakresie wykonywania zadań </w:t>
      </w:r>
      <w:r w:rsidRPr="0003391F">
        <w:rPr>
          <w:rFonts w:ascii="Arial" w:hAnsi="Arial" w:cs="Arial"/>
          <w:i/>
          <w:spacing w:val="0"/>
        </w:rPr>
        <w:t>publicznych</w:t>
      </w:r>
      <w:r w:rsidRPr="000B104C">
        <w:rPr>
          <w:rFonts w:ascii="Arial" w:hAnsi="Arial" w:cs="Arial"/>
          <w:i/>
          <w:spacing w:val="0"/>
        </w:rPr>
        <w:t xml:space="preserve"> i ich działalności w ramach gospodarki budżetowej i pozabudżetowej,</w:t>
      </w:r>
    </w:p>
    <w:p w:rsidR="00E32EDE" w:rsidRPr="000B104C" w:rsidRDefault="00E32EDE" w:rsidP="00E32EDE">
      <w:pPr>
        <w:ind w:left="851" w:hanging="360"/>
        <w:rPr>
          <w:rFonts w:ascii="Arial" w:hAnsi="Arial" w:cs="Arial"/>
          <w:i/>
          <w:spacing w:val="0"/>
        </w:rPr>
      </w:pPr>
      <w:r w:rsidRPr="000B104C">
        <w:rPr>
          <w:rFonts w:ascii="Arial" w:hAnsi="Arial" w:cs="Arial"/>
          <w:i/>
          <w:spacing w:val="0"/>
        </w:rPr>
        <w:t>c)</w:t>
      </w:r>
      <w:r w:rsidRPr="0003391F">
        <w:rPr>
          <w:rFonts w:ascii="Arial" w:hAnsi="Arial" w:cs="Arial"/>
          <w:i/>
          <w:spacing w:val="0"/>
        </w:rPr>
        <w:t>  </w:t>
      </w:r>
      <w:r w:rsidRPr="000B104C">
        <w:rPr>
          <w:rFonts w:ascii="Arial" w:hAnsi="Arial" w:cs="Arial"/>
          <w:i/>
          <w:spacing w:val="0"/>
        </w:rPr>
        <w:t>sposobach stanowienia aktów publicznoprawnych,</w:t>
      </w:r>
    </w:p>
    <w:p w:rsidR="00E32EDE" w:rsidRPr="000B104C" w:rsidRDefault="00E32EDE" w:rsidP="00E32EDE">
      <w:pPr>
        <w:ind w:left="851" w:hanging="360"/>
        <w:rPr>
          <w:rFonts w:ascii="Arial" w:hAnsi="Arial" w:cs="Arial"/>
          <w:i/>
          <w:spacing w:val="0"/>
        </w:rPr>
      </w:pPr>
      <w:r w:rsidRPr="000B104C">
        <w:rPr>
          <w:rFonts w:ascii="Arial" w:hAnsi="Arial" w:cs="Arial"/>
          <w:i/>
          <w:spacing w:val="0"/>
        </w:rPr>
        <w:t>d)</w:t>
      </w:r>
      <w:r w:rsidRPr="0003391F">
        <w:rPr>
          <w:rFonts w:ascii="Arial" w:hAnsi="Arial" w:cs="Arial"/>
          <w:i/>
          <w:spacing w:val="0"/>
        </w:rPr>
        <w:t>  </w:t>
      </w:r>
      <w:r w:rsidRPr="000B104C">
        <w:rPr>
          <w:rFonts w:ascii="Arial" w:hAnsi="Arial" w:cs="Arial"/>
          <w:i/>
          <w:spacing w:val="0"/>
        </w:rPr>
        <w:t>sposobach przyjmowania i załatwiania spraw,</w:t>
      </w:r>
    </w:p>
    <w:p w:rsidR="00E32EDE" w:rsidRPr="000B104C" w:rsidRDefault="00E32EDE" w:rsidP="00E32EDE">
      <w:pPr>
        <w:ind w:left="851" w:hanging="360"/>
        <w:rPr>
          <w:rFonts w:ascii="Arial" w:hAnsi="Arial" w:cs="Arial"/>
          <w:i/>
          <w:spacing w:val="0"/>
        </w:rPr>
      </w:pPr>
      <w:r w:rsidRPr="000B104C">
        <w:rPr>
          <w:rFonts w:ascii="Arial" w:hAnsi="Arial" w:cs="Arial"/>
          <w:i/>
          <w:spacing w:val="0"/>
        </w:rPr>
        <w:t>e)</w:t>
      </w:r>
      <w:r w:rsidRPr="0003391F">
        <w:rPr>
          <w:rFonts w:ascii="Arial" w:hAnsi="Arial" w:cs="Arial"/>
          <w:i/>
          <w:spacing w:val="0"/>
        </w:rPr>
        <w:t>  </w:t>
      </w:r>
      <w:r w:rsidRPr="000B104C">
        <w:rPr>
          <w:rFonts w:ascii="Arial" w:hAnsi="Arial" w:cs="Arial"/>
          <w:i/>
          <w:spacing w:val="0"/>
        </w:rPr>
        <w:t>stanie przyjmowanych spraw, kolejności ich załatwiania lub rozstrzygania,</w:t>
      </w:r>
    </w:p>
    <w:p w:rsidR="00E32EDE" w:rsidRPr="000B104C" w:rsidRDefault="00E32EDE" w:rsidP="00E32EDE">
      <w:pPr>
        <w:ind w:left="851" w:hanging="360"/>
        <w:rPr>
          <w:rFonts w:ascii="Arial" w:hAnsi="Arial" w:cs="Arial"/>
          <w:i/>
          <w:spacing w:val="0"/>
        </w:rPr>
      </w:pPr>
      <w:r w:rsidRPr="000B104C">
        <w:rPr>
          <w:rFonts w:ascii="Arial" w:hAnsi="Arial" w:cs="Arial"/>
          <w:i/>
          <w:spacing w:val="0"/>
        </w:rPr>
        <w:t>f)</w:t>
      </w:r>
      <w:r w:rsidRPr="0003391F">
        <w:rPr>
          <w:rFonts w:ascii="Arial" w:hAnsi="Arial" w:cs="Arial"/>
          <w:i/>
          <w:spacing w:val="0"/>
        </w:rPr>
        <w:t>  </w:t>
      </w:r>
      <w:r w:rsidRPr="000B104C">
        <w:rPr>
          <w:rFonts w:ascii="Arial" w:hAnsi="Arial" w:cs="Arial"/>
          <w:i/>
          <w:spacing w:val="0"/>
        </w:rPr>
        <w:t>prowadzonych rejestrach, ewidencjach i archiwach oraz o sposobach i zasadach udostępniania danych w nich zawartych,</w:t>
      </w:r>
    </w:p>
    <w:p w:rsidR="00E32EDE" w:rsidRPr="000B104C" w:rsidRDefault="00E32EDE" w:rsidP="00E32EDE">
      <w:pPr>
        <w:ind w:left="851" w:hanging="360"/>
        <w:rPr>
          <w:rFonts w:ascii="Arial" w:hAnsi="Arial" w:cs="Arial"/>
          <w:i/>
          <w:spacing w:val="0"/>
        </w:rPr>
      </w:pPr>
      <w:r w:rsidRPr="000B104C">
        <w:rPr>
          <w:rFonts w:ascii="Arial" w:hAnsi="Arial" w:cs="Arial"/>
          <w:i/>
          <w:spacing w:val="0"/>
        </w:rPr>
        <w:t>g)</w:t>
      </w:r>
      <w:r w:rsidRPr="0003391F">
        <w:rPr>
          <w:rFonts w:ascii="Arial" w:hAnsi="Arial" w:cs="Arial"/>
          <w:i/>
          <w:spacing w:val="0"/>
        </w:rPr>
        <w:t>  </w:t>
      </w:r>
      <w:r w:rsidRPr="000B104C">
        <w:rPr>
          <w:rFonts w:ascii="Arial" w:hAnsi="Arial" w:cs="Arial"/>
          <w:i/>
          <w:spacing w:val="0"/>
        </w:rPr>
        <w:t xml:space="preserve"> naborze kandydatów do zatrudnienia na wolne stanowiska, w zakresie określonym w przepisach odrębnych,</w:t>
      </w:r>
    </w:p>
    <w:p w:rsidR="00E32EDE" w:rsidRPr="000B104C" w:rsidRDefault="00E32EDE" w:rsidP="00E32EDE">
      <w:pPr>
        <w:ind w:left="851" w:hanging="360"/>
        <w:rPr>
          <w:rFonts w:ascii="Arial" w:hAnsi="Arial" w:cs="Arial"/>
          <w:i/>
          <w:spacing w:val="0"/>
        </w:rPr>
      </w:pPr>
      <w:r w:rsidRPr="000B104C">
        <w:rPr>
          <w:rFonts w:ascii="Arial" w:hAnsi="Arial" w:cs="Arial"/>
          <w:i/>
          <w:spacing w:val="0"/>
        </w:rPr>
        <w:t>h)</w:t>
      </w:r>
      <w:r w:rsidRPr="0003391F">
        <w:rPr>
          <w:rFonts w:ascii="Arial" w:hAnsi="Arial" w:cs="Arial"/>
          <w:i/>
          <w:spacing w:val="0"/>
        </w:rPr>
        <w:t>  </w:t>
      </w:r>
      <w:r w:rsidRPr="000B104C">
        <w:rPr>
          <w:rFonts w:ascii="Arial" w:hAnsi="Arial" w:cs="Arial"/>
          <w:i/>
          <w:spacing w:val="0"/>
        </w:rPr>
        <w:t xml:space="preserve"> konkursie na wyższe stanowisko w służbie cywilnej, w zakresie określonym w przepisach odrębnych,</w:t>
      </w:r>
    </w:p>
    <w:p w:rsidR="00E32EDE" w:rsidRPr="000B104C" w:rsidRDefault="00E32EDE" w:rsidP="00E32EDE">
      <w:pPr>
        <w:rPr>
          <w:rFonts w:ascii="Arial" w:hAnsi="Arial" w:cs="Arial"/>
          <w:i/>
          <w:spacing w:val="0"/>
        </w:rPr>
      </w:pPr>
      <w:r w:rsidRPr="000B104C">
        <w:rPr>
          <w:rFonts w:ascii="Arial" w:hAnsi="Arial" w:cs="Arial"/>
          <w:i/>
          <w:spacing w:val="0"/>
        </w:rPr>
        <w:t>4)</w:t>
      </w:r>
      <w:r w:rsidRPr="0003391F">
        <w:rPr>
          <w:rFonts w:ascii="Arial" w:hAnsi="Arial" w:cs="Arial"/>
          <w:i/>
          <w:spacing w:val="0"/>
        </w:rPr>
        <w:t>   </w:t>
      </w:r>
      <w:r w:rsidRPr="000B104C">
        <w:rPr>
          <w:rFonts w:ascii="Arial" w:hAnsi="Arial" w:cs="Arial"/>
          <w:i/>
          <w:spacing w:val="0"/>
        </w:rPr>
        <w:t xml:space="preserve">danych </w:t>
      </w:r>
      <w:r w:rsidRPr="0003391F">
        <w:rPr>
          <w:rFonts w:ascii="Arial" w:hAnsi="Arial" w:cs="Arial"/>
          <w:i/>
          <w:spacing w:val="0"/>
        </w:rPr>
        <w:t>publicznych</w:t>
      </w:r>
      <w:r w:rsidRPr="000B104C">
        <w:rPr>
          <w:rFonts w:ascii="Arial" w:hAnsi="Arial" w:cs="Arial"/>
          <w:i/>
          <w:spacing w:val="0"/>
        </w:rPr>
        <w:t>, w tym:</w:t>
      </w:r>
    </w:p>
    <w:p w:rsidR="00E32EDE" w:rsidRPr="000B104C" w:rsidRDefault="00E32EDE" w:rsidP="00E32EDE">
      <w:pPr>
        <w:ind w:left="851" w:hanging="360"/>
        <w:rPr>
          <w:rFonts w:ascii="Arial" w:hAnsi="Arial" w:cs="Arial"/>
          <w:i/>
          <w:spacing w:val="0"/>
        </w:rPr>
      </w:pPr>
      <w:r w:rsidRPr="000B104C">
        <w:rPr>
          <w:rFonts w:ascii="Arial" w:hAnsi="Arial" w:cs="Arial"/>
          <w:i/>
          <w:spacing w:val="0"/>
        </w:rPr>
        <w:t>a)</w:t>
      </w:r>
      <w:r w:rsidRPr="0003391F">
        <w:rPr>
          <w:rFonts w:ascii="Arial" w:hAnsi="Arial" w:cs="Arial"/>
          <w:i/>
          <w:spacing w:val="0"/>
        </w:rPr>
        <w:t>  </w:t>
      </w:r>
      <w:r w:rsidRPr="000B104C">
        <w:rPr>
          <w:rFonts w:ascii="Arial" w:hAnsi="Arial" w:cs="Arial"/>
          <w:i/>
          <w:spacing w:val="0"/>
        </w:rPr>
        <w:t>treść i postać dokumentów urzędowych, w szczególności:</w:t>
      </w:r>
    </w:p>
    <w:p w:rsidR="00E32EDE" w:rsidRPr="000B104C" w:rsidRDefault="00E32EDE" w:rsidP="00E32EDE">
      <w:pPr>
        <w:ind w:left="851" w:hanging="240"/>
        <w:rPr>
          <w:rFonts w:ascii="Arial" w:hAnsi="Arial" w:cs="Arial"/>
          <w:i/>
          <w:spacing w:val="0"/>
        </w:rPr>
      </w:pPr>
      <w:r w:rsidRPr="000B104C">
        <w:rPr>
          <w:rFonts w:ascii="Arial" w:hAnsi="Arial" w:cs="Arial"/>
          <w:i/>
          <w:spacing w:val="0"/>
        </w:rPr>
        <w:t>–</w:t>
      </w:r>
      <w:r w:rsidRPr="0003391F">
        <w:rPr>
          <w:rFonts w:ascii="Arial" w:hAnsi="Arial" w:cs="Arial"/>
          <w:i/>
          <w:spacing w:val="0"/>
        </w:rPr>
        <w:t>  </w:t>
      </w:r>
      <w:r w:rsidRPr="000B104C">
        <w:rPr>
          <w:rFonts w:ascii="Arial" w:hAnsi="Arial" w:cs="Arial"/>
          <w:i/>
          <w:spacing w:val="0"/>
        </w:rPr>
        <w:t>treść aktów administracyjnych i innych rozstrzygnięć,</w:t>
      </w:r>
    </w:p>
    <w:p w:rsidR="00E32EDE" w:rsidRPr="000B104C" w:rsidRDefault="00E32EDE" w:rsidP="00E32EDE">
      <w:pPr>
        <w:ind w:left="851" w:hanging="240"/>
        <w:rPr>
          <w:rFonts w:ascii="Arial" w:hAnsi="Arial" w:cs="Arial"/>
          <w:i/>
          <w:spacing w:val="0"/>
        </w:rPr>
      </w:pPr>
      <w:r w:rsidRPr="000B104C">
        <w:rPr>
          <w:rFonts w:ascii="Arial" w:hAnsi="Arial" w:cs="Arial"/>
          <w:i/>
          <w:spacing w:val="0"/>
        </w:rPr>
        <w:t>–</w:t>
      </w:r>
      <w:r w:rsidRPr="0003391F">
        <w:rPr>
          <w:rFonts w:ascii="Arial" w:hAnsi="Arial" w:cs="Arial"/>
          <w:i/>
          <w:spacing w:val="0"/>
        </w:rPr>
        <w:t>  </w:t>
      </w:r>
      <w:r w:rsidRPr="000B104C">
        <w:rPr>
          <w:rFonts w:ascii="Arial" w:hAnsi="Arial" w:cs="Arial"/>
          <w:i/>
          <w:spacing w:val="0"/>
        </w:rPr>
        <w:t>dokumentacja przebiegu i efektów kontroli oraz wystąpienia, stanowiska, wnioski i opinie podmiotów ją przeprowadzających,</w:t>
      </w:r>
    </w:p>
    <w:p w:rsidR="00E32EDE" w:rsidRPr="000B104C" w:rsidRDefault="00E32EDE" w:rsidP="00E32EDE">
      <w:pPr>
        <w:ind w:left="851" w:hanging="360"/>
        <w:rPr>
          <w:rFonts w:ascii="Arial" w:hAnsi="Arial" w:cs="Arial"/>
          <w:i/>
          <w:spacing w:val="0"/>
        </w:rPr>
      </w:pPr>
      <w:r w:rsidRPr="000B104C">
        <w:rPr>
          <w:rFonts w:ascii="Arial" w:hAnsi="Arial" w:cs="Arial"/>
          <w:i/>
          <w:spacing w:val="0"/>
        </w:rPr>
        <w:t>b)</w:t>
      </w:r>
      <w:r w:rsidRPr="0003391F">
        <w:rPr>
          <w:rFonts w:ascii="Arial" w:hAnsi="Arial" w:cs="Arial"/>
          <w:i/>
          <w:spacing w:val="0"/>
        </w:rPr>
        <w:t>  </w:t>
      </w:r>
      <w:r w:rsidRPr="000B104C">
        <w:rPr>
          <w:rFonts w:ascii="Arial" w:hAnsi="Arial" w:cs="Arial"/>
          <w:i/>
          <w:spacing w:val="0"/>
        </w:rPr>
        <w:t xml:space="preserve">stanowiska w sprawach </w:t>
      </w:r>
      <w:r w:rsidRPr="0003391F">
        <w:rPr>
          <w:rFonts w:ascii="Arial" w:hAnsi="Arial" w:cs="Arial"/>
          <w:i/>
          <w:spacing w:val="0"/>
        </w:rPr>
        <w:t>publicznych</w:t>
      </w:r>
      <w:r w:rsidRPr="000B104C">
        <w:rPr>
          <w:rFonts w:ascii="Arial" w:hAnsi="Arial" w:cs="Arial"/>
          <w:i/>
          <w:spacing w:val="0"/>
        </w:rPr>
        <w:t xml:space="preserve"> zajęte przez organy władzy </w:t>
      </w:r>
      <w:r w:rsidRPr="0003391F">
        <w:rPr>
          <w:rFonts w:ascii="Arial" w:hAnsi="Arial" w:cs="Arial"/>
          <w:i/>
          <w:spacing w:val="0"/>
        </w:rPr>
        <w:t>publicznej</w:t>
      </w:r>
      <w:r w:rsidRPr="000B104C">
        <w:rPr>
          <w:rFonts w:ascii="Arial" w:hAnsi="Arial" w:cs="Arial"/>
          <w:i/>
          <w:spacing w:val="0"/>
        </w:rPr>
        <w:t xml:space="preserve"> </w:t>
      </w:r>
      <w:r>
        <w:rPr>
          <w:rFonts w:ascii="Arial" w:hAnsi="Arial" w:cs="Arial"/>
          <w:i/>
          <w:spacing w:val="0"/>
        </w:rPr>
        <w:br/>
      </w:r>
      <w:r w:rsidRPr="000B104C">
        <w:rPr>
          <w:rFonts w:ascii="Arial" w:hAnsi="Arial" w:cs="Arial"/>
          <w:i/>
          <w:spacing w:val="0"/>
        </w:rPr>
        <w:t xml:space="preserve">i przez funkcjonariuszy </w:t>
      </w:r>
      <w:r w:rsidRPr="0003391F">
        <w:rPr>
          <w:rFonts w:ascii="Arial" w:hAnsi="Arial" w:cs="Arial"/>
          <w:i/>
          <w:spacing w:val="0"/>
        </w:rPr>
        <w:t>publicznych</w:t>
      </w:r>
      <w:r w:rsidRPr="000B104C">
        <w:rPr>
          <w:rFonts w:ascii="Arial" w:hAnsi="Arial" w:cs="Arial"/>
          <w:i/>
          <w:spacing w:val="0"/>
        </w:rPr>
        <w:t xml:space="preserve"> w rozumieniu przepisów </w:t>
      </w:r>
      <w:hyperlink r:id="rId5" w:anchor="hiperlinkText.rpc?hiperlink=type=tresc:nro=Powszechny.21467&amp;full=1" w:tgtFrame="_parent" w:history="1">
        <w:r w:rsidRPr="0003391F">
          <w:rPr>
            <w:rFonts w:ascii="Arial" w:hAnsi="Arial" w:cs="Arial"/>
            <w:i/>
            <w:spacing w:val="0"/>
          </w:rPr>
          <w:t>Kodeksu karnego</w:t>
        </w:r>
      </w:hyperlink>
      <w:r w:rsidRPr="000B104C">
        <w:rPr>
          <w:rFonts w:ascii="Arial" w:hAnsi="Arial" w:cs="Arial"/>
          <w:i/>
          <w:spacing w:val="0"/>
        </w:rPr>
        <w:t>,</w:t>
      </w:r>
    </w:p>
    <w:p w:rsidR="00E32EDE" w:rsidRPr="000B104C" w:rsidRDefault="00E32EDE" w:rsidP="00E32EDE">
      <w:pPr>
        <w:ind w:left="851" w:hanging="360"/>
        <w:rPr>
          <w:rFonts w:ascii="Arial" w:hAnsi="Arial" w:cs="Arial"/>
          <w:i/>
          <w:spacing w:val="0"/>
        </w:rPr>
      </w:pPr>
      <w:r w:rsidRPr="000B104C">
        <w:rPr>
          <w:rFonts w:ascii="Arial" w:hAnsi="Arial" w:cs="Arial"/>
          <w:i/>
          <w:spacing w:val="0"/>
        </w:rPr>
        <w:t>c)</w:t>
      </w:r>
      <w:r w:rsidRPr="0003391F">
        <w:rPr>
          <w:rFonts w:ascii="Arial" w:hAnsi="Arial" w:cs="Arial"/>
          <w:i/>
          <w:spacing w:val="0"/>
        </w:rPr>
        <w:t>  </w:t>
      </w:r>
      <w:r w:rsidRPr="000B104C">
        <w:rPr>
          <w:rFonts w:ascii="Arial" w:hAnsi="Arial" w:cs="Arial"/>
          <w:i/>
          <w:spacing w:val="0"/>
        </w:rPr>
        <w:t xml:space="preserve">treść innych wystąpień i ocen dokonywanych przez organy władzy </w:t>
      </w:r>
      <w:r w:rsidRPr="0003391F">
        <w:rPr>
          <w:rFonts w:ascii="Arial" w:hAnsi="Arial" w:cs="Arial"/>
          <w:i/>
          <w:spacing w:val="0"/>
        </w:rPr>
        <w:t>publicznej</w:t>
      </w:r>
      <w:r w:rsidRPr="000B104C">
        <w:rPr>
          <w:rFonts w:ascii="Arial" w:hAnsi="Arial" w:cs="Arial"/>
          <w:i/>
          <w:spacing w:val="0"/>
        </w:rPr>
        <w:t>,</w:t>
      </w:r>
    </w:p>
    <w:p w:rsidR="00E32EDE" w:rsidRPr="000B104C" w:rsidRDefault="00E32EDE" w:rsidP="00E32EDE">
      <w:pPr>
        <w:ind w:left="851" w:hanging="360"/>
        <w:rPr>
          <w:rFonts w:ascii="Arial" w:hAnsi="Arial" w:cs="Arial"/>
          <w:i/>
          <w:spacing w:val="0"/>
        </w:rPr>
      </w:pPr>
      <w:r w:rsidRPr="000B104C">
        <w:rPr>
          <w:rFonts w:ascii="Arial" w:hAnsi="Arial" w:cs="Arial"/>
          <w:i/>
          <w:spacing w:val="0"/>
        </w:rPr>
        <w:t>d)</w:t>
      </w:r>
      <w:r w:rsidRPr="0003391F">
        <w:rPr>
          <w:rFonts w:ascii="Arial" w:hAnsi="Arial" w:cs="Arial"/>
          <w:i/>
          <w:spacing w:val="0"/>
        </w:rPr>
        <w:t>  informacja</w:t>
      </w:r>
      <w:r w:rsidRPr="000B104C">
        <w:rPr>
          <w:rFonts w:ascii="Arial" w:hAnsi="Arial" w:cs="Arial"/>
          <w:i/>
          <w:spacing w:val="0"/>
        </w:rPr>
        <w:t xml:space="preserve"> o stanie państwa, samorządów i ich jednostek organizacyjnych,</w:t>
      </w:r>
    </w:p>
    <w:p w:rsidR="00E32EDE" w:rsidRPr="000B104C" w:rsidRDefault="00E32EDE" w:rsidP="00E32EDE">
      <w:pPr>
        <w:rPr>
          <w:rFonts w:ascii="Arial" w:hAnsi="Arial" w:cs="Arial"/>
          <w:i/>
          <w:spacing w:val="0"/>
        </w:rPr>
      </w:pPr>
      <w:r w:rsidRPr="000B104C">
        <w:rPr>
          <w:rFonts w:ascii="Arial" w:hAnsi="Arial" w:cs="Arial"/>
          <w:i/>
          <w:spacing w:val="0"/>
        </w:rPr>
        <w:t>5)</w:t>
      </w:r>
      <w:r w:rsidRPr="0003391F">
        <w:rPr>
          <w:rFonts w:ascii="Arial" w:hAnsi="Arial" w:cs="Arial"/>
          <w:i/>
          <w:spacing w:val="0"/>
        </w:rPr>
        <w:t>   </w:t>
      </w:r>
      <w:r w:rsidRPr="000B104C">
        <w:rPr>
          <w:rFonts w:ascii="Arial" w:hAnsi="Arial" w:cs="Arial"/>
          <w:i/>
          <w:spacing w:val="0"/>
        </w:rPr>
        <w:t xml:space="preserve">majątku </w:t>
      </w:r>
      <w:r w:rsidRPr="0003391F">
        <w:rPr>
          <w:rFonts w:ascii="Arial" w:hAnsi="Arial" w:cs="Arial"/>
          <w:i/>
          <w:spacing w:val="0"/>
        </w:rPr>
        <w:t>publicznym</w:t>
      </w:r>
      <w:r w:rsidRPr="000B104C">
        <w:rPr>
          <w:rFonts w:ascii="Arial" w:hAnsi="Arial" w:cs="Arial"/>
          <w:i/>
          <w:spacing w:val="0"/>
        </w:rPr>
        <w:t>, w tym o:</w:t>
      </w:r>
    </w:p>
    <w:p w:rsidR="00E32EDE" w:rsidRPr="000B104C" w:rsidRDefault="00E32EDE" w:rsidP="00E32EDE">
      <w:pPr>
        <w:ind w:left="851" w:hanging="360"/>
        <w:rPr>
          <w:rFonts w:ascii="Arial" w:hAnsi="Arial" w:cs="Arial"/>
          <w:i/>
          <w:spacing w:val="0"/>
        </w:rPr>
      </w:pPr>
      <w:r w:rsidRPr="000B104C">
        <w:rPr>
          <w:rFonts w:ascii="Arial" w:hAnsi="Arial" w:cs="Arial"/>
          <w:i/>
          <w:spacing w:val="0"/>
        </w:rPr>
        <w:t>a)</w:t>
      </w:r>
      <w:r w:rsidRPr="0003391F">
        <w:rPr>
          <w:rFonts w:ascii="Arial" w:hAnsi="Arial" w:cs="Arial"/>
          <w:i/>
          <w:spacing w:val="0"/>
        </w:rPr>
        <w:t>  </w:t>
      </w:r>
      <w:r w:rsidRPr="000B104C">
        <w:rPr>
          <w:rFonts w:ascii="Arial" w:hAnsi="Arial" w:cs="Arial"/>
          <w:i/>
          <w:spacing w:val="0"/>
        </w:rPr>
        <w:t>majątku Skarbu Państwa i państwowych osób prawnych,</w:t>
      </w:r>
    </w:p>
    <w:p w:rsidR="00E32EDE" w:rsidRPr="000B104C" w:rsidRDefault="00E32EDE" w:rsidP="00E32EDE">
      <w:pPr>
        <w:ind w:left="851" w:hanging="360"/>
        <w:rPr>
          <w:rFonts w:ascii="Arial" w:hAnsi="Arial" w:cs="Arial"/>
          <w:i/>
          <w:spacing w:val="0"/>
        </w:rPr>
      </w:pPr>
      <w:r w:rsidRPr="000B104C">
        <w:rPr>
          <w:rFonts w:ascii="Arial" w:hAnsi="Arial" w:cs="Arial"/>
          <w:i/>
          <w:spacing w:val="0"/>
        </w:rPr>
        <w:t>b)</w:t>
      </w:r>
      <w:r w:rsidRPr="0003391F">
        <w:rPr>
          <w:rFonts w:ascii="Arial" w:hAnsi="Arial" w:cs="Arial"/>
          <w:i/>
          <w:spacing w:val="0"/>
        </w:rPr>
        <w:t>  </w:t>
      </w:r>
      <w:r w:rsidRPr="000B104C">
        <w:rPr>
          <w:rFonts w:ascii="Arial" w:hAnsi="Arial" w:cs="Arial"/>
          <w:i/>
          <w:spacing w:val="0"/>
        </w:rPr>
        <w:t>innych prawach majątkowych przysługujących państwu i jego długach,</w:t>
      </w:r>
    </w:p>
    <w:p w:rsidR="00E32EDE" w:rsidRPr="000B104C" w:rsidRDefault="00E32EDE" w:rsidP="00E32EDE">
      <w:pPr>
        <w:ind w:left="851" w:hanging="360"/>
        <w:rPr>
          <w:rFonts w:ascii="Arial" w:hAnsi="Arial" w:cs="Arial"/>
          <w:i/>
          <w:spacing w:val="0"/>
        </w:rPr>
      </w:pPr>
      <w:r w:rsidRPr="000B104C">
        <w:rPr>
          <w:rFonts w:ascii="Arial" w:hAnsi="Arial" w:cs="Arial"/>
          <w:i/>
          <w:spacing w:val="0"/>
        </w:rPr>
        <w:t>c)</w:t>
      </w:r>
      <w:r w:rsidRPr="0003391F">
        <w:rPr>
          <w:rFonts w:ascii="Arial" w:hAnsi="Arial" w:cs="Arial"/>
          <w:i/>
          <w:spacing w:val="0"/>
        </w:rPr>
        <w:t>  </w:t>
      </w:r>
      <w:r w:rsidRPr="000B104C">
        <w:rPr>
          <w:rFonts w:ascii="Arial" w:hAnsi="Arial" w:cs="Arial"/>
          <w:i/>
          <w:spacing w:val="0"/>
        </w:rPr>
        <w:t xml:space="preserve">majątku jednostek samorządu terytorialnego oraz samorządów zawodowych </w:t>
      </w:r>
      <w:r>
        <w:rPr>
          <w:rFonts w:ascii="Arial" w:hAnsi="Arial" w:cs="Arial"/>
          <w:i/>
          <w:spacing w:val="0"/>
        </w:rPr>
        <w:br/>
      </w:r>
      <w:r w:rsidRPr="000B104C">
        <w:rPr>
          <w:rFonts w:ascii="Arial" w:hAnsi="Arial" w:cs="Arial"/>
          <w:i/>
          <w:spacing w:val="0"/>
        </w:rPr>
        <w:t xml:space="preserve">i gospodarczych oraz majątku osób prawnych samorządu terytorialnego, </w:t>
      </w:r>
      <w:r>
        <w:rPr>
          <w:rFonts w:ascii="Arial" w:hAnsi="Arial" w:cs="Arial"/>
          <w:i/>
          <w:spacing w:val="0"/>
        </w:rPr>
        <w:br/>
      </w:r>
      <w:r w:rsidRPr="000B104C">
        <w:rPr>
          <w:rFonts w:ascii="Arial" w:hAnsi="Arial" w:cs="Arial"/>
          <w:i/>
          <w:spacing w:val="0"/>
        </w:rPr>
        <w:t>a także kas chorych,</w:t>
      </w:r>
    </w:p>
    <w:p w:rsidR="00E32EDE" w:rsidRPr="000B104C" w:rsidRDefault="00E32EDE" w:rsidP="00E32EDE">
      <w:pPr>
        <w:ind w:left="851" w:hanging="360"/>
        <w:rPr>
          <w:rFonts w:ascii="Arial" w:hAnsi="Arial" w:cs="Arial"/>
          <w:i/>
          <w:spacing w:val="0"/>
        </w:rPr>
      </w:pPr>
      <w:r w:rsidRPr="000B104C">
        <w:rPr>
          <w:rFonts w:ascii="Arial" w:hAnsi="Arial" w:cs="Arial"/>
          <w:i/>
          <w:spacing w:val="0"/>
        </w:rPr>
        <w:t>d)</w:t>
      </w:r>
      <w:r w:rsidRPr="0003391F">
        <w:rPr>
          <w:rFonts w:ascii="Arial" w:hAnsi="Arial" w:cs="Arial"/>
          <w:i/>
          <w:spacing w:val="0"/>
        </w:rPr>
        <w:t>  </w:t>
      </w:r>
      <w:r w:rsidRPr="000B104C">
        <w:rPr>
          <w:rFonts w:ascii="Arial" w:hAnsi="Arial" w:cs="Arial"/>
          <w:i/>
          <w:spacing w:val="0"/>
        </w:rPr>
        <w:t xml:space="preserve">majątku podmiotów, o których mowa w art. 4 ust. 1 pkt 5, pochodzącym </w:t>
      </w:r>
      <w:r>
        <w:rPr>
          <w:rFonts w:ascii="Arial" w:hAnsi="Arial" w:cs="Arial"/>
          <w:i/>
          <w:spacing w:val="0"/>
        </w:rPr>
        <w:br/>
      </w:r>
      <w:r w:rsidRPr="000B104C">
        <w:rPr>
          <w:rFonts w:ascii="Arial" w:hAnsi="Arial" w:cs="Arial"/>
          <w:i/>
          <w:spacing w:val="0"/>
        </w:rPr>
        <w:t xml:space="preserve">z zadysponowania majątkiem, o którym mowa w lit. a)-c), oraz pożytkach </w:t>
      </w:r>
      <w:r>
        <w:rPr>
          <w:rFonts w:ascii="Arial" w:hAnsi="Arial" w:cs="Arial"/>
          <w:i/>
          <w:spacing w:val="0"/>
        </w:rPr>
        <w:br/>
      </w:r>
      <w:r w:rsidRPr="000B104C">
        <w:rPr>
          <w:rFonts w:ascii="Arial" w:hAnsi="Arial" w:cs="Arial"/>
          <w:i/>
          <w:spacing w:val="0"/>
        </w:rPr>
        <w:t>z tego majątku i jego obciążeniach,</w:t>
      </w:r>
    </w:p>
    <w:p w:rsidR="00E32EDE" w:rsidRPr="000B104C" w:rsidRDefault="00E32EDE" w:rsidP="00E32EDE">
      <w:pPr>
        <w:ind w:left="851" w:hanging="360"/>
        <w:rPr>
          <w:rFonts w:ascii="Arial" w:hAnsi="Arial" w:cs="Arial"/>
          <w:i/>
          <w:spacing w:val="0"/>
        </w:rPr>
      </w:pPr>
      <w:r w:rsidRPr="000B104C">
        <w:rPr>
          <w:rFonts w:ascii="Arial" w:hAnsi="Arial" w:cs="Arial"/>
          <w:i/>
          <w:spacing w:val="0"/>
        </w:rPr>
        <w:t>e)</w:t>
      </w:r>
      <w:r w:rsidRPr="0003391F">
        <w:rPr>
          <w:rFonts w:ascii="Arial" w:hAnsi="Arial" w:cs="Arial"/>
          <w:i/>
          <w:spacing w:val="0"/>
        </w:rPr>
        <w:t>  </w:t>
      </w:r>
      <w:r w:rsidRPr="000B104C">
        <w:rPr>
          <w:rFonts w:ascii="Arial" w:hAnsi="Arial" w:cs="Arial"/>
          <w:i/>
          <w:spacing w:val="0"/>
        </w:rPr>
        <w:t xml:space="preserve">dochodach i stratach spółek handlowych, w których podmioty, o których mowa w lit. a)-c), mają pozycję dominującą w rozumieniu przepisów </w:t>
      </w:r>
      <w:hyperlink r:id="rId6" w:anchor="hiperlinkText.rpc?hiperlink=type=tresc:nro=Powszechny.109300&amp;full=1" w:tgtFrame="_parent" w:history="1">
        <w:r w:rsidRPr="0003391F">
          <w:rPr>
            <w:rFonts w:ascii="Arial" w:hAnsi="Arial" w:cs="Arial"/>
            <w:i/>
            <w:spacing w:val="0"/>
          </w:rPr>
          <w:t>Kodeksu spółek handlowych</w:t>
        </w:r>
      </w:hyperlink>
      <w:r w:rsidRPr="000B104C">
        <w:rPr>
          <w:rFonts w:ascii="Arial" w:hAnsi="Arial" w:cs="Arial"/>
          <w:i/>
          <w:spacing w:val="0"/>
        </w:rPr>
        <w:t>, oraz dysponowaniu tymi dochodami i sposobie pokrywania strat,</w:t>
      </w:r>
    </w:p>
    <w:p w:rsidR="00E32EDE" w:rsidRPr="000B104C" w:rsidRDefault="00E32EDE" w:rsidP="00E32EDE">
      <w:pPr>
        <w:ind w:left="851" w:hanging="360"/>
        <w:rPr>
          <w:rFonts w:ascii="Arial" w:hAnsi="Arial" w:cs="Arial"/>
          <w:i/>
          <w:spacing w:val="0"/>
        </w:rPr>
      </w:pPr>
      <w:r w:rsidRPr="000B104C">
        <w:rPr>
          <w:rFonts w:ascii="Arial" w:hAnsi="Arial" w:cs="Arial"/>
          <w:i/>
          <w:spacing w:val="0"/>
        </w:rPr>
        <w:t>f)</w:t>
      </w:r>
      <w:r w:rsidRPr="0003391F">
        <w:rPr>
          <w:rFonts w:ascii="Arial" w:hAnsi="Arial" w:cs="Arial"/>
          <w:i/>
          <w:spacing w:val="0"/>
        </w:rPr>
        <w:t>  </w:t>
      </w:r>
      <w:r w:rsidRPr="000B104C">
        <w:rPr>
          <w:rFonts w:ascii="Arial" w:hAnsi="Arial" w:cs="Arial"/>
          <w:i/>
          <w:spacing w:val="0"/>
        </w:rPr>
        <w:t xml:space="preserve">długu </w:t>
      </w:r>
      <w:r w:rsidRPr="0003391F">
        <w:rPr>
          <w:rFonts w:ascii="Arial" w:hAnsi="Arial" w:cs="Arial"/>
          <w:i/>
          <w:spacing w:val="0"/>
        </w:rPr>
        <w:t>publicznym</w:t>
      </w:r>
      <w:r w:rsidRPr="000B104C">
        <w:rPr>
          <w:rFonts w:ascii="Arial" w:hAnsi="Arial" w:cs="Arial"/>
          <w:i/>
          <w:spacing w:val="0"/>
        </w:rPr>
        <w:t>,</w:t>
      </w:r>
    </w:p>
    <w:p w:rsidR="00E32EDE" w:rsidRPr="000B104C" w:rsidRDefault="00E32EDE" w:rsidP="00E32EDE">
      <w:pPr>
        <w:ind w:left="851" w:hanging="360"/>
        <w:rPr>
          <w:rFonts w:ascii="Arial" w:hAnsi="Arial" w:cs="Arial"/>
          <w:i/>
          <w:spacing w:val="0"/>
        </w:rPr>
      </w:pPr>
      <w:r w:rsidRPr="000B104C">
        <w:rPr>
          <w:rFonts w:ascii="Arial" w:hAnsi="Arial" w:cs="Arial"/>
          <w:i/>
          <w:spacing w:val="0"/>
        </w:rPr>
        <w:t>g)</w:t>
      </w:r>
      <w:r w:rsidRPr="0003391F">
        <w:rPr>
          <w:rFonts w:ascii="Arial" w:hAnsi="Arial" w:cs="Arial"/>
          <w:i/>
          <w:spacing w:val="0"/>
        </w:rPr>
        <w:t>  </w:t>
      </w:r>
      <w:r w:rsidRPr="000B104C">
        <w:rPr>
          <w:rFonts w:ascii="Arial" w:hAnsi="Arial" w:cs="Arial"/>
          <w:i/>
          <w:spacing w:val="0"/>
        </w:rPr>
        <w:t xml:space="preserve">pomocy </w:t>
      </w:r>
      <w:r w:rsidRPr="0003391F">
        <w:rPr>
          <w:rFonts w:ascii="Arial" w:hAnsi="Arial" w:cs="Arial"/>
          <w:i/>
          <w:spacing w:val="0"/>
        </w:rPr>
        <w:t>publicznej</w:t>
      </w:r>
      <w:r w:rsidRPr="000B104C">
        <w:rPr>
          <w:rFonts w:ascii="Arial" w:hAnsi="Arial" w:cs="Arial"/>
          <w:i/>
          <w:spacing w:val="0"/>
        </w:rPr>
        <w:t xml:space="preserve">, </w:t>
      </w:r>
    </w:p>
    <w:p w:rsidR="00E32EDE" w:rsidRDefault="00E32EDE" w:rsidP="00E32EDE">
      <w:pPr>
        <w:ind w:left="851" w:hanging="360"/>
        <w:rPr>
          <w:rFonts w:ascii="Arial" w:hAnsi="Arial" w:cs="Arial"/>
          <w:i/>
          <w:spacing w:val="0"/>
        </w:rPr>
      </w:pPr>
      <w:r w:rsidRPr="000B104C">
        <w:rPr>
          <w:rFonts w:ascii="Arial" w:hAnsi="Arial" w:cs="Arial"/>
          <w:i/>
          <w:spacing w:val="0"/>
        </w:rPr>
        <w:t>h)</w:t>
      </w:r>
      <w:r w:rsidRPr="0003391F">
        <w:rPr>
          <w:rFonts w:ascii="Arial" w:hAnsi="Arial" w:cs="Arial"/>
          <w:i/>
          <w:spacing w:val="0"/>
        </w:rPr>
        <w:t>  </w:t>
      </w:r>
      <w:r w:rsidRPr="000B104C">
        <w:rPr>
          <w:rFonts w:ascii="Arial" w:hAnsi="Arial" w:cs="Arial"/>
          <w:i/>
          <w:spacing w:val="0"/>
        </w:rPr>
        <w:t xml:space="preserve">ciężarach </w:t>
      </w:r>
      <w:r w:rsidRPr="0003391F">
        <w:rPr>
          <w:rFonts w:ascii="Arial" w:hAnsi="Arial" w:cs="Arial"/>
          <w:i/>
          <w:spacing w:val="0"/>
        </w:rPr>
        <w:t>publicznych</w:t>
      </w:r>
      <w:r w:rsidRPr="000B104C">
        <w:rPr>
          <w:rFonts w:ascii="Arial" w:hAnsi="Arial" w:cs="Arial"/>
          <w:i/>
          <w:spacing w:val="0"/>
        </w:rPr>
        <w:t>.</w:t>
      </w:r>
    </w:p>
    <w:p w:rsidR="00E32EDE" w:rsidRPr="0003391F" w:rsidRDefault="00E32EDE" w:rsidP="00E32EDE">
      <w:pPr>
        <w:ind w:left="851" w:hanging="360"/>
        <w:rPr>
          <w:rFonts w:ascii="Arial" w:hAnsi="Arial" w:cs="Arial"/>
          <w:i/>
          <w:spacing w:val="0"/>
        </w:rPr>
      </w:pPr>
    </w:p>
    <w:p w:rsidR="00E32EDE" w:rsidRPr="0003391F" w:rsidRDefault="00E32EDE" w:rsidP="00E32EDE">
      <w:pPr>
        <w:jc w:val="both"/>
        <w:rPr>
          <w:rFonts w:ascii="Arial" w:hAnsi="Arial" w:cs="Arial"/>
          <w:spacing w:val="0"/>
        </w:rPr>
      </w:pPr>
      <w:r w:rsidRPr="0003391F">
        <w:rPr>
          <w:rFonts w:ascii="Arial" w:hAnsi="Arial" w:cs="Arial"/>
          <w:spacing w:val="0"/>
        </w:rPr>
        <w:lastRenderedPageBreak/>
        <w:t>Art. 4 ust. 1 ustawy wskazuje podmioty zobowiązane do udostępnienia informacji publicznej</w:t>
      </w:r>
      <w:r>
        <w:rPr>
          <w:rFonts w:ascii="Arial" w:hAnsi="Arial" w:cs="Arial"/>
          <w:spacing w:val="0"/>
        </w:rPr>
        <w:t>. Są to:</w:t>
      </w:r>
      <w:r w:rsidRPr="0003391F">
        <w:rPr>
          <w:rFonts w:ascii="Arial" w:hAnsi="Arial" w:cs="Arial"/>
          <w:spacing w:val="0"/>
        </w:rPr>
        <w:t xml:space="preserve"> organy władzy publicznej, organy samorządów gospodarczych i zawodowych,  podmioty reprezentujące zgodnie z odrębnymi przepisami Skarb Państwa,  podmioty reprezentujące państwowe osoby prawne albo osoby prawne samorządu terytorialnego oraz podmioty reprezentujące inne państwowe jednostki organizacyjne albo jednostki organizacyjne samorządu terytorialnego, 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rsidR="00E32EDE" w:rsidRPr="000B104C" w:rsidRDefault="00E32EDE" w:rsidP="00E32EDE">
      <w:pPr>
        <w:ind w:hanging="360"/>
        <w:rPr>
          <w:rFonts w:ascii="Arial" w:hAnsi="Arial" w:cs="Arial"/>
          <w:spacing w:val="0"/>
        </w:rPr>
      </w:pPr>
    </w:p>
    <w:p w:rsidR="00E32EDE" w:rsidRPr="0003391F" w:rsidRDefault="00E32EDE" w:rsidP="00E32EDE">
      <w:pPr>
        <w:ind w:firstLine="426"/>
        <w:jc w:val="both"/>
        <w:rPr>
          <w:rFonts w:ascii="Arial" w:hAnsi="Arial" w:cs="Arial"/>
        </w:rPr>
      </w:pPr>
      <w:r>
        <w:rPr>
          <w:rFonts w:ascii="Arial" w:hAnsi="Arial" w:cs="Arial"/>
        </w:rPr>
        <w:t>Informacje o udostępnienie których zwraca się wnioskodawca nie dotyczą podmiotu publicznego, ani spraw publicznych, nie stanowią zatem informacji publicznej.</w:t>
      </w:r>
      <w:r w:rsidRPr="0003391F">
        <w:rPr>
          <w:rFonts w:ascii="Arial" w:hAnsi="Arial" w:cs="Arial"/>
        </w:rPr>
        <w:t xml:space="preserve"> </w:t>
      </w:r>
      <w:r>
        <w:rPr>
          <w:rFonts w:ascii="Arial" w:hAnsi="Arial" w:cs="Arial"/>
        </w:rPr>
        <w:t xml:space="preserve">Przedsiębiorcy to głównie podmioty prywatne, zatem informacje o nich nie stanowią informacji publicznej i nie mogą być udostępniane. </w:t>
      </w:r>
      <w:r w:rsidRPr="0003391F">
        <w:rPr>
          <w:rFonts w:ascii="Arial" w:hAnsi="Arial" w:cs="Arial"/>
        </w:rPr>
        <w:t>W tej sytuacji ustawa o dostępie do informacji publicznej nie ma zastosowania</w:t>
      </w:r>
      <w:r>
        <w:rPr>
          <w:rFonts w:ascii="Arial" w:hAnsi="Arial" w:cs="Arial"/>
        </w:rPr>
        <w:t>.</w:t>
      </w:r>
      <w:r w:rsidRPr="0003391F">
        <w:rPr>
          <w:rFonts w:ascii="Arial" w:hAnsi="Arial" w:cs="Arial"/>
        </w:rPr>
        <w:t xml:space="preserve"> Brak jest zatem w aktualnym stanie prawnym podstaw rangi ustawowej do przekazania </w:t>
      </w:r>
      <w:r>
        <w:rPr>
          <w:rFonts w:ascii="Arial" w:hAnsi="Arial" w:cs="Arial"/>
        </w:rPr>
        <w:t xml:space="preserve">informacji. </w:t>
      </w:r>
    </w:p>
    <w:p w:rsidR="00E32EDE" w:rsidRDefault="00E32EDE" w:rsidP="00E32EDE">
      <w:pPr>
        <w:ind w:firstLine="708"/>
        <w:jc w:val="both"/>
        <w:rPr>
          <w:rFonts w:ascii="Arial" w:hAnsi="Arial" w:cs="Arial"/>
        </w:rPr>
      </w:pPr>
    </w:p>
    <w:p w:rsidR="00E32EDE" w:rsidRPr="00180016" w:rsidRDefault="00E32EDE" w:rsidP="00E32EDE">
      <w:pPr>
        <w:ind w:firstLine="426"/>
        <w:jc w:val="both"/>
        <w:rPr>
          <w:rFonts w:ascii="Arial" w:hAnsi="Arial" w:cs="Arial"/>
        </w:rPr>
      </w:pPr>
      <w:r>
        <w:rPr>
          <w:rFonts w:ascii="Arial" w:hAnsi="Arial" w:cs="Arial"/>
          <w:color w:val="000000"/>
          <w:spacing w:val="0"/>
        </w:rPr>
        <w:t>Z przyczyn wskazanych powyżej udostępnienie żądanych przez wnioskodawcę informacji i kopii dokumentów nie jest możliwe.</w:t>
      </w:r>
    </w:p>
    <w:p w:rsidR="00E32EDE" w:rsidRDefault="00E32EDE" w:rsidP="00E32EDE">
      <w:pPr>
        <w:spacing w:line="360" w:lineRule="auto"/>
        <w:jc w:val="both"/>
        <w:rPr>
          <w:rFonts w:ascii="Arial" w:hAnsi="Arial" w:cs="Arial"/>
        </w:rPr>
      </w:pPr>
    </w:p>
    <w:p w:rsidR="00E32EDE" w:rsidRDefault="00E32EDE" w:rsidP="00E32EDE">
      <w:pPr>
        <w:spacing w:line="360" w:lineRule="auto"/>
        <w:jc w:val="both"/>
        <w:rPr>
          <w:rFonts w:ascii="Arial" w:hAnsi="Arial" w:cs="Arial"/>
        </w:rPr>
      </w:pPr>
    </w:p>
    <w:p w:rsidR="00E32EDE" w:rsidRDefault="00E32EDE" w:rsidP="00E32EDE">
      <w:pPr>
        <w:spacing w:line="360" w:lineRule="auto"/>
        <w:jc w:val="both"/>
        <w:rPr>
          <w:rFonts w:ascii="Arial" w:hAnsi="Arial" w:cs="Arial"/>
        </w:rPr>
      </w:pPr>
    </w:p>
    <w:p w:rsidR="00E32EDE" w:rsidRDefault="00E32EDE" w:rsidP="00E32EDE">
      <w:pPr>
        <w:spacing w:line="360" w:lineRule="auto"/>
        <w:jc w:val="both"/>
        <w:rPr>
          <w:rFonts w:ascii="Arial" w:hAnsi="Arial" w:cs="Arial"/>
        </w:rPr>
      </w:pPr>
    </w:p>
    <w:p w:rsidR="00E32EDE" w:rsidRDefault="00E32EDE" w:rsidP="00E32EDE">
      <w:pPr>
        <w:spacing w:line="360" w:lineRule="auto"/>
        <w:jc w:val="both"/>
        <w:rPr>
          <w:rFonts w:ascii="Arial" w:hAnsi="Arial" w:cs="Arial"/>
        </w:rPr>
      </w:pPr>
    </w:p>
    <w:p w:rsidR="00E32EDE" w:rsidRDefault="00E32EDE" w:rsidP="00E32EDE">
      <w:pPr>
        <w:spacing w:line="360" w:lineRule="auto"/>
        <w:jc w:val="both"/>
        <w:rPr>
          <w:rFonts w:ascii="Arial" w:hAnsi="Arial" w:cs="Arial"/>
        </w:rPr>
      </w:pPr>
    </w:p>
    <w:p w:rsidR="00E32EDE" w:rsidRDefault="00E32EDE" w:rsidP="00E32EDE"/>
    <w:p w:rsidR="00153E13" w:rsidRDefault="00153E13">
      <w:bookmarkStart w:id="0" w:name="_GoBack"/>
      <w:bookmarkEnd w:id="0"/>
    </w:p>
    <w:sectPr w:rsidR="00153E13" w:rsidSect="00892D37">
      <w:footerReference w:type="even" r:id="rId7"/>
      <w:footerReference w:type="default" r:id="rId8"/>
      <w:pgSz w:w="11906" w:h="16838"/>
      <w:pgMar w:top="1417" w:right="1417" w:bottom="1618"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D3" w:rsidRDefault="00E32EDE">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453D3" w:rsidRDefault="00E32E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D3" w:rsidRDefault="00E32EDE">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3453D3" w:rsidRDefault="00E32EDE">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DE"/>
    <w:rsid w:val="00153E13"/>
    <w:rsid w:val="00E32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EDE"/>
    <w:pPr>
      <w:spacing w:after="0" w:line="240" w:lineRule="auto"/>
    </w:pPr>
    <w:rPr>
      <w:rFonts w:ascii="Helvetica" w:eastAsia="Times New Roman" w:hAnsi="Helvetica" w:cs="Times New Roman"/>
      <w:spacing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E32EDE"/>
    <w:pPr>
      <w:tabs>
        <w:tab w:val="center" w:pos="4536"/>
        <w:tab w:val="right" w:pos="9072"/>
      </w:tabs>
    </w:pPr>
    <w:rPr>
      <w:rFonts w:ascii="Times New Roman" w:hAnsi="Times New Roman"/>
      <w:spacing w:val="0"/>
    </w:rPr>
  </w:style>
  <w:style w:type="character" w:customStyle="1" w:styleId="StopkaZnak">
    <w:name w:val="Stopka Znak"/>
    <w:basedOn w:val="Domylnaczcionkaakapitu"/>
    <w:link w:val="Stopka"/>
    <w:semiHidden/>
    <w:rsid w:val="00E32ED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E32ED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EDE"/>
    <w:pPr>
      <w:spacing w:after="0" w:line="240" w:lineRule="auto"/>
    </w:pPr>
    <w:rPr>
      <w:rFonts w:ascii="Helvetica" w:eastAsia="Times New Roman" w:hAnsi="Helvetica" w:cs="Times New Roman"/>
      <w:spacing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E32EDE"/>
    <w:pPr>
      <w:tabs>
        <w:tab w:val="center" w:pos="4536"/>
        <w:tab w:val="right" w:pos="9072"/>
      </w:tabs>
    </w:pPr>
    <w:rPr>
      <w:rFonts w:ascii="Times New Roman" w:hAnsi="Times New Roman"/>
      <w:spacing w:val="0"/>
    </w:rPr>
  </w:style>
  <w:style w:type="character" w:customStyle="1" w:styleId="StopkaZnak">
    <w:name w:val="Stopka Znak"/>
    <w:basedOn w:val="Domylnaczcionkaakapitu"/>
    <w:link w:val="Stopka"/>
    <w:semiHidden/>
    <w:rsid w:val="00E32ED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E32E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online.wolterskluwer.pl/WKPLOnline/index.rpc" TargetMode="External"/><Relationship Id="rId5" Type="http://schemas.openxmlformats.org/officeDocument/2006/relationships/hyperlink" Target="http://lex.online.wolterskluwer.pl/WKPLOnline/index.rp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2015-07-23T04:57:00Z</dcterms:created>
  <dcterms:modified xsi:type="dcterms:W3CDTF">2015-07-23T04:58:00Z</dcterms:modified>
</cp:coreProperties>
</file>