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2F1E53">
      <w:pPr>
        <w:pStyle w:val="Nagwek1"/>
      </w:pPr>
      <w:r w:rsidRPr="00335A56">
        <w:t>Tabelaryczne zestawienie wypłaconych kwot dofinansowań do wynagrodzeń pracowników niepełnosprawnych, na podstawie przepisów art. 26a-26c ustaw</w:t>
      </w:r>
      <w:bookmarkStart w:id="0" w:name="_GoBack"/>
      <w:bookmarkEnd w:id="0"/>
      <w:r w:rsidRPr="00335A56">
        <w:t>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930"/>
        <w:gridCol w:w="1225"/>
        <w:gridCol w:w="1584"/>
        <w:gridCol w:w="1591"/>
        <w:gridCol w:w="1577"/>
        <w:gridCol w:w="1208"/>
        <w:gridCol w:w="1495"/>
        <w:gridCol w:w="1502"/>
        <w:gridCol w:w="1488"/>
        <w:gridCol w:w="1276"/>
      </w:tblGrid>
      <w:tr w:rsidR="004E2C38" w:rsidRPr="004E2C38" w:rsidTr="002F1E53">
        <w:trPr>
          <w:trHeight w:val="297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 wypłacone dofinansowanie  na osoby ze schorzeniami specjalnymi* (kol. 8+9+10)</w:t>
            </w:r>
          </w:p>
        </w:tc>
      </w:tr>
      <w:tr w:rsidR="004E2C38" w:rsidRPr="004E2C38" w:rsidTr="004E2C3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E2C38" w:rsidRPr="004E2C38" w:rsidTr="004E2C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01.07.2016-31.07.2016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15 433 435,86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108 850 573,88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15 707 797,88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139 991 807,62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6 224 686,15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48 688 500,88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6 805 760,04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61 718 947,07</w:t>
            </w:r>
          </w:p>
        </w:tc>
      </w:tr>
      <w:tr w:rsidR="004E2C38" w:rsidRPr="004E2C38" w:rsidTr="004E2C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01.07.2016-31.07.2016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18 174 131,63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83 985 955,12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19 744 287,06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121 904 373,81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7 879 294,31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27 776 859,62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5 501 081,98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41 157 235,91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niepełnosprawności i występowanie schorzeń specjalnych.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Default="00335A56" w:rsidP="00335A56">
      <w:pPr>
        <w:jc w:val="both"/>
      </w:pPr>
      <w:r w:rsidRPr="00335A56">
        <w:t>* osoby ze schorzeniami specjalnymi - osoby, wobec których orzeczono chorobę psychiczną, upośledzenie umysłowe, całościowe zaburzenia rozwojowe, epilepsję oraz osoby niewidome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p w:rsidR="004E2C38" w:rsidRDefault="004E2C38" w:rsidP="002713BB">
      <w:pPr>
        <w:jc w:val="both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929"/>
        <w:gridCol w:w="1217"/>
        <w:gridCol w:w="1542"/>
        <w:gridCol w:w="1550"/>
        <w:gridCol w:w="1536"/>
        <w:gridCol w:w="1233"/>
        <w:gridCol w:w="1463"/>
        <w:gridCol w:w="1469"/>
        <w:gridCol w:w="1457"/>
        <w:gridCol w:w="1279"/>
      </w:tblGrid>
      <w:tr w:rsidR="004E2C38" w:rsidRPr="004E2C38" w:rsidTr="004E2C38">
        <w:trPr>
          <w:trHeight w:val="30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ze znacznym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z umiarkowanym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z lekkim stopniem niepełnosprawności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 liczba osób ze schorzeniami specjalnymi*, na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tóre wypłacono dofinansowanie </w:t>
            </w:r>
            <w:r w:rsidRPr="004E2C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(kol. 8+9+10)</w:t>
            </w:r>
          </w:p>
        </w:tc>
      </w:tr>
      <w:tr w:rsidR="004E2C38" w:rsidRPr="004E2C38" w:rsidTr="004E2C3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2C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E2C38" w:rsidRPr="004E2C38" w:rsidTr="004E2C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01.07.2016-31.07.2016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82 830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25 584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6 490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39 128</w:t>
            </w:r>
          </w:p>
        </w:tc>
      </w:tr>
      <w:tr w:rsidR="004E2C38" w:rsidRPr="004E2C38" w:rsidTr="004E2C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01.07.2016-31.07.2016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22 651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35 378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111 182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5 181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C38" w:rsidRPr="004E2C38" w:rsidRDefault="004E2C38" w:rsidP="004E2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2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26 314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2016 r. w podziale na typ beneficjenta: Zakłady Pracy Chronionej (ZPCH) i pracodawcy z Rynku Otwartego (RO) oraz stopnie niepełnosprawności i występowanie schorzeń specjalnych. 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p w:rsidR="002713BB" w:rsidRPr="002713BB" w:rsidRDefault="002713BB" w:rsidP="002713BB">
      <w:pPr>
        <w:jc w:val="both"/>
      </w:pPr>
      <w:r w:rsidRPr="002713BB">
        <w:t>* osoby ze schorzeniami specjalnymi - osoby, wobec których orzeczono chorobę psychiczną, upośledzenie umysłowe, całościowe zaburzenia rozwojowe, epilepsję oraz osoby niewidome</w:t>
      </w:r>
    </w:p>
    <w:sectPr w:rsidR="002713BB" w:rsidRP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2713BB"/>
    <w:rsid w:val="002F1E53"/>
    <w:rsid w:val="00335A56"/>
    <w:rsid w:val="004109C3"/>
    <w:rsid w:val="004E2C38"/>
    <w:rsid w:val="007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2016-08-26T11:25:00Z</dcterms:created>
  <dcterms:modified xsi:type="dcterms:W3CDTF">2016-12-05T08:37:00Z</dcterms:modified>
</cp:coreProperties>
</file>