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08CDE" w14:textId="77777777" w:rsidR="006B1785" w:rsidRPr="00042E35" w:rsidRDefault="007909F2" w:rsidP="00042E35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042E35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B63E41" w:rsidRPr="00042E35">
        <w:rPr>
          <w:rFonts w:ascii="Tahoma" w:hAnsi="Tahoma" w:cs="Tahoma"/>
          <w:b/>
          <w:bCs/>
          <w:color w:val="auto"/>
          <w:sz w:val="22"/>
          <w:szCs w:val="22"/>
        </w:rPr>
        <w:t xml:space="preserve"> nr 7</w:t>
      </w:r>
    </w:p>
    <w:p w14:paraId="2DB92293" w14:textId="77777777" w:rsidR="007909F2" w:rsidRPr="00042E35" w:rsidRDefault="00880956" w:rsidP="00042E35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042E35">
        <w:rPr>
          <w:rFonts w:ascii="Tahoma" w:hAnsi="Tahoma" w:cs="Tahoma"/>
          <w:b/>
          <w:bCs/>
          <w:color w:val="auto"/>
          <w:sz w:val="22"/>
          <w:szCs w:val="22"/>
        </w:rPr>
        <w:t>Oświadczenie o tajemnicy przedsiębiorstwa</w:t>
      </w:r>
    </w:p>
    <w:p w14:paraId="32703A0B" w14:textId="77777777" w:rsidR="00880956" w:rsidRPr="00042E35" w:rsidRDefault="00880956" w:rsidP="007909F2">
      <w:pPr>
        <w:jc w:val="center"/>
        <w:rPr>
          <w:rFonts w:ascii="Tahoma" w:hAnsi="Tahoma" w:cs="Tahoma"/>
          <w:b/>
        </w:rPr>
      </w:pPr>
    </w:p>
    <w:p w14:paraId="166F8D44" w14:textId="77777777" w:rsidR="00880956" w:rsidRPr="00042E35" w:rsidRDefault="00880956" w:rsidP="00042E35">
      <w:pPr>
        <w:rPr>
          <w:rFonts w:ascii="Tahoma" w:hAnsi="Tahoma" w:cs="Tahoma"/>
        </w:rPr>
      </w:pPr>
      <w:r w:rsidRPr="00042E35">
        <w:rPr>
          <w:rFonts w:ascii="Tahoma" w:hAnsi="Tahoma" w:cs="Tahoma"/>
        </w:rPr>
        <w:t xml:space="preserve">Oświadczam, że przekazywane PFRON informacje techniczne, technologiczne, organizacyjne przedsiębiorstwa lub inne informacje posiadające wartość gospodarczą, które jako całość lub </w:t>
      </w:r>
      <w:r w:rsidRPr="00042E35">
        <w:rPr>
          <w:rFonts w:ascii="Tahoma" w:hAnsi="Tahoma" w:cs="Tahoma"/>
        </w:rPr>
        <w:br/>
        <w:t>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poufności, stanowią tajemnicę przedsiębiorstwa w rozumieniu art. 11 ust. 2 Ustawy o zwalczaniu nieuczciwej konkurencji</w:t>
      </w:r>
      <w:r w:rsidRPr="00042E35">
        <w:rPr>
          <w:rFonts w:ascii="Tahoma" w:hAnsi="Tahoma" w:cs="Tahoma"/>
        </w:rPr>
        <w:br/>
        <w:t>(Dz. U</w:t>
      </w:r>
      <w:r w:rsidR="00294366" w:rsidRPr="00042E35">
        <w:rPr>
          <w:rFonts w:ascii="Tahoma" w:hAnsi="Tahoma" w:cs="Tahoma"/>
        </w:rPr>
        <w:t>.</w:t>
      </w:r>
      <w:r w:rsidRPr="00042E35">
        <w:rPr>
          <w:rFonts w:ascii="Tahoma" w:hAnsi="Tahoma" w:cs="Tahoma"/>
        </w:rPr>
        <w:t xml:space="preserve"> 2019 poz.</w:t>
      </w:r>
      <w:r w:rsidR="004E475D" w:rsidRPr="00042E35">
        <w:rPr>
          <w:rFonts w:ascii="Tahoma" w:hAnsi="Tahoma" w:cs="Tahoma"/>
        </w:rPr>
        <w:t xml:space="preserve"> </w:t>
      </w:r>
      <w:r w:rsidRPr="00042E35">
        <w:rPr>
          <w:rFonts w:ascii="Tahoma" w:hAnsi="Tahoma" w:cs="Tahoma"/>
        </w:rPr>
        <w:t>1010).</w:t>
      </w:r>
    </w:p>
    <w:p w14:paraId="508B384D" w14:textId="77777777" w:rsidR="00880956" w:rsidRPr="00042E35" w:rsidRDefault="00880956" w:rsidP="00042E35">
      <w:pPr>
        <w:rPr>
          <w:rFonts w:ascii="Tahoma" w:hAnsi="Tahoma" w:cs="Tahoma"/>
        </w:rPr>
      </w:pPr>
      <w:r w:rsidRPr="00042E35">
        <w:rPr>
          <w:rFonts w:ascii="Tahoma" w:hAnsi="Tahoma" w:cs="Tahoma"/>
        </w:rPr>
        <w:t>Ujawnienie, wykorzystanie lub pozyskanie takich informacji przez osobę trzecią stanowi czyn nieuczciwej konkurencji.</w:t>
      </w:r>
    </w:p>
    <w:p w14:paraId="07FBD092" w14:textId="77777777" w:rsidR="00880956" w:rsidRPr="00042E35" w:rsidRDefault="00880956" w:rsidP="00880956">
      <w:pPr>
        <w:jc w:val="both"/>
        <w:rPr>
          <w:rFonts w:ascii="Tahoma" w:hAnsi="Tahoma" w:cs="Tahoma"/>
        </w:rPr>
      </w:pPr>
    </w:p>
    <w:p w14:paraId="627D2869" w14:textId="77777777" w:rsidR="00880956" w:rsidRPr="00042E35" w:rsidRDefault="00880956" w:rsidP="00880956">
      <w:pPr>
        <w:jc w:val="both"/>
        <w:rPr>
          <w:rFonts w:ascii="Tahoma" w:hAnsi="Tahoma" w:cs="Tahoma"/>
        </w:rPr>
      </w:pPr>
    </w:p>
    <w:p w14:paraId="768426E6" w14:textId="77777777" w:rsidR="00880956" w:rsidRPr="00042E35" w:rsidRDefault="00880956" w:rsidP="00880956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90241" w:rsidRPr="00042E35" w14:paraId="6ACBB43B" w14:textId="77777777" w:rsidTr="00D90241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D52ED4" w14:textId="77777777" w:rsidR="00D90241" w:rsidRPr="00042E35" w:rsidRDefault="00D9024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7B725CCB" w14:textId="77777777" w:rsidR="00D90241" w:rsidRPr="00042E35" w:rsidRDefault="00D9024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5ED985" w14:textId="77777777" w:rsidR="00D90241" w:rsidRPr="00042E35" w:rsidRDefault="00D90241">
            <w:pPr>
              <w:jc w:val="both"/>
              <w:rPr>
                <w:rFonts w:ascii="Tahoma" w:hAnsi="Tahoma" w:cs="Tahoma"/>
              </w:rPr>
            </w:pPr>
          </w:p>
        </w:tc>
      </w:tr>
      <w:tr w:rsidR="00D90241" w:rsidRPr="00042E35" w14:paraId="20E08C1A" w14:textId="77777777" w:rsidTr="00D90241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CE3173" w14:textId="77777777" w:rsidR="00D90241" w:rsidRPr="00042E35" w:rsidRDefault="00D90241">
            <w:pPr>
              <w:jc w:val="center"/>
              <w:rPr>
                <w:rFonts w:ascii="Tahoma" w:hAnsi="Tahoma" w:cs="Tahoma"/>
              </w:rPr>
            </w:pPr>
            <w:r w:rsidRPr="00042E35">
              <w:rPr>
                <w:rFonts w:ascii="Tahoma" w:hAnsi="Tahoma" w:cs="Tahoma"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384BBF8D" w14:textId="77777777" w:rsidR="00D90241" w:rsidRPr="00042E35" w:rsidRDefault="00D9024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005598" w14:textId="2F8EF6E2" w:rsidR="00D90241" w:rsidRPr="00042E35" w:rsidRDefault="00C747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Przedsiębiorca</w:t>
            </w:r>
          </w:p>
        </w:tc>
      </w:tr>
    </w:tbl>
    <w:p w14:paraId="616B79CA" w14:textId="77777777" w:rsidR="00880956" w:rsidRPr="00042E35" w:rsidRDefault="00880956" w:rsidP="00880956">
      <w:pPr>
        <w:jc w:val="both"/>
        <w:rPr>
          <w:rFonts w:ascii="Tahoma" w:hAnsi="Tahoma" w:cs="Tahoma"/>
        </w:rPr>
      </w:pPr>
    </w:p>
    <w:sectPr w:rsidR="00880956" w:rsidRPr="00042E35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5FBB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356DE2AB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0C676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C2AFF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75834189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085F2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22440846" wp14:editId="26FE250C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42E35"/>
    <w:rsid w:val="000571D4"/>
    <w:rsid w:val="000739FF"/>
    <w:rsid w:val="000B113C"/>
    <w:rsid w:val="00127AC9"/>
    <w:rsid w:val="0016268F"/>
    <w:rsid w:val="001673AA"/>
    <w:rsid w:val="001679FB"/>
    <w:rsid w:val="00192424"/>
    <w:rsid w:val="00195AFD"/>
    <w:rsid w:val="001B5E13"/>
    <w:rsid w:val="001C6AA9"/>
    <w:rsid w:val="001D3BB3"/>
    <w:rsid w:val="0028002E"/>
    <w:rsid w:val="00294366"/>
    <w:rsid w:val="00296320"/>
    <w:rsid w:val="002F4DC2"/>
    <w:rsid w:val="003225A4"/>
    <w:rsid w:val="003362B5"/>
    <w:rsid w:val="0036750B"/>
    <w:rsid w:val="00372D8E"/>
    <w:rsid w:val="003A31D5"/>
    <w:rsid w:val="00435AD0"/>
    <w:rsid w:val="00435C8E"/>
    <w:rsid w:val="00445609"/>
    <w:rsid w:val="00472EA9"/>
    <w:rsid w:val="0048158D"/>
    <w:rsid w:val="00492EA3"/>
    <w:rsid w:val="004E475D"/>
    <w:rsid w:val="004F5279"/>
    <w:rsid w:val="004F55D5"/>
    <w:rsid w:val="00507DE0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3A6F"/>
    <w:rsid w:val="007F5232"/>
    <w:rsid w:val="0081557E"/>
    <w:rsid w:val="00880956"/>
    <w:rsid w:val="00883F2C"/>
    <w:rsid w:val="008F5CE8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B0B53"/>
    <w:rsid w:val="00AF6346"/>
    <w:rsid w:val="00B16722"/>
    <w:rsid w:val="00B23DA0"/>
    <w:rsid w:val="00B24DE6"/>
    <w:rsid w:val="00B26022"/>
    <w:rsid w:val="00B2635F"/>
    <w:rsid w:val="00B3718E"/>
    <w:rsid w:val="00B63E41"/>
    <w:rsid w:val="00B75C2C"/>
    <w:rsid w:val="00B909CE"/>
    <w:rsid w:val="00BA561D"/>
    <w:rsid w:val="00BC51E1"/>
    <w:rsid w:val="00C62FE5"/>
    <w:rsid w:val="00C747DF"/>
    <w:rsid w:val="00C863FE"/>
    <w:rsid w:val="00CB74CD"/>
    <w:rsid w:val="00CC1487"/>
    <w:rsid w:val="00CE6746"/>
    <w:rsid w:val="00D160E5"/>
    <w:rsid w:val="00D625E3"/>
    <w:rsid w:val="00D84398"/>
    <w:rsid w:val="00D90241"/>
    <w:rsid w:val="00D97D1A"/>
    <w:rsid w:val="00DA7E61"/>
    <w:rsid w:val="00E05EFA"/>
    <w:rsid w:val="00E52E7B"/>
    <w:rsid w:val="00EA2FE3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06551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2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42E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996E24-1589-48DC-AF72-20405B51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17</cp:revision>
  <dcterms:created xsi:type="dcterms:W3CDTF">2020-06-22T10:26:00Z</dcterms:created>
  <dcterms:modified xsi:type="dcterms:W3CDTF">2021-06-27T16:07:00Z</dcterms:modified>
</cp:coreProperties>
</file>