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7773B" w14:textId="77777777" w:rsidR="00AB3301" w:rsidRPr="00AB3301" w:rsidRDefault="00AB3301" w:rsidP="00786225">
      <w:pPr>
        <w:spacing w:before="120" w:after="120"/>
        <w:ind w:left="7371"/>
        <w:rPr>
          <w:rFonts w:ascii="Calibri" w:hAnsi="Calibri" w:cs="Calibri"/>
          <w:bCs/>
          <w:sz w:val="22"/>
          <w:szCs w:val="22"/>
        </w:rPr>
      </w:pPr>
      <w:r w:rsidRPr="00AB3301">
        <w:rPr>
          <w:rFonts w:ascii="Calibri" w:eastAsia="Calibri" w:hAnsi="Calibri" w:cs="Calibri"/>
          <w:bCs/>
          <w:sz w:val="22"/>
          <w:szCs w:val="22"/>
        </w:rPr>
        <w:t xml:space="preserve">Załącznik nr 5 do umowy o powierzenie grantu </w:t>
      </w:r>
    </w:p>
    <w:p w14:paraId="3DD5CC6E" w14:textId="6209F69D" w:rsidR="00AB3301" w:rsidRPr="00786225" w:rsidRDefault="00AB3301" w:rsidP="00786225">
      <w:pPr>
        <w:pStyle w:val="Nagwek1"/>
      </w:pPr>
      <w:r w:rsidRPr="00786225">
        <w:t xml:space="preserve">Taryfikator korekt za naruszenie zasad </w:t>
      </w:r>
      <w:r w:rsidR="00E7507F" w:rsidRPr="00786225">
        <w:t xml:space="preserve">związanych z udzielaniem </w:t>
      </w:r>
      <w:r w:rsidRPr="00786225">
        <w:t>zamówień publicznych</w:t>
      </w:r>
    </w:p>
    <w:p w14:paraId="658EF24D" w14:textId="610ABCC5" w:rsidR="00AB3301" w:rsidRPr="00786225" w:rsidRDefault="00AB3301" w:rsidP="00786225">
      <w:pPr>
        <w:spacing w:before="120" w:after="120"/>
        <w:rPr>
          <w:rFonts w:ascii="Calibri" w:hAnsi="Calibri" w:cs="Calibri"/>
          <w:sz w:val="24"/>
          <w:szCs w:val="24"/>
        </w:rPr>
      </w:pPr>
      <w:r w:rsidRPr="00786225">
        <w:rPr>
          <w:rFonts w:ascii="Calibri" w:hAnsi="Calibri" w:cs="Calibri"/>
          <w:bCs/>
          <w:sz w:val="24"/>
          <w:szCs w:val="24"/>
        </w:rPr>
        <w:t xml:space="preserve">W przypadku </w:t>
      </w:r>
      <w:r w:rsidR="0010130E" w:rsidRPr="00786225">
        <w:rPr>
          <w:rFonts w:ascii="Calibri" w:hAnsi="Calibri" w:cs="Calibri"/>
          <w:bCs/>
          <w:sz w:val="24"/>
          <w:szCs w:val="24"/>
        </w:rPr>
        <w:t xml:space="preserve">naruszeń </w:t>
      </w:r>
      <w:r w:rsidR="00352E42" w:rsidRPr="00786225">
        <w:rPr>
          <w:rFonts w:ascii="Calibri" w:hAnsi="Calibri" w:cs="Calibri"/>
          <w:bCs/>
          <w:sz w:val="24"/>
          <w:szCs w:val="24"/>
        </w:rPr>
        <w:t>procedury udzielania</w:t>
      </w:r>
      <w:r w:rsidRPr="00786225">
        <w:rPr>
          <w:rFonts w:ascii="Calibri" w:hAnsi="Calibri" w:cs="Calibri"/>
          <w:sz w:val="24"/>
          <w:szCs w:val="24"/>
        </w:rPr>
        <w:t xml:space="preserve"> zamówień</w:t>
      </w:r>
      <w:r w:rsidRPr="00786225">
        <w:rPr>
          <w:rFonts w:ascii="Calibri" w:hAnsi="Calibri" w:cs="Calibri"/>
          <w:bCs/>
          <w:sz w:val="24"/>
          <w:szCs w:val="24"/>
        </w:rPr>
        <w:t xml:space="preserve">, </w:t>
      </w:r>
      <w:r w:rsidRPr="00786225">
        <w:rPr>
          <w:rFonts w:ascii="Calibri" w:hAnsi="Calibri" w:cs="Calibri"/>
          <w:sz w:val="24"/>
          <w:szCs w:val="24"/>
        </w:rPr>
        <w:t xml:space="preserve">stosuje się poniższy taryfikator korekt </w:t>
      </w:r>
      <w:r w:rsidR="0010130E" w:rsidRPr="00786225">
        <w:rPr>
          <w:rFonts w:ascii="Calibri" w:hAnsi="Calibri" w:cs="Calibri"/>
          <w:sz w:val="24"/>
          <w:szCs w:val="24"/>
        </w:rPr>
        <w:t>finansowych</w:t>
      </w:r>
      <w:r w:rsidR="00E4333E" w:rsidRPr="00786225">
        <w:rPr>
          <w:rFonts w:ascii="Calibri" w:hAnsi="Calibri" w:cs="Calibri"/>
          <w:sz w:val="24"/>
          <w:szCs w:val="24"/>
        </w:rPr>
        <w:t>.</w:t>
      </w:r>
    </w:p>
    <w:p w14:paraId="07F8E204" w14:textId="2C9E174C" w:rsidR="00AB3301" w:rsidRDefault="00AB3301" w:rsidP="00786225">
      <w:pPr>
        <w:spacing w:before="120" w:after="360"/>
        <w:rPr>
          <w:rFonts w:ascii="Calibri" w:hAnsi="Calibri" w:cs="Calibri"/>
          <w:sz w:val="24"/>
          <w:szCs w:val="24"/>
        </w:rPr>
      </w:pPr>
      <w:r w:rsidRPr="00786225">
        <w:rPr>
          <w:rFonts w:ascii="Calibri" w:hAnsi="Calibri" w:cs="Calibri"/>
          <w:sz w:val="24"/>
          <w:szCs w:val="24"/>
        </w:rPr>
        <w:t>W przypadku wystąpienia kilku naruszeń</w:t>
      </w:r>
      <w:r w:rsidR="004A5ED0" w:rsidRPr="00786225">
        <w:rPr>
          <w:rFonts w:ascii="Calibri" w:hAnsi="Calibri" w:cs="Calibri"/>
          <w:sz w:val="24"/>
          <w:szCs w:val="24"/>
        </w:rPr>
        <w:t>,</w:t>
      </w:r>
      <w:r w:rsidRPr="00786225">
        <w:rPr>
          <w:rFonts w:ascii="Calibri" w:hAnsi="Calibri" w:cs="Calibri"/>
          <w:sz w:val="24"/>
          <w:szCs w:val="24"/>
        </w:rPr>
        <w:t xml:space="preserve"> do ustalenia wysokości </w:t>
      </w:r>
      <w:r w:rsidR="004A5ED0" w:rsidRPr="00786225">
        <w:rPr>
          <w:rFonts w:ascii="Calibri" w:hAnsi="Calibri" w:cs="Calibri"/>
          <w:sz w:val="24"/>
          <w:szCs w:val="24"/>
        </w:rPr>
        <w:t xml:space="preserve">korekty </w:t>
      </w:r>
      <w:r w:rsidRPr="00786225">
        <w:rPr>
          <w:rFonts w:ascii="Calibri" w:hAnsi="Calibri" w:cs="Calibri"/>
          <w:sz w:val="24"/>
          <w:szCs w:val="24"/>
        </w:rPr>
        <w:t>przyjmuje się najwyższy ze wskaźników procentowych, jaki w</w:t>
      </w:r>
      <w:r w:rsidR="00613878" w:rsidRPr="00786225">
        <w:rPr>
          <w:rFonts w:ascii="Calibri" w:hAnsi="Calibri" w:cs="Calibri"/>
          <w:sz w:val="24"/>
          <w:szCs w:val="24"/>
        </w:rPr>
        <w:t>edłu</w:t>
      </w:r>
      <w:r w:rsidRPr="00786225">
        <w:rPr>
          <w:rFonts w:ascii="Calibri" w:hAnsi="Calibri" w:cs="Calibri"/>
          <w:sz w:val="24"/>
          <w:szCs w:val="24"/>
        </w:rPr>
        <w:t>g poniższej tabeli zostan</w:t>
      </w:r>
      <w:r w:rsidR="00352E42" w:rsidRPr="00786225">
        <w:rPr>
          <w:rFonts w:ascii="Calibri" w:hAnsi="Calibri" w:cs="Calibri"/>
          <w:sz w:val="24"/>
          <w:szCs w:val="24"/>
        </w:rPr>
        <w:t>ie</w:t>
      </w:r>
      <w:r w:rsidRPr="00786225">
        <w:rPr>
          <w:rFonts w:ascii="Calibri" w:hAnsi="Calibri" w:cs="Calibri"/>
          <w:sz w:val="24"/>
          <w:szCs w:val="24"/>
        </w:rPr>
        <w:t xml:space="preserve"> dla tych naruszeń ustalon</w:t>
      </w:r>
      <w:r w:rsidR="00352E42" w:rsidRPr="00786225">
        <w:rPr>
          <w:rFonts w:ascii="Calibri" w:hAnsi="Calibri" w:cs="Calibri"/>
          <w:sz w:val="24"/>
          <w:szCs w:val="24"/>
        </w:rPr>
        <w:t>y</w:t>
      </w:r>
      <w:r w:rsidRPr="00786225">
        <w:rPr>
          <w:rFonts w:ascii="Calibri" w:hAnsi="Calibri" w:cs="Calibri"/>
          <w:sz w:val="24"/>
          <w:szCs w:val="24"/>
        </w:rPr>
        <w:t>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62"/>
        <w:gridCol w:w="7512"/>
        <w:gridCol w:w="1419"/>
      </w:tblGrid>
      <w:tr w:rsidR="00DD7714" w:rsidRPr="00127AA1" w14:paraId="4D7F4EC3" w14:textId="77777777" w:rsidTr="00E11253">
        <w:trPr>
          <w:cantSplit/>
          <w:trHeight w:val="924"/>
          <w:tblHeader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678C9A70" w14:textId="6BB79233" w:rsidR="00DD7714" w:rsidRPr="00127AA1" w:rsidRDefault="00DD7714" w:rsidP="00E11253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7AA1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512" w:type="dxa"/>
            <w:shd w:val="clear" w:color="auto" w:fill="D9D9D9" w:themeFill="background1" w:themeFillShade="D9"/>
            <w:vAlign w:val="center"/>
          </w:tcPr>
          <w:p w14:paraId="180DBA4B" w14:textId="6D360A35" w:rsidR="00DD7714" w:rsidRPr="00127AA1" w:rsidRDefault="00DD7714" w:rsidP="00E11253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7AA1">
              <w:rPr>
                <w:rFonts w:ascii="Calibri" w:hAnsi="Calibri" w:cs="Calibri"/>
                <w:b/>
                <w:bCs/>
                <w:sz w:val="24"/>
                <w:szCs w:val="24"/>
              </w:rPr>
              <w:t>Kategoria naruszenia zasad udzielania zamówienia</w:t>
            </w:r>
          </w:p>
        </w:tc>
        <w:tc>
          <w:tcPr>
            <w:tcW w:w="1419" w:type="dxa"/>
            <w:shd w:val="clear" w:color="auto" w:fill="D9D9D9" w:themeFill="background1" w:themeFillShade="D9"/>
            <w:vAlign w:val="center"/>
          </w:tcPr>
          <w:p w14:paraId="61B08F88" w14:textId="37BC9F4D" w:rsidR="00DD7714" w:rsidRPr="00127AA1" w:rsidRDefault="00DD7714" w:rsidP="00E11253">
            <w:pPr>
              <w:spacing w:before="120"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7AA1">
              <w:rPr>
                <w:rFonts w:ascii="Calibri" w:hAnsi="Calibri" w:cs="Calibri"/>
                <w:b/>
                <w:bCs/>
                <w:sz w:val="24"/>
                <w:szCs w:val="24"/>
              </w:rPr>
              <w:t>Stawka procentowa korekty</w:t>
            </w:r>
          </w:p>
        </w:tc>
      </w:tr>
      <w:tr w:rsidR="00127AA1" w14:paraId="1CD18747" w14:textId="77777777" w:rsidTr="00E11253">
        <w:trPr>
          <w:cantSplit/>
          <w:trHeight w:val="278"/>
        </w:trPr>
        <w:tc>
          <w:tcPr>
            <w:tcW w:w="562" w:type="dxa"/>
          </w:tcPr>
          <w:p w14:paraId="27FD806F" w14:textId="05248F55" w:rsidR="00127AA1" w:rsidRPr="00127AA1" w:rsidRDefault="00127AA1" w:rsidP="00E11253">
            <w:pPr>
              <w:pStyle w:val="Akapitzlist"/>
              <w:numPr>
                <w:ilvl w:val="0"/>
                <w:numId w:val="6"/>
              </w:numPr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334E3E3" w14:textId="452A5E81" w:rsidR="00127AA1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86225">
              <w:rPr>
                <w:rFonts w:ascii="Calibri" w:hAnsi="Calibri" w:cs="Calibri"/>
                <w:sz w:val="24"/>
                <w:szCs w:val="24"/>
              </w:rPr>
              <w:t>Brak upublicznienia zapytania o udzielenie zamówienia.</w:t>
            </w:r>
          </w:p>
        </w:tc>
        <w:tc>
          <w:tcPr>
            <w:tcW w:w="1419" w:type="dxa"/>
          </w:tcPr>
          <w:p w14:paraId="5F1752D4" w14:textId="0BA2A9B4" w:rsidR="00127AA1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86225">
              <w:rPr>
                <w:rFonts w:ascii="Calibri" w:hAnsi="Calibri" w:cs="Calibri"/>
                <w:sz w:val="24"/>
                <w:szCs w:val="24"/>
              </w:rPr>
              <w:t>do 50%</w:t>
            </w:r>
          </w:p>
        </w:tc>
      </w:tr>
      <w:tr w:rsidR="00127AA1" w14:paraId="165638A5" w14:textId="77777777" w:rsidTr="00E11253">
        <w:trPr>
          <w:cantSplit/>
        </w:trPr>
        <w:tc>
          <w:tcPr>
            <w:tcW w:w="562" w:type="dxa"/>
          </w:tcPr>
          <w:p w14:paraId="71EE0678" w14:textId="657E613C" w:rsidR="00127AA1" w:rsidRPr="00983EBC" w:rsidRDefault="00127AA1" w:rsidP="00E11253">
            <w:pPr>
              <w:pStyle w:val="Akapitzlist"/>
              <w:numPr>
                <w:ilvl w:val="0"/>
                <w:numId w:val="6"/>
              </w:numPr>
              <w:tabs>
                <w:tab w:val="left" w:pos="164"/>
                <w:tab w:val="left" w:pos="600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37B23BA" w14:textId="04C7DFF2" w:rsidR="00127AA1" w:rsidRPr="00786225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86225">
              <w:rPr>
                <w:rFonts w:ascii="Calibri" w:hAnsi="Calibri" w:cs="Calibri"/>
                <w:sz w:val="24"/>
                <w:szCs w:val="24"/>
              </w:rPr>
              <w:t xml:space="preserve">Nieprawidłowe upublicznienie zapytania o udzielenie zamówienia </w:t>
            </w:r>
          </w:p>
        </w:tc>
        <w:tc>
          <w:tcPr>
            <w:tcW w:w="1419" w:type="dxa"/>
          </w:tcPr>
          <w:p w14:paraId="36167368" w14:textId="7A5508DF" w:rsidR="00127AA1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86225">
              <w:rPr>
                <w:rFonts w:ascii="Calibri" w:hAnsi="Calibri" w:cs="Calibri"/>
                <w:sz w:val="24"/>
                <w:szCs w:val="24"/>
              </w:rPr>
              <w:t>do 25%</w:t>
            </w:r>
          </w:p>
        </w:tc>
      </w:tr>
      <w:tr w:rsidR="00127AA1" w14:paraId="003D017E" w14:textId="77777777" w:rsidTr="00E11253">
        <w:trPr>
          <w:cantSplit/>
        </w:trPr>
        <w:tc>
          <w:tcPr>
            <w:tcW w:w="562" w:type="dxa"/>
          </w:tcPr>
          <w:p w14:paraId="7D246FC1" w14:textId="693EF39D" w:rsidR="00127AA1" w:rsidRPr="00983EBC" w:rsidRDefault="00127AA1" w:rsidP="00E11253">
            <w:pPr>
              <w:pStyle w:val="Akapitzlist"/>
              <w:numPr>
                <w:ilvl w:val="0"/>
                <w:numId w:val="6"/>
              </w:numPr>
              <w:tabs>
                <w:tab w:val="left" w:pos="164"/>
                <w:tab w:val="left" w:pos="600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512" w:type="dxa"/>
          </w:tcPr>
          <w:p w14:paraId="79E02A1C" w14:textId="3F6EF6AC" w:rsidR="00127AA1" w:rsidRPr="00786225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86225">
              <w:rPr>
                <w:rFonts w:ascii="Calibri" w:hAnsi="Calibri" w:cs="Calibri"/>
                <w:sz w:val="24"/>
                <w:szCs w:val="24"/>
              </w:rPr>
              <w:t>Niedotrzymanie terminów określonych w postępowaniu o udzielenie zamówienia.</w:t>
            </w:r>
          </w:p>
        </w:tc>
        <w:tc>
          <w:tcPr>
            <w:tcW w:w="1419" w:type="dxa"/>
          </w:tcPr>
          <w:p w14:paraId="27BC5CB3" w14:textId="2B4252D7" w:rsidR="00127AA1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86225">
              <w:rPr>
                <w:rFonts w:ascii="Calibri" w:hAnsi="Calibri" w:cs="Calibri"/>
                <w:sz w:val="24"/>
                <w:szCs w:val="24"/>
              </w:rPr>
              <w:t>do 10%</w:t>
            </w:r>
          </w:p>
        </w:tc>
      </w:tr>
      <w:tr w:rsidR="00127AA1" w14:paraId="4767255C" w14:textId="77777777" w:rsidTr="00E11253">
        <w:trPr>
          <w:cantSplit/>
        </w:trPr>
        <w:tc>
          <w:tcPr>
            <w:tcW w:w="562" w:type="dxa"/>
          </w:tcPr>
          <w:p w14:paraId="3140E2CD" w14:textId="1F21990D" w:rsidR="00127AA1" w:rsidRPr="00983EBC" w:rsidRDefault="00127AA1" w:rsidP="00E11253">
            <w:pPr>
              <w:pStyle w:val="Akapitzlist"/>
              <w:numPr>
                <w:ilvl w:val="0"/>
                <w:numId w:val="6"/>
              </w:numPr>
              <w:tabs>
                <w:tab w:val="left" w:pos="164"/>
                <w:tab w:val="left" w:pos="600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149AC8A" w14:textId="5B1109C5" w:rsidR="00127AA1" w:rsidRPr="00786225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86225">
              <w:rPr>
                <w:rFonts w:ascii="Calibri" w:hAnsi="Calibri" w:cs="Calibri"/>
                <w:sz w:val="24"/>
                <w:szCs w:val="24"/>
              </w:rPr>
              <w:t>Przedmiot zam</w:t>
            </w:r>
            <w:r w:rsidRPr="00786225">
              <w:rPr>
                <w:rFonts w:ascii="Calibri" w:hAnsi="Calibri" w:cs="Calibri" w:hint="eastAsia"/>
                <w:sz w:val="24"/>
                <w:szCs w:val="24"/>
              </w:rPr>
              <w:t>ó</w:t>
            </w:r>
            <w:r w:rsidRPr="00786225">
              <w:rPr>
                <w:rFonts w:ascii="Calibri" w:hAnsi="Calibri" w:cs="Calibri"/>
                <w:sz w:val="24"/>
                <w:szCs w:val="24"/>
              </w:rPr>
              <w:t>wienia nie został opisany w spos</w:t>
            </w:r>
            <w:r w:rsidRPr="00786225">
              <w:rPr>
                <w:rFonts w:ascii="Calibri" w:hAnsi="Calibri" w:cs="Calibri" w:hint="eastAsia"/>
                <w:sz w:val="24"/>
                <w:szCs w:val="24"/>
              </w:rPr>
              <w:t>ó</w:t>
            </w:r>
            <w:r w:rsidRPr="00786225">
              <w:rPr>
                <w:rFonts w:ascii="Calibri" w:hAnsi="Calibri" w:cs="Calibri"/>
                <w:sz w:val="24"/>
                <w:szCs w:val="24"/>
              </w:rPr>
              <w:t>b jednoznaczny i wyczerpuj</w:t>
            </w:r>
            <w:r w:rsidRPr="00786225">
              <w:rPr>
                <w:rFonts w:ascii="Calibri" w:hAnsi="Calibri" w:cs="Calibri" w:hint="eastAsia"/>
                <w:sz w:val="24"/>
                <w:szCs w:val="24"/>
              </w:rPr>
              <w:t>ą</w:t>
            </w:r>
            <w:r w:rsidRPr="00786225">
              <w:rPr>
                <w:rFonts w:ascii="Calibri" w:hAnsi="Calibri" w:cs="Calibri"/>
                <w:sz w:val="24"/>
                <w:szCs w:val="24"/>
              </w:rPr>
              <w:t>cy, za pomoc</w:t>
            </w:r>
            <w:r w:rsidRPr="00786225">
              <w:rPr>
                <w:rFonts w:ascii="Calibri" w:hAnsi="Calibri" w:cs="Calibri" w:hint="eastAsia"/>
                <w:sz w:val="24"/>
                <w:szCs w:val="24"/>
              </w:rPr>
              <w:t>ą</w:t>
            </w:r>
            <w:r w:rsidRPr="00786225">
              <w:rPr>
                <w:rFonts w:ascii="Calibri" w:hAnsi="Calibri" w:cs="Calibri"/>
                <w:sz w:val="24"/>
                <w:szCs w:val="24"/>
              </w:rPr>
              <w:t xml:space="preserve"> dok</w:t>
            </w:r>
            <w:r w:rsidRPr="00786225">
              <w:rPr>
                <w:rFonts w:ascii="Calibri" w:hAnsi="Calibri" w:cs="Calibri" w:hint="eastAsia"/>
                <w:sz w:val="24"/>
                <w:szCs w:val="24"/>
              </w:rPr>
              <w:t>ł</w:t>
            </w:r>
            <w:r w:rsidRPr="00786225">
              <w:rPr>
                <w:rFonts w:ascii="Calibri" w:hAnsi="Calibri" w:cs="Calibri"/>
                <w:sz w:val="24"/>
                <w:szCs w:val="24"/>
              </w:rPr>
              <w:t>adnych i zrozumia</w:t>
            </w:r>
            <w:r w:rsidRPr="00786225">
              <w:rPr>
                <w:rFonts w:ascii="Calibri" w:hAnsi="Calibri" w:cs="Calibri" w:hint="eastAsia"/>
                <w:sz w:val="24"/>
                <w:szCs w:val="24"/>
              </w:rPr>
              <w:t>ł</w:t>
            </w:r>
            <w:r w:rsidRPr="00786225">
              <w:rPr>
                <w:rFonts w:ascii="Calibri" w:hAnsi="Calibri" w:cs="Calibri"/>
                <w:sz w:val="24"/>
                <w:szCs w:val="24"/>
              </w:rPr>
              <w:t>ych okre</w:t>
            </w:r>
            <w:r w:rsidRPr="00786225">
              <w:rPr>
                <w:rFonts w:ascii="Calibri" w:hAnsi="Calibri" w:cs="Calibri" w:hint="eastAsia"/>
                <w:sz w:val="24"/>
                <w:szCs w:val="24"/>
              </w:rPr>
              <w:t>ś</w:t>
            </w:r>
            <w:r w:rsidRPr="00786225">
              <w:rPr>
                <w:rFonts w:ascii="Calibri" w:hAnsi="Calibri" w:cs="Calibri"/>
                <w:sz w:val="24"/>
                <w:szCs w:val="24"/>
              </w:rPr>
              <w:t>le</w:t>
            </w:r>
            <w:r w:rsidRPr="00786225">
              <w:rPr>
                <w:rFonts w:ascii="Calibri" w:hAnsi="Calibri" w:cs="Calibri" w:hint="eastAsia"/>
                <w:sz w:val="24"/>
                <w:szCs w:val="24"/>
              </w:rPr>
              <w:t>ń</w:t>
            </w:r>
            <w:r w:rsidRPr="00786225">
              <w:rPr>
                <w:rFonts w:ascii="Calibri" w:hAnsi="Calibri" w:cs="Calibri"/>
                <w:sz w:val="24"/>
                <w:szCs w:val="24"/>
              </w:rPr>
              <w:t>, uwzgl</w:t>
            </w:r>
            <w:r w:rsidRPr="00786225">
              <w:rPr>
                <w:rFonts w:ascii="Calibri" w:hAnsi="Calibri" w:cs="Calibri" w:hint="eastAsia"/>
                <w:sz w:val="24"/>
                <w:szCs w:val="24"/>
              </w:rPr>
              <w:t>ę</w:t>
            </w:r>
            <w:r w:rsidRPr="00786225">
              <w:rPr>
                <w:rFonts w:ascii="Calibri" w:hAnsi="Calibri" w:cs="Calibri"/>
                <w:sz w:val="24"/>
                <w:szCs w:val="24"/>
              </w:rPr>
              <w:t>dniaj</w:t>
            </w:r>
            <w:r w:rsidRPr="00786225">
              <w:rPr>
                <w:rFonts w:ascii="Calibri" w:hAnsi="Calibri" w:cs="Calibri" w:hint="eastAsia"/>
                <w:sz w:val="24"/>
                <w:szCs w:val="24"/>
              </w:rPr>
              <w:t>ą</w:t>
            </w:r>
            <w:r w:rsidRPr="00786225">
              <w:rPr>
                <w:rFonts w:ascii="Calibri" w:hAnsi="Calibri" w:cs="Calibri"/>
                <w:sz w:val="24"/>
                <w:szCs w:val="24"/>
              </w:rPr>
              <w:t>cych wszystkie wymagania i okoliczno</w:t>
            </w:r>
            <w:r w:rsidRPr="00786225">
              <w:rPr>
                <w:rFonts w:ascii="Calibri" w:hAnsi="Calibri" w:cs="Calibri" w:hint="eastAsia"/>
                <w:sz w:val="24"/>
                <w:szCs w:val="24"/>
              </w:rPr>
              <w:t>ś</w:t>
            </w:r>
            <w:r w:rsidRPr="00786225">
              <w:rPr>
                <w:rFonts w:ascii="Calibri" w:hAnsi="Calibri" w:cs="Calibri"/>
                <w:sz w:val="24"/>
                <w:szCs w:val="24"/>
              </w:rPr>
              <w:t>ci mog</w:t>
            </w:r>
            <w:r w:rsidRPr="00786225">
              <w:rPr>
                <w:rFonts w:ascii="Calibri" w:hAnsi="Calibri" w:cs="Calibri" w:hint="eastAsia"/>
                <w:sz w:val="24"/>
                <w:szCs w:val="24"/>
              </w:rPr>
              <w:t>ą</w:t>
            </w:r>
            <w:r w:rsidRPr="00786225">
              <w:rPr>
                <w:rFonts w:ascii="Calibri" w:hAnsi="Calibri" w:cs="Calibri"/>
                <w:sz w:val="24"/>
                <w:szCs w:val="24"/>
              </w:rPr>
              <w:t>ce mie</w:t>
            </w:r>
            <w:r w:rsidRPr="00786225">
              <w:rPr>
                <w:rFonts w:ascii="Calibri" w:hAnsi="Calibri" w:cs="Calibri" w:hint="eastAsia"/>
                <w:sz w:val="24"/>
                <w:szCs w:val="24"/>
              </w:rPr>
              <w:t>ć</w:t>
            </w:r>
            <w:r w:rsidRPr="00786225">
              <w:rPr>
                <w:rFonts w:ascii="Calibri" w:hAnsi="Calibri" w:cs="Calibri"/>
                <w:sz w:val="24"/>
                <w:szCs w:val="24"/>
              </w:rPr>
              <w:t xml:space="preserve"> wp</w:t>
            </w:r>
            <w:r w:rsidRPr="00786225">
              <w:rPr>
                <w:rFonts w:ascii="Calibri" w:hAnsi="Calibri" w:cs="Calibri" w:hint="eastAsia"/>
                <w:sz w:val="24"/>
                <w:szCs w:val="24"/>
              </w:rPr>
              <w:t>ł</w:t>
            </w:r>
            <w:r w:rsidRPr="00786225">
              <w:rPr>
                <w:rFonts w:ascii="Calibri" w:hAnsi="Calibri" w:cs="Calibri"/>
                <w:sz w:val="24"/>
                <w:szCs w:val="24"/>
              </w:rPr>
              <w:t>yw na sporz</w:t>
            </w:r>
            <w:r w:rsidRPr="00786225">
              <w:rPr>
                <w:rFonts w:ascii="Calibri" w:hAnsi="Calibri" w:cs="Calibri" w:hint="eastAsia"/>
                <w:sz w:val="24"/>
                <w:szCs w:val="24"/>
              </w:rPr>
              <w:t>ą</w:t>
            </w:r>
            <w:r w:rsidRPr="00786225">
              <w:rPr>
                <w:rFonts w:ascii="Calibri" w:hAnsi="Calibri" w:cs="Calibri"/>
                <w:sz w:val="24"/>
                <w:szCs w:val="24"/>
              </w:rPr>
              <w:t>dzenie oferty.</w:t>
            </w:r>
          </w:p>
        </w:tc>
        <w:tc>
          <w:tcPr>
            <w:tcW w:w="1419" w:type="dxa"/>
          </w:tcPr>
          <w:p w14:paraId="226CEA59" w14:textId="2A70D773" w:rsidR="00127AA1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86225">
              <w:rPr>
                <w:rFonts w:ascii="Calibri" w:hAnsi="Calibri" w:cs="Calibri"/>
                <w:sz w:val="24"/>
                <w:szCs w:val="24"/>
              </w:rPr>
              <w:t>do 10%</w:t>
            </w:r>
          </w:p>
        </w:tc>
      </w:tr>
      <w:tr w:rsidR="00127AA1" w14:paraId="55CB5C8F" w14:textId="77777777" w:rsidTr="00E11253">
        <w:trPr>
          <w:cantSplit/>
        </w:trPr>
        <w:tc>
          <w:tcPr>
            <w:tcW w:w="562" w:type="dxa"/>
          </w:tcPr>
          <w:p w14:paraId="2A5706BD" w14:textId="4417EE2D" w:rsidR="00127AA1" w:rsidRPr="00983EBC" w:rsidRDefault="00127AA1" w:rsidP="00E11253">
            <w:pPr>
              <w:pStyle w:val="Akapitzlist"/>
              <w:numPr>
                <w:ilvl w:val="0"/>
                <w:numId w:val="6"/>
              </w:numPr>
              <w:tabs>
                <w:tab w:val="left" w:pos="33"/>
                <w:tab w:val="left" w:pos="600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512" w:type="dxa"/>
          </w:tcPr>
          <w:p w14:paraId="67AA5434" w14:textId="75AAAF11" w:rsidR="00127AA1" w:rsidRPr="00786225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86225">
              <w:rPr>
                <w:rFonts w:ascii="Calibri" w:hAnsi="Calibri" w:cs="Calibri"/>
                <w:sz w:val="24"/>
                <w:szCs w:val="24"/>
              </w:rPr>
              <w:t>Kryteria oceny ofert utrudniają uczciwą konkurencję lub równe traktowanie wykonawców.</w:t>
            </w:r>
          </w:p>
        </w:tc>
        <w:tc>
          <w:tcPr>
            <w:tcW w:w="1419" w:type="dxa"/>
          </w:tcPr>
          <w:p w14:paraId="0C6D3D0A" w14:textId="46062C58" w:rsidR="00127AA1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86225">
              <w:rPr>
                <w:rFonts w:ascii="Calibri" w:hAnsi="Calibri" w:cs="Calibri"/>
                <w:sz w:val="24"/>
                <w:szCs w:val="24"/>
              </w:rPr>
              <w:t xml:space="preserve">do </w:t>
            </w:r>
            <w:r w:rsidRPr="00786225">
              <w:rPr>
                <w:rFonts w:ascii="Calibri" w:hAnsi="Calibri" w:cs="Calibri"/>
                <w:bCs/>
                <w:sz w:val="24"/>
                <w:szCs w:val="24"/>
              </w:rPr>
              <w:t>10%</w:t>
            </w:r>
          </w:p>
        </w:tc>
      </w:tr>
      <w:tr w:rsidR="00127AA1" w14:paraId="3CF6F7BA" w14:textId="77777777" w:rsidTr="00E11253">
        <w:trPr>
          <w:cantSplit/>
        </w:trPr>
        <w:tc>
          <w:tcPr>
            <w:tcW w:w="562" w:type="dxa"/>
          </w:tcPr>
          <w:p w14:paraId="79F8C641" w14:textId="7054C0C8" w:rsidR="00127AA1" w:rsidRPr="00983EBC" w:rsidRDefault="00127AA1" w:rsidP="00E11253">
            <w:pPr>
              <w:pStyle w:val="Akapitzlist"/>
              <w:numPr>
                <w:ilvl w:val="0"/>
                <w:numId w:val="6"/>
              </w:numPr>
              <w:tabs>
                <w:tab w:val="left" w:pos="164"/>
                <w:tab w:val="left" w:pos="600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512" w:type="dxa"/>
          </w:tcPr>
          <w:p w14:paraId="57DA981C" w14:textId="698A7981" w:rsidR="00127AA1" w:rsidRPr="00786225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86225">
              <w:rPr>
                <w:rFonts w:ascii="Calibri" w:hAnsi="Calibri" w:cs="Calibri"/>
                <w:sz w:val="24"/>
                <w:szCs w:val="24"/>
              </w:rPr>
              <w:t>Naruszenie w zakresie wyboru najkorzystniejszej oferty.</w:t>
            </w:r>
          </w:p>
        </w:tc>
        <w:tc>
          <w:tcPr>
            <w:tcW w:w="1419" w:type="dxa"/>
          </w:tcPr>
          <w:p w14:paraId="780A449B" w14:textId="75E01670" w:rsidR="00127AA1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86225">
              <w:rPr>
                <w:rFonts w:ascii="Calibri" w:hAnsi="Calibri" w:cs="Calibri"/>
                <w:sz w:val="24"/>
                <w:szCs w:val="24"/>
              </w:rPr>
              <w:t>do 50%</w:t>
            </w:r>
          </w:p>
        </w:tc>
      </w:tr>
      <w:tr w:rsidR="00127AA1" w14:paraId="2B1E36B9" w14:textId="77777777" w:rsidTr="00E11253">
        <w:trPr>
          <w:cantSplit/>
        </w:trPr>
        <w:tc>
          <w:tcPr>
            <w:tcW w:w="562" w:type="dxa"/>
          </w:tcPr>
          <w:p w14:paraId="5B8CDAE6" w14:textId="3A726172" w:rsidR="00127AA1" w:rsidRPr="00983EBC" w:rsidRDefault="00127AA1" w:rsidP="00E11253">
            <w:pPr>
              <w:pStyle w:val="Akapitzlist"/>
              <w:numPr>
                <w:ilvl w:val="0"/>
                <w:numId w:val="6"/>
              </w:numPr>
              <w:tabs>
                <w:tab w:val="left" w:pos="164"/>
                <w:tab w:val="left" w:pos="600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512" w:type="dxa"/>
          </w:tcPr>
          <w:p w14:paraId="45B68305" w14:textId="3B10C72B" w:rsidR="00127AA1" w:rsidRPr="00786225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86225">
              <w:rPr>
                <w:rFonts w:ascii="Calibri" w:hAnsi="Calibri" w:cs="Calibri"/>
                <w:sz w:val="24"/>
                <w:szCs w:val="24"/>
              </w:rPr>
              <w:t xml:space="preserve">Niedozwolona zmiana umowy z wykonawcą – dokonanie istotnej zmiany umowy w stosunku do treści oferty, na </w:t>
            </w:r>
            <w:r w:rsidR="00983EBC">
              <w:rPr>
                <w:rFonts w:ascii="Calibri" w:hAnsi="Calibri" w:cs="Calibri"/>
                <w:sz w:val="24"/>
                <w:szCs w:val="24"/>
              </w:rPr>
              <w:t xml:space="preserve">8. </w:t>
            </w:r>
            <w:r w:rsidRPr="00786225">
              <w:rPr>
                <w:rFonts w:ascii="Calibri" w:hAnsi="Calibri" w:cs="Calibri"/>
                <w:sz w:val="24"/>
                <w:szCs w:val="24"/>
              </w:rPr>
              <w:t>podstawie której dokonano wyboru wykonawcy, chyba, że możliwość i warunki dokonania takiej zmiany zostały przewidziane w zapytaniu o udzielenie zamówienia.</w:t>
            </w:r>
          </w:p>
        </w:tc>
        <w:tc>
          <w:tcPr>
            <w:tcW w:w="1419" w:type="dxa"/>
          </w:tcPr>
          <w:p w14:paraId="05CD2C04" w14:textId="30C9CB29" w:rsidR="00127AA1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86225">
              <w:rPr>
                <w:rFonts w:ascii="Calibri" w:hAnsi="Calibri" w:cs="Calibri"/>
                <w:sz w:val="24"/>
                <w:szCs w:val="24"/>
              </w:rPr>
              <w:t>do 25%</w:t>
            </w:r>
          </w:p>
        </w:tc>
      </w:tr>
      <w:tr w:rsidR="00127AA1" w14:paraId="301C78CE" w14:textId="77777777" w:rsidTr="00E11253">
        <w:trPr>
          <w:cantSplit/>
          <w:trHeight w:val="1052"/>
        </w:trPr>
        <w:tc>
          <w:tcPr>
            <w:tcW w:w="562" w:type="dxa"/>
          </w:tcPr>
          <w:p w14:paraId="4CA99F05" w14:textId="6AB78952" w:rsidR="00127AA1" w:rsidRPr="00983EBC" w:rsidRDefault="00127AA1" w:rsidP="00E11253">
            <w:pPr>
              <w:pStyle w:val="Akapitzlist"/>
              <w:numPr>
                <w:ilvl w:val="0"/>
                <w:numId w:val="6"/>
              </w:numPr>
              <w:tabs>
                <w:tab w:val="left" w:pos="164"/>
                <w:tab w:val="left" w:pos="600"/>
              </w:tabs>
              <w:spacing w:before="120" w:after="120" w:line="240" w:lineRule="auto"/>
              <w:ind w:left="0" w:firstLine="0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7512" w:type="dxa"/>
          </w:tcPr>
          <w:p w14:paraId="22466BB8" w14:textId="4F5343A4" w:rsidR="00127AA1" w:rsidRPr="00786225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86225">
              <w:rPr>
                <w:rFonts w:ascii="Calibri" w:hAnsi="Calibri" w:cs="Calibri"/>
                <w:sz w:val="24"/>
                <w:szCs w:val="24"/>
              </w:rPr>
              <w:t>Naruszenie w zakresie dokumentowania postępowania – dokumentowanie postępowania w sposób uniemożliwiający potwierdzenie przestrzegania przez Grantobiorcę zasad udzielenia zamówienia.</w:t>
            </w:r>
          </w:p>
        </w:tc>
        <w:tc>
          <w:tcPr>
            <w:tcW w:w="1419" w:type="dxa"/>
          </w:tcPr>
          <w:p w14:paraId="4883C321" w14:textId="77777777" w:rsidR="00127AA1" w:rsidRPr="00786225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786225">
              <w:rPr>
                <w:rFonts w:ascii="Calibri" w:hAnsi="Calibri" w:cs="Calibri"/>
                <w:sz w:val="24"/>
                <w:szCs w:val="24"/>
              </w:rPr>
              <w:t>do 25%</w:t>
            </w:r>
          </w:p>
          <w:p w14:paraId="029F30B6" w14:textId="77777777" w:rsidR="00127AA1" w:rsidRDefault="00127AA1" w:rsidP="00E11253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77A2484" w14:textId="17CA8A5F" w:rsidR="00F73ED6" w:rsidRPr="00786225" w:rsidRDefault="00F73ED6" w:rsidP="00E11253">
      <w:pPr>
        <w:spacing w:before="120" w:after="120"/>
        <w:rPr>
          <w:rFonts w:ascii="Calibri" w:hAnsi="Calibri" w:cs="Calibri"/>
          <w:sz w:val="22"/>
          <w:szCs w:val="22"/>
        </w:rPr>
      </w:pPr>
    </w:p>
    <w:sectPr w:rsidR="00F73ED6" w:rsidRPr="00786225" w:rsidSect="00E11253">
      <w:headerReference w:type="even" r:id="rId10"/>
      <w:headerReference w:type="default" r:id="rId11"/>
      <w:headerReference w:type="first" r:id="rId12"/>
      <w:pgSz w:w="11906" w:h="16838"/>
      <w:pgMar w:top="1560" w:right="1134" w:bottom="1560" w:left="1134" w:header="426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214F0" w14:textId="77777777" w:rsidR="00B6083D" w:rsidRDefault="00B6083D">
      <w:pPr>
        <w:spacing w:before="0" w:after="0" w:line="240" w:lineRule="auto"/>
      </w:pPr>
      <w:r>
        <w:separator/>
      </w:r>
    </w:p>
  </w:endnote>
  <w:endnote w:type="continuationSeparator" w:id="0">
    <w:p w14:paraId="721957D7" w14:textId="77777777" w:rsidR="00B6083D" w:rsidRDefault="00B608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DD00D" w14:textId="77777777" w:rsidR="00B6083D" w:rsidRDefault="00B6083D">
      <w:pPr>
        <w:spacing w:before="0" w:after="0" w:line="240" w:lineRule="auto"/>
      </w:pPr>
      <w:r>
        <w:separator/>
      </w:r>
    </w:p>
  </w:footnote>
  <w:footnote w:type="continuationSeparator" w:id="0">
    <w:p w14:paraId="69453579" w14:textId="77777777" w:rsidR="00B6083D" w:rsidRDefault="00B608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85610" w14:textId="77777777" w:rsidR="005B2EBA" w:rsidRDefault="00E11253">
    <w:pPr>
      <w:pStyle w:val="Nagwek"/>
    </w:pPr>
    <w:r>
      <w:rPr>
        <w:noProof/>
      </w:rPr>
      <w:pict w14:anchorId="45326A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759673" o:spid="_x0000_s2059" type="#_x0000_t75" style="position:absolute;margin-left:0;margin-top:0;width:481.5pt;height:701.15pt;z-index:-251656192;mso-position-horizontal:center;mso-position-horizontal-relative:margin;mso-position-vertical:center;mso-position-vertical-relative:margin" o:allowincell="f">
          <v:imagedata r:id="rId1" o:title="PAPIER FIRMOWY PL nowe logo 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E717" w14:textId="2045ECE0" w:rsidR="003A1C5B" w:rsidRDefault="003A1C5B" w:rsidP="009F0649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B9AAF" w14:textId="4540ED4F" w:rsidR="00E11253" w:rsidRDefault="00E11253">
    <w:pPr>
      <w:pStyle w:val="Nagwek"/>
    </w:pPr>
    <w:r w:rsidRPr="005B1AFD">
      <w:rPr>
        <w:noProof/>
      </w:rPr>
      <w:drawing>
        <wp:inline distT="0" distB="0" distL="0" distR="0" wp14:anchorId="66DCDB5E" wp14:editId="41D8A606">
          <wp:extent cx="5756910" cy="739140"/>
          <wp:effectExtent l="0" t="0" r="0" b="3810"/>
          <wp:docPr id="11" name="Obraz 11" descr="Po lewej stronie logo Funduszy Europejskich z napisem &quot;Fundusze Europejskie. Wiedza Edukacja Rozwój&quot;, W środku flaga polski i napis &quot;Rzeczpospolita Polska&quot;, a po prawej stronie faga Unii Europejskiej z napisem &quot;Unia Europejska. Europejski Fundusz Społeczny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91F2C"/>
    <w:multiLevelType w:val="hybridMultilevel"/>
    <w:tmpl w:val="2D86EC2C"/>
    <w:lvl w:ilvl="0" w:tplc="0415000F">
      <w:start w:val="1"/>
      <w:numFmt w:val="decimal"/>
      <w:lvlText w:val="%1."/>
      <w:lvlJc w:val="left"/>
      <w:pPr>
        <w:ind w:left="72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A51CD"/>
    <w:multiLevelType w:val="hybridMultilevel"/>
    <w:tmpl w:val="F9F005C8"/>
    <w:lvl w:ilvl="0" w:tplc="E13675BA">
      <w:start w:val="6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732C78"/>
    <w:multiLevelType w:val="hybridMultilevel"/>
    <w:tmpl w:val="F698B010"/>
    <w:lvl w:ilvl="0" w:tplc="C0983B44">
      <w:start w:val="1"/>
      <w:numFmt w:val="decimal"/>
      <w:lvlText w:val="%1."/>
      <w:lvlJc w:val="left"/>
      <w:pPr>
        <w:ind w:left="720" w:hanging="2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E29A1"/>
    <w:multiLevelType w:val="hybridMultilevel"/>
    <w:tmpl w:val="A3022A3A"/>
    <w:lvl w:ilvl="0" w:tplc="04150017">
      <w:start w:val="1"/>
      <w:numFmt w:val="lowerLetter"/>
      <w:lvlText w:val="%1)"/>
      <w:lvlJc w:val="left"/>
      <w:pPr>
        <w:ind w:left="1141" w:hanging="360"/>
      </w:p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4" w15:restartNumberingAfterBreak="0">
    <w:nsid w:val="52A125E0"/>
    <w:multiLevelType w:val="hybridMultilevel"/>
    <w:tmpl w:val="9E42E6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A74B4"/>
    <w:multiLevelType w:val="hybridMultilevel"/>
    <w:tmpl w:val="BD805E80"/>
    <w:lvl w:ilvl="0" w:tplc="6D4215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C5B"/>
    <w:rsid w:val="00005A25"/>
    <w:rsid w:val="00044DB9"/>
    <w:rsid w:val="00066253"/>
    <w:rsid w:val="00085909"/>
    <w:rsid w:val="000C59FA"/>
    <w:rsid w:val="0010130E"/>
    <w:rsid w:val="00123290"/>
    <w:rsid w:val="00127AA1"/>
    <w:rsid w:val="001A0280"/>
    <w:rsid w:val="001B0768"/>
    <w:rsid w:val="00242E0F"/>
    <w:rsid w:val="002675EE"/>
    <w:rsid w:val="00291653"/>
    <w:rsid w:val="00310AD1"/>
    <w:rsid w:val="00314CA6"/>
    <w:rsid w:val="00352E42"/>
    <w:rsid w:val="00380C7D"/>
    <w:rsid w:val="00380CE4"/>
    <w:rsid w:val="00390A3B"/>
    <w:rsid w:val="00390C3D"/>
    <w:rsid w:val="003A1C5B"/>
    <w:rsid w:val="00442FF0"/>
    <w:rsid w:val="004462F0"/>
    <w:rsid w:val="004A5ED0"/>
    <w:rsid w:val="005B22A4"/>
    <w:rsid w:val="005B2EBA"/>
    <w:rsid w:val="00613878"/>
    <w:rsid w:val="00774335"/>
    <w:rsid w:val="00786225"/>
    <w:rsid w:val="007952F9"/>
    <w:rsid w:val="007A7127"/>
    <w:rsid w:val="0082071C"/>
    <w:rsid w:val="00822E54"/>
    <w:rsid w:val="008656AF"/>
    <w:rsid w:val="008660BA"/>
    <w:rsid w:val="00866DF4"/>
    <w:rsid w:val="008A1DEF"/>
    <w:rsid w:val="008B6EC4"/>
    <w:rsid w:val="008E49AE"/>
    <w:rsid w:val="0090323D"/>
    <w:rsid w:val="00934D30"/>
    <w:rsid w:val="00983EBC"/>
    <w:rsid w:val="009B7642"/>
    <w:rsid w:val="009C15F7"/>
    <w:rsid w:val="009C72D5"/>
    <w:rsid w:val="009E5283"/>
    <w:rsid w:val="009F0649"/>
    <w:rsid w:val="00A0290E"/>
    <w:rsid w:val="00A03EAE"/>
    <w:rsid w:val="00A409EB"/>
    <w:rsid w:val="00A87558"/>
    <w:rsid w:val="00AB3301"/>
    <w:rsid w:val="00AE1C14"/>
    <w:rsid w:val="00B24F38"/>
    <w:rsid w:val="00B6083D"/>
    <w:rsid w:val="00C0068F"/>
    <w:rsid w:val="00C03DDB"/>
    <w:rsid w:val="00C20710"/>
    <w:rsid w:val="00C2142C"/>
    <w:rsid w:val="00C724E3"/>
    <w:rsid w:val="00C74222"/>
    <w:rsid w:val="00C94B43"/>
    <w:rsid w:val="00C96C94"/>
    <w:rsid w:val="00CD63FA"/>
    <w:rsid w:val="00CE65CB"/>
    <w:rsid w:val="00D4654E"/>
    <w:rsid w:val="00DD7714"/>
    <w:rsid w:val="00E11253"/>
    <w:rsid w:val="00E4333E"/>
    <w:rsid w:val="00E7507F"/>
    <w:rsid w:val="00F73ED6"/>
    <w:rsid w:val="00F75273"/>
    <w:rsid w:val="00F854EC"/>
    <w:rsid w:val="00FB0259"/>
    <w:rsid w:val="00FC1A36"/>
    <w:rsid w:val="00FD02BF"/>
    <w:rsid w:val="00FD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07A56E92"/>
  <w15:docId w15:val="{C8926775-19AC-4685-A50B-6348F188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5EE"/>
  </w:style>
  <w:style w:type="paragraph" w:styleId="Nagwek1">
    <w:name w:val="heading 1"/>
    <w:basedOn w:val="Normalny"/>
    <w:next w:val="Normalny"/>
    <w:link w:val="Nagwek1Znak"/>
    <w:uiPriority w:val="9"/>
    <w:qFormat/>
    <w:rsid w:val="00786225"/>
    <w:pPr>
      <w:spacing w:before="360" w:after="360"/>
      <w:jc w:val="center"/>
      <w:outlineLvl w:val="0"/>
    </w:pPr>
    <w:rPr>
      <w:rFonts w:ascii="Calibri" w:hAnsi="Calibri" w:cs="Calibri"/>
      <w:b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5EE"/>
    <w:pPr>
      <w:pBdr>
        <w:top w:val="single" w:sz="24" w:space="0" w:color="CCECFF" w:themeColor="accent1" w:themeTint="33"/>
        <w:left w:val="single" w:sz="24" w:space="0" w:color="CCECFF" w:themeColor="accent1" w:themeTint="33"/>
        <w:bottom w:val="single" w:sz="24" w:space="0" w:color="CCECFF" w:themeColor="accent1" w:themeTint="33"/>
        <w:right w:val="single" w:sz="24" w:space="0" w:color="CCECFF" w:themeColor="accent1" w:themeTint="33"/>
      </w:pBdr>
      <w:shd w:val="clear" w:color="auto" w:fill="CCECF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5EE"/>
    <w:pPr>
      <w:pBdr>
        <w:top w:val="single" w:sz="6" w:space="2" w:color="00A2FF" w:themeColor="accent1"/>
      </w:pBdr>
      <w:spacing w:before="300" w:after="0"/>
      <w:outlineLvl w:val="2"/>
    </w:pPr>
    <w:rPr>
      <w:caps/>
      <w:color w:val="00507F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75EE"/>
    <w:pPr>
      <w:pBdr>
        <w:top w:val="dotted" w:sz="6" w:space="2" w:color="00A2FF" w:themeColor="accent1"/>
      </w:pBdr>
      <w:spacing w:before="200" w:after="0"/>
      <w:outlineLvl w:val="3"/>
    </w:pPr>
    <w:rPr>
      <w:caps/>
      <w:color w:val="0079BF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75EE"/>
    <w:pPr>
      <w:pBdr>
        <w:bottom w:val="single" w:sz="6" w:space="1" w:color="00A2FF" w:themeColor="accent1"/>
      </w:pBdr>
      <w:spacing w:before="200" w:after="0"/>
      <w:outlineLvl w:val="4"/>
    </w:pPr>
    <w:rPr>
      <w:caps/>
      <w:color w:val="0079BF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675EE"/>
    <w:pPr>
      <w:pBdr>
        <w:bottom w:val="dotted" w:sz="6" w:space="1" w:color="00A2FF" w:themeColor="accent1"/>
      </w:pBdr>
      <w:spacing w:before="200" w:after="0"/>
      <w:outlineLvl w:val="5"/>
    </w:pPr>
    <w:rPr>
      <w:caps/>
      <w:color w:val="0079BF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75EE"/>
    <w:pPr>
      <w:spacing w:before="200" w:after="0"/>
      <w:outlineLvl w:val="6"/>
    </w:pPr>
    <w:rPr>
      <w:caps/>
      <w:color w:val="0079BF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675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75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A1DEF"/>
    <w:rPr>
      <w:u w:val="single"/>
    </w:rPr>
  </w:style>
  <w:style w:type="table" w:customStyle="1" w:styleId="TableNormal">
    <w:name w:val="Table Normal"/>
    <w:rsid w:val="008A1D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A1DEF"/>
    <w:pPr>
      <w:spacing w:before="0"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86225"/>
    <w:rPr>
      <w:rFonts w:ascii="Calibri" w:hAnsi="Calibri" w:cs="Calibri"/>
      <w:b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75EE"/>
    <w:rPr>
      <w:caps/>
      <w:spacing w:val="15"/>
      <w:shd w:val="clear" w:color="auto" w:fill="CCECF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5EE"/>
    <w:rPr>
      <w:caps/>
      <w:color w:val="00507F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75EE"/>
    <w:rPr>
      <w:caps/>
      <w:color w:val="0079BF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675EE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75EE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675EE"/>
    <w:rPr>
      <w:b/>
      <w:bCs/>
      <w:color w:val="0079BF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2675EE"/>
    <w:pPr>
      <w:spacing w:before="0" w:after="0"/>
    </w:pPr>
    <w:rPr>
      <w:rFonts w:asciiTheme="majorHAnsi" w:eastAsiaTheme="majorEastAsia" w:hAnsiTheme="majorHAnsi" w:cstheme="majorBidi"/>
      <w:caps/>
      <w:color w:val="00A2FF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675EE"/>
    <w:rPr>
      <w:rFonts w:asciiTheme="majorHAnsi" w:eastAsiaTheme="majorEastAsia" w:hAnsiTheme="majorHAnsi" w:cstheme="majorBidi"/>
      <w:caps/>
      <w:color w:val="00A2FF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675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675EE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675EE"/>
    <w:rPr>
      <w:b/>
      <w:bCs/>
    </w:rPr>
  </w:style>
  <w:style w:type="character" w:styleId="Uwydatnienie">
    <w:name w:val="Emphasis"/>
    <w:uiPriority w:val="20"/>
    <w:qFormat/>
    <w:rsid w:val="002675EE"/>
    <w:rPr>
      <w:caps/>
      <w:color w:val="00507F" w:themeColor="accent1" w:themeShade="7F"/>
      <w:spacing w:val="5"/>
    </w:rPr>
  </w:style>
  <w:style w:type="paragraph" w:styleId="Bezodstpw">
    <w:name w:val="No Spacing"/>
    <w:uiPriority w:val="1"/>
    <w:qFormat/>
    <w:rsid w:val="002675EE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675EE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675EE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675EE"/>
    <w:pPr>
      <w:spacing w:before="240" w:after="240" w:line="240" w:lineRule="auto"/>
      <w:ind w:left="1080" w:right="1080"/>
      <w:jc w:val="center"/>
    </w:pPr>
    <w:rPr>
      <w:color w:val="00A2FF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675EE"/>
    <w:rPr>
      <w:color w:val="00A2FF" w:themeColor="accent1"/>
      <w:sz w:val="24"/>
      <w:szCs w:val="24"/>
    </w:rPr>
  </w:style>
  <w:style w:type="character" w:styleId="Wyrnieniedelikatne">
    <w:name w:val="Subtle Emphasis"/>
    <w:uiPriority w:val="19"/>
    <w:qFormat/>
    <w:rsid w:val="002675EE"/>
    <w:rPr>
      <w:i/>
      <w:iCs/>
      <w:color w:val="00507F" w:themeColor="accent1" w:themeShade="7F"/>
    </w:rPr>
  </w:style>
  <w:style w:type="character" w:styleId="Wyrnienieintensywne">
    <w:name w:val="Intense Emphasis"/>
    <w:uiPriority w:val="21"/>
    <w:qFormat/>
    <w:rsid w:val="002675EE"/>
    <w:rPr>
      <w:b/>
      <w:bCs/>
      <w:caps/>
      <w:color w:val="00507F" w:themeColor="accent1" w:themeShade="7F"/>
      <w:spacing w:val="10"/>
    </w:rPr>
  </w:style>
  <w:style w:type="character" w:styleId="Odwoaniedelikatne">
    <w:name w:val="Subtle Reference"/>
    <w:uiPriority w:val="31"/>
    <w:qFormat/>
    <w:rsid w:val="002675EE"/>
    <w:rPr>
      <w:b/>
      <w:bCs/>
      <w:color w:val="00A2FF" w:themeColor="accent1"/>
    </w:rPr>
  </w:style>
  <w:style w:type="character" w:styleId="Odwoanieintensywne">
    <w:name w:val="Intense Reference"/>
    <w:uiPriority w:val="32"/>
    <w:qFormat/>
    <w:rsid w:val="002675EE"/>
    <w:rPr>
      <w:b/>
      <w:bCs/>
      <w:i/>
      <w:iCs/>
      <w:caps/>
      <w:color w:val="00A2FF" w:themeColor="accent1"/>
    </w:rPr>
  </w:style>
  <w:style w:type="character" w:styleId="Tytuksiki">
    <w:name w:val="Book Title"/>
    <w:uiPriority w:val="33"/>
    <w:qFormat/>
    <w:rsid w:val="002675EE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675E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267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5EE"/>
  </w:style>
  <w:style w:type="paragraph" w:styleId="Stopka">
    <w:name w:val="footer"/>
    <w:basedOn w:val="Normalny"/>
    <w:link w:val="StopkaZnak"/>
    <w:uiPriority w:val="99"/>
    <w:unhideWhenUsed/>
    <w:rsid w:val="002675E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5EE"/>
  </w:style>
  <w:style w:type="paragraph" w:styleId="Tekstpodstawowy">
    <w:name w:val="Body Text"/>
    <w:basedOn w:val="Normalny"/>
    <w:link w:val="TekstpodstawowyZnak"/>
    <w:rsid w:val="00B24F38"/>
    <w:pPr>
      <w:spacing w:before="0" w:after="140"/>
    </w:pPr>
    <w:rPr>
      <w:rFonts w:eastAsiaTheme="minorHAns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B24F38"/>
    <w:rPr>
      <w:rFonts w:eastAsiaTheme="minorHAns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3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3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99"/>
    <w:qFormat/>
    <w:rsid w:val="00AB3301"/>
    <w:pPr>
      <w:spacing w:before="0"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3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3301"/>
    <w:pPr>
      <w:spacing w:before="0" w:after="160" w:line="240" w:lineRule="auto"/>
    </w:pPr>
    <w:rPr>
      <w:rFonts w:eastAsiaTheme="minorHAns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3301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AB3301"/>
    <w:pPr>
      <w:spacing w:before="0"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99"/>
    <w:qFormat/>
    <w:locked/>
    <w:rsid w:val="00AB3301"/>
    <w:rPr>
      <w:rFonts w:eastAsiaTheme="minorHAns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2E0F"/>
    <w:pPr>
      <w:spacing w:before="100" w:after="200"/>
    </w:pPr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2E0F"/>
    <w:rPr>
      <w:rFonts w:eastAsiaTheme="minorHAns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1" ma:contentTypeDescription="Utwórz nowy dokument." ma:contentTypeScope="" ma:versionID="08047f59b2d894952fbba22a8d16e4d7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1c447860bbe674e6725f6a35e5641f8e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ECE521-E3A2-4DED-BD05-4692E0913F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1479E0-2C00-4711-BA49-1F963DBD7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58F72C-A279-42C9-B9F3-A6BFBC9F87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umowy - nowy taryfikator</dc:title>
  <dc:creator>Bogusz-Koźbiał Anna</dc:creator>
  <cp:lastModifiedBy>Michorowska Beata</cp:lastModifiedBy>
  <cp:revision>16</cp:revision>
  <dcterms:created xsi:type="dcterms:W3CDTF">2022-01-07T14:09:00Z</dcterms:created>
  <dcterms:modified xsi:type="dcterms:W3CDTF">2022-02-09T17:03:00Z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