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6D04" w14:textId="4FF25EE5" w:rsidR="004E115C" w:rsidRDefault="004E115C" w:rsidP="006942CB">
      <w:pPr>
        <w:pStyle w:val="NormalnyWeb"/>
        <w:tabs>
          <w:tab w:val="left" w:leader="dot" w:pos="8647"/>
        </w:tabs>
        <w:spacing w:before="0" w:beforeAutospacing="0" w:after="0" w:afterAutospacing="0"/>
        <w:ind w:left="6804"/>
        <w:rPr>
          <w:rFonts w:ascii="Calibri" w:hAnsi="Calibri" w:cs="Calibri"/>
        </w:rPr>
      </w:pPr>
      <w:r w:rsidRPr="004B4AD1">
        <w:rPr>
          <w:rFonts w:ascii="Calibri" w:hAnsi="Calibri" w:cs="Calibri"/>
        </w:rPr>
        <w:t>Załącznik</w:t>
      </w:r>
      <w:r w:rsidR="006942CB">
        <w:rPr>
          <w:rFonts w:ascii="Calibri" w:hAnsi="Calibri" w:cs="Calibri"/>
        </w:rPr>
        <w:br/>
      </w:r>
      <w:r w:rsidRPr="004B4AD1">
        <w:rPr>
          <w:rFonts w:ascii="Calibri" w:hAnsi="Calibri" w:cs="Calibri"/>
        </w:rPr>
        <w:t xml:space="preserve">do uchwały nr </w:t>
      </w:r>
      <w:r w:rsidR="00EF53F0">
        <w:rPr>
          <w:rFonts w:ascii="Calibri" w:hAnsi="Calibri" w:cs="Calibri"/>
        </w:rPr>
        <w:t>27</w:t>
      </w:r>
      <w:r w:rsidRPr="004B4AD1">
        <w:rPr>
          <w:rFonts w:ascii="Calibri" w:hAnsi="Calibri" w:cs="Calibri"/>
        </w:rPr>
        <w:t>/202</w:t>
      </w:r>
      <w:r>
        <w:rPr>
          <w:rFonts w:ascii="Calibri" w:hAnsi="Calibri" w:cs="Calibri"/>
        </w:rPr>
        <w:t>3</w:t>
      </w:r>
      <w:r w:rsidR="006942CB">
        <w:rPr>
          <w:rFonts w:ascii="Calibri" w:hAnsi="Calibri" w:cs="Calibri"/>
        </w:rPr>
        <w:br/>
      </w:r>
      <w:r w:rsidRPr="004B4AD1">
        <w:rPr>
          <w:rFonts w:ascii="Calibri" w:hAnsi="Calibri" w:cs="Calibri"/>
        </w:rPr>
        <w:t>Rady Nadzorczej PFRON</w:t>
      </w:r>
      <w:r w:rsidR="006942CB">
        <w:rPr>
          <w:rFonts w:ascii="Calibri" w:hAnsi="Calibri" w:cs="Calibri"/>
        </w:rPr>
        <w:br/>
      </w:r>
      <w:r w:rsidRPr="004B4AD1">
        <w:rPr>
          <w:rFonts w:ascii="Calibri" w:hAnsi="Calibri" w:cs="Calibri"/>
        </w:rPr>
        <w:t xml:space="preserve">z dnia </w:t>
      </w:r>
      <w:r w:rsidR="00EF53F0">
        <w:rPr>
          <w:rFonts w:ascii="Calibri" w:hAnsi="Calibri" w:cs="Calibri"/>
        </w:rPr>
        <w:t xml:space="preserve">8 grudnia </w:t>
      </w:r>
      <w:r>
        <w:rPr>
          <w:rFonts w:ascii="Calibri" w:hAnsi="Calibri" w:cs="Calibri"/>
        </w:rPr>
        <w:t>2023</w:t>
      </w:r>
      <w:r w:rsidR="00013DF3">
        <w:rPr>
          <w:rFonts w:ascii="Calibri" w:hAnsi="Calibri" w:cs="Calibri"/>
        </w:rPr>
        <w:t xml:space="preserve"> r.</w:t>
      </w:r>
    </w:p>
    <w:p w14:paraId="69067E15" w14:textId="1A0C1084" w:rsidR="00F81EF0" w:rsidRDefault="00F81EF0" w:rsidP="00172544">
      <w:pPr>
        <w:pStyle w:val="Nagwek1"/>
      </w:pPr>
      <w:bookmarkStart w:id="0" w:name="_Hlk152529948"/>
      <w:r w:rsidRPr="004558EB">
        <w:t xml:space="preserve">Program „Samodzielność – </w:t>
      </w:r>
      <w:r w:rsidRPr="00172544">
        <w:t>Aktywność</w:t>
      </w:r>
      <w:r w:rsidRPr="004558EB">
        <w:t xml:space="preserve"> – Mobilność!”</w:t>
      </w:r>
      <w:r w:rsidR="00C1400E" w:rsidRPr="004558EB">
        <w:br/>
      </w:r>
      <w:r w:rsidRPr="004558EB">
        <w:t>Wspomagane Społeczności Mieszkaniowe</w:t>
      </w:r>
    </w:p>
    <w:p w14:paraId="14C1A8EE" w14:textId="531A8AE6" w:rsidR="00F81EF0" w:rsidRPr="006A55CE" w:rsidRDefault="00F81EF0" w:rsidP="00194D10">
      <w:pPr>
        <w:pStyle w:val="Nagwek2"/>
        <w:ind w:left="567" w:hanging="567"/>
      </w:pPr>
      <w:bookmarkStart w:id="1" w:name="_Hlk92968791"/>
      <w:bookmarkEnd w:id="0"/>
      <w:r w:rsidRPr="006A55CE">
        <w:t xml:space="preserve">Cel </w:t>
      </w:r>
      <w:r w:rsidR="004B41E3" w:rsidRPr="006A55CE">
        <w:t>P</w:t>
      </w:r>
      <w:r w:rsidRPr="006A55CE">
        <w:t>rogramu</w:t>
      </w:r>
    </w:p>
    <w:p w14:paraId="1D231E92" w14:textId="08EFF9A9" w:rsidR="00933B88" w:rsidRPr="008D2DB6" w:rsidRDefault="00705E85" w:rsidP="006A55CE">
      <w:pPr>
        <w:spacing w:before="120" w:after="0"/>
        <w:rPr>
          <w:rFonts w:cstheme="minorHAnsi"/>
        </w:rPr>
      </w:pPr>
      <w:r w:rsidRPr="008D2DB6">
        <w:rPr>
          <w:rFonts w:cstheme="minorHAnsi"/>
        </w:rPr>
        <w:t>Celem Programu „Samodzielność – Aktywność – Mobilność!” Wspomagane Społeczności Mieszkaniowe, zwanego dalej „Programem”, jest stworzenie infrastruktury Wspomaganych Społeczności Mieszkaniowych (WSM). WSM mają służyć zapewnieniu niezależności osobom z</w:t>
      </w:r>
      <w:r w:rsidR="00EF4FF4" w:rsidRPr="008D2DB6">
        <w:rPr>
          <w:rFonts w:cstheme="minorHAnsi"/>
        </w:rPr>
        <w:t> </w:t>
      </w:r>
      <w:r w:rsidRPr="008D2DB6">
        <w:rPr>
          <w:rFonts w:cstheme="minorHAnsi"/>
        </w:rPr>
        <w:t>niepełnosprawnościami w zakresie stylu życia i codziennych czynności. WSM mają jednocześnie umożliwiać świadczenie całodobowych usług wspomagających dostosowanych do indywidualnych potrzeb mieszkańców WSM.</w:t>
      </w:r>
      <w:r w:rsidR="00881F8C" w:rsidRPr="008D2DB6">
        <w:rPr>
          <w:rFonts w:cstheme="minorHAnsi"/>
        </w:rPr>
        <w:t xml:space="preserve"> </w:t>
      </w:r>
    </w:p>
    <w:p w14:paraId="1EFD5C39" w14:textId="57BA840C" w:rsidR="00C2366E" w:rsidRPr="006A55CE" w:rsidRDefault="00C2366E" w:rsidP="00194D10">
      <w:pPr>
        <w:pStyle w:val="Nagwek2"/>
        <w:ind w:left="567" w:hanging="567"/>
      </w:pPr>
      <w:r w:rsidRPr="006A55CE">
        <w:t>Definicje pojęć</w:t>
      </w:r>
    </w:p>
    <w:p w14:paraId="78C7B665" w14:textId="77777777" w:rsidR="00C2366E" w:rsidRPr="008D2DB6" w:rsidRDefault="00C2366E" w:rsidP="00F24395">
      <w:pPr>
        <w:contextualSpacing/>
        <w:rPr>
          <w:rFonts w:cstheme="minorHAnsi"/>
        </w:rPr>
      </w:pPr>
      <w:r w:rsidRPr="008D2DB6">
        <w:rPr>
          <w:rFonts w:cstheme="minorHAnsi"/>
        </w:rPr>
        <w:t>Ilekroć w niniejszym dokumencie mowa jest o:</w:t>
      </w:r>
    </w:p>
    <w:p w14:paraId="20AD29AB" w14:textId="01105D5C" w:rsidR="00C2366E" w:rsidRPr="008D2DB6" w:rsidRDefault="004100E0" w:rsidP="00435077">
      <w:pPr>
        <w:pStyle w:val="NormalnyWeb"/>
        <w:numPr>
          <w:ilvl w:val="0"/>
          <w:numId w:val="23"/>
        </w:numPr>
        <w:spacing w:before="120" w:beforeAutospacing="0" w:after="120" w:afterAutospacing="0"/>
        <w:ind w:left="425" w:hanging="425"/>
        <w:rPr>
          <w:rFonts w:cstheme="minorHAnsi"/>
        </w:rPr>
      </w:pPr>
      <w:r w:rsidRPr="008D2DB6">
        <w:rPr>
          <w:rFonts w:cstheme="minorHAnsi"/>
          <w:b/>
        </w:rPr>
        <w:t>a</w:t>
      </w:r>
      <w:r w:rsidR="00705E85" w:rsidRPr="008D2DB6">
        <w:rPr>
          <w:rFonts w:cstheme="minorHAnsi"/>
          <w:b/>
        </w:rPr>
        <w:t>dresacie</w:t>
      </w:r>
      <w:r w:rsidR="00C851E9" w:rsidRPr="008D2DB6">
        <w:rPr>
          <w:rFonts w:cstheme="minorHAnsi"/>
          <w:b/>
        </w:rPr>
        <w:t xml:space="preserve"> </w:t>
      </w:r>
      <w:r w:rsidR="00202791">
        <w:rPr>
          <w:rFonts w:cstheme="minorHAnsi"/>
          <w:b/>
        </w:rPr>
        <w:t>-</w:t>
      </w:r>
      <w:r w:rsidR="00705E85" w:rsidRPr="008D2DB6">
        <w:rPr>
          <w:rFonts w:cstheme="minorHAnsi"/>
        </w:rPr>
        <w:t xml:space="preserve"> należy przez to rozumieć organizację pozarządową lub podmiot wymieniony w</w:t>
      </w:r>
      <w:r w:rsidR="00777715" w:rsidRPr="008D2DB6">
        <w:rPr>
          <w:rFonts w:cstheme="minorHAnsi"/>
        </w:rPr>
        <w:t> </w:t>
      </w:r>
      <w:r w:rsidR="00705E85" w:rsidRPr="008D2DB6">
        <w:rPr>
          <w:rFonts w:cstheme="minorHAnsi"/>
        </w:rPr>
        <w:t>art.</w:t>
      </w:r>
      <w:r w:rsidR="000B3099" w:rsidRPr="008D2DB6">
        <w:rPr>
          <w:rFonts w:cstheme="minorHAnsi"/>
        </w:rPr>
        <w:t> </w:t>
      </w:r>
      <w:r w:rsidR="00705E85" w:rsidRPr="008D2DB6">
        <w:rPr>
          <w:rFonts w:cstheme="minorHAnsi"/>
        </w:rPr>
        <w:t>3</w:t>
      </w:r>
      <w:r w:rsidR="000B3099" w:rsidRPr="008D2DB6">
        <w:rPr>
          <w:rFonts w:cstheme="minorHAnsi"/>
        </w:rPr>
        <w:t> </w:t>
      </w:r>
      <w:r w:rsidR="00705E85" w:rsidRPr="008D2DB6">
        <w:rPr>
          <w:rFonts w:cstheme="minorHAnsi"/>
        </w:rPr>
        <w:t>ust. 3 ustawy z dnia 24 kwietnia 2003 r. o działalności pożytku publicznego i</w:t>
      </w:r>
      <w:r w:rsidR="00777715" w:rsidRPr="008D2DB6">
        <w:rPr>
          <w:rFonts w:cstheme="minorHAnsi"/>
        </w:rPr>
        <w:t> </w:t>
      </w:r>
      <w:r w:rsidR="00705E85" w:rsidRPr="008D2DB6">
        <w:rPr>
          <w:rFonts w:cstheme="minorHAnsi"/>
        </w:rPr>
        <w:t>o</w:t>
      </w:r>
      <w:r w:rsidR="00777715" w:rsidRPr="008D2DB6">
        <w:rPr>
          <w:rFonts w:cstheme="minorHAnsi"/>
        </w:rPr>
        <w:t> </w:t>
      </w:r>
      <w:r w:rsidR="00705E85" w:rsidRPr="008D2DB6">
        <w:rPr>
          <w:rFonts w:cstheme="minorHAnsi"/>
        </w:rPr>
        <w:t>wolontariacie</w:t>
      </w:r>
      <w:r w:rsidR="00C2366E" w:rsidRPr="008D2DB6">
        <w:rPr>
          <w:rFonts w:cstheme="minorHAnsi"/>
        </w:rPr>
        <w:t>;</w:t>
      </w:r>
    </w:p>
    <w:p w14:paraId="58A9A9E1" w14:textId="58CCFAED" w:rsidR="003D12E5" w:rsidRPr="008D2DB6" w:rsidRDefault="00931A14" w:rsidP="00435077">
      <w:pPr>
        <w:pStyle w:val="NormalnyWeb"/>
        <w:numPr>
          <w:ilvl w:val="0"/>
          <w:numId w:val="23"/>
        </w:numPr>
        <w:spacing w:before="120" w:beforeAutospacing="0" w:after="120" w:afterAutospacing="0"/>
        <w:ind w:left="425" w:hanging="425"/>
        <w:rPr>
          <w:rFonts w:cstheme="minorHAnsi"/>
        </w:rPr>
      </w:pPr>
      <w:r>
        <w:rPr>
          <w:rFonts w:cstheme="minorHAnsi"/>
          <w:b/>
        </w:rPr>
        <w:t>b</w:t>
      </w:r>
      <w:r w:rsidR="003D12E5" w:rsidRPr="008D2DB6">
        <w:rPr>
          <w:rFonts w:cstheme="minorHAnsi"/>
          <w:b/>
        </w:rPr>
        <w:t xml:space="preserve">eneficjencie </w:t>
      </w:r>
      <w:r w:rsidR="003D12E5" w:rsidRPr="00202791">
        <w:rPr>
          <w:rFonts w:cstheme="minorHAnsi"/>
          <w:bCs/>
        </w:rPr>
        <w:t>-</w:t>
      </w:r>
      <w:r w:rsidR="003D12E5" w:rsidRPr="008D2DB6">
        <w:rPr>
          <w:rFonts w:cstheme="minorHAnsi"/>
          <w:b/>
        </w:rPr>
        <w:t xml:space="preserve"> </w:t>
      </w:r>
      <w:r w:rsidR="003D12E5" w:rsidRPr="008D2DB6">
        <w:rPr>
          <w:rFonts w:cstheme="minorHAnsi"/>
        </w:rPr>
        <w:t>należy przez to rozumieć adresata Programu, który uzyskał dofinansowanie;</w:t>
      </w:r>
    </w:p>
    <w:p w14:paraId="05765214" w14:textId="08AEC666" w:rsidR="00933B88" w:rsidRPr="008D2DB6" w:rsidRDefault="00C2366E" w:rsidP="008E124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theme="minorHAnsi"/>
          <w:sz w:val="24"/>
        </w:rPr>
      </w:pPr>
      <w:r w:rsidRPr="008D2DB6">
        <w:rPr>
          <w:rFonts w:cstheme="minorHAnsi"/>
          <w:b/>
          <w:sz w:val="24"/>
        </w:rPr>
        <w:t>dofinansowaniu</w:t>
      </w:r>
      <w:r w:rsidRPr="008D2DB6">
        <w:rPr>
          <w:rFonts w:cstheme="minorHAnsi"/>
          <w:sz w:val="24"/>
        </w:rPr>
        <w:t xml:space="preserve"> </w:t>
      </w:r>
      <w:r w:rsidR="00202791">
        <w:rPr>
          <w:rFonts w:cstheme="minorHAnsi"/>
          <w:sz w:val="24"/>
        </w:rPr>
        <w:t>-</w:t>
      </w:r>
      <w:r w:rsidRPr="008D2DB6">
        <w:rPr>
          <w:rFonts w:cstheme="minorHAnsi"/>
          <w:sz w:val="24"/>
        </w:rPr>
        <w:t xml:space="preserve"> </w:t>
      </w:r>
      <w:r w:rsidR="00933B88" w:rsidRPr="008D2DB6">
        <w:rPr>
          <w:rFonts w:cstheme="minorHAnsi"/>
          <w:sz w:val="24"/>
        </w:rPr>
        <w:t>należy przez to rozumieć pomoc finansową ze środków PFRON</w:t>
      </w:r>
      <w:r w:rsidR="00092578" w:rsidRPr="008D2DB6">
        <w:rPr>
          <w:rFonts w:cstheme="minorHAnsi"/>
          <w:sz w:val="24"/>
        </w:rPr>
        <w:t xml:space="preserve"> na stworzenie infrastruktury WSM</w:t>
      </w:r>
      <w:r w:rsidR="00933B88" w:rsidRPr="008D2DB6">
        <w:rPr>
          <w:rFonts w:cstheme="minorHAnsi"/>
          <w:sz w:val="24"/>
        </w:rPr>
        <w:t>;</w:t>
      </w:r>
    </w:p>
    <w:p w14:paraId="44F70B34" w14:textId="201565EB" w:rsidR="00EC1D11" w:rsidRPr="008D2DB6" w:rsidRDefault="00267D3A" w:rsidP="00474333">
      <w:pPr>
        <w:pStyle w:val="NormalnyWeb"/>
        <w:numPr>
          <w:ilvl w:val="0"/>
          <w:numId w:val="23"/>
        </w:numPr>
        <w:spacing w:before="120" w:beforeAutospacing="0" w:after="120" w:afterAutospacing="0"/>
        <w:ind w:left="425" w:hanging="425"/>
        <w:rPr>
          <w:rFonts w:cstheme="minorHAnsi"/>
        </w:rPr>
      </w:pPr>
      <w:r w:rsidRPr="008D2DB6">
        <w:rPr>
          <w:rFonts w:cstheme="minorHAnsi"/>
          <w:b/>
        </w:rPr>
        <w:t>koncepcji architektoniczno-budowlanej</w:t>
      </w:r>
      <w:r w:rsidRPr="008D2DB6">
        <w:rPr>
          <w:rFonts w:cstheme="minorHAnsi"/>
        </w:rPr>
        <w:t xml:space="preserve"> </w:t>
      </w:r>
      <w:r w:rsidR="00202791">
        <w:rPr>
          <w:rFonts w:cstheme="minorHAnsi"/>
        </w:rPr>
        <w:t>-</w:t>
      </w:r>
      <w:r w:rsidRPr="008D2DB6">
        <w:rPr>
          <w:rFonts w:cstheme="minorHAnsi"/>
        </w:rPr>
        <w:t xml:space="preserve"> należy przez to rozumieć projekt koncepcyjny, który</w:t>
      </w:r>
      <w:r w:rsidR="00085D77">
        <w:rPr>
          <w:rFonts w:cstheme="minorHAnsi"/>
        </w:rPr>
        <w:t> </w:t>
      </w:r>
      <w:r w:rsidRPr="008D2DB6">
        <w:rPr>
          <w:rFonts w:cstheme="minorHAnsi"/>
        </w:rPr>
        <w:t>określa możliwości zabudowy danej nieruchomości gruntowej albo jej przebudowy</w:t>
      </w:r>
      <w:r w:rsidR="00933B88" w:rsidRPr="008D2DB6">
        <w:rPr>
          <w:rFonts w:cstheme="minorHAnsi"/>
        </w:rPr>
        <w:t xml:space="preserve"> z</w:t>
      </w:r>
      <w:r w:rsidR="000B3099" w:rsidRPr="008D2DB6">
        <w:rPr>
          <w:rFonts w:cstheme="minorHAnsi"/>
        </w:rPr>
        <w:t> </w:t>
      </w:r>
      <w:r w:rsidR="00933B88" w:rsidRPr="008D2DB6">
        <w:rPr>
          <w:rFonts w:cstheme="minorHAnsi"/>
        </w:rPr>
        <w:t>uwzględnieniem kwestii dotyczących dostępności infrastruktury na tej nieruchomości (dojście, dojazd</w:t>
      </w:r>
      <w:r w:rsidR="00661187" w:rsidRPr="008D2DB6">
        <w:rPr>
          <w:rFonts w:cstheme="minorHAnsi"/>
        </w:rPr>
        <w:t xml:space="preserve"> </w:t>
      </w:r>
      <w:r w:rsidR="00933B88" w:rsidRPr="008D2DB6">
        <w:rPr>
          <w:rFonts w:cstheme="minorHAnsi"/>
        </w:rPr>
        <w:t>do nieruchomości, wejście do budynku, dostępna przestrzeń wspólna wokół budynku</w:t>
      </w:r>
      <w:r w:rsidR="00661187" w:rsidRPr="008D2DB6">
        <w:rPr>
          <w:rFonts w:cstheme="minorHAnsi"/>
        </w:rPr>
        <w:t>)</w:t>
      </w:r>
      <w:r w:rsidRPr="008D2DB6">
        <w:rPr>
          <w:rFonts w:cstheme="minorHAnsi"/>
        </w:rPr>
        <w:t>. Może dotyczyć również rozbudowy już istniejącego budynku. Może się składać z wizualizacji nieruchomości, rzutów poszczególnych kondygnacji, zestawień danych technicznych, czy</w:t>
      </w:r>
      <w:r w:rsidR="000B3099" w:rsidRPr="008D2DB6">
        <w:rPr>
          <w:rFonts w:cstheme="minorHAnsi"/>
        </w:rPr>
        <w:t> </w:t>
      </w:r>
      <w:r w:rsidRPr="008D2DB6">
        <w:rPr>
          <w:rFonts w:cstheme="minorHAnsi"/>
        </w:rPr>
        <w:t xml:space="preserve">przekrojów, odległości od granic, zaznaczenia ciągów pieszych, przyłączy itp. </w:t>
      </w:r>
      <w:r w:rsidR="00946841" w:rsidRPr="008D2DB6">
        <w:rPr>
          <w:rFonts w:cstheme="minorHAnsi"/>
        </w:rPr>
        <w:t>Wizualizacja powinna s</w:t>
      </w:r>
      <w:r w:rsidRPr="008D2DB6">
        <w:rPr>
          <w:rFonts w:cstheme="minorHAnsi"/>
        </w:rPr>
        <w:t>kłada</w:t>
      </w:r>
      <w:r w:rsidR="00946841" w:rsidRPr="008D2DB6">
        <w:rPr>
          <w:rFonts w:cstheme="minorHAnsi"/>
        </w:rPr>
        <w:t>ć</w:t>
      </w:r>
      <w:r w:rsidRPr="008D2DB6">
        <w:rPr>
          <w:rFonts w:cstheme="minorHAnsi"/>
        </w:rPr>
        <w:t xml:space="preserve"> się z części opisowej i graficznej. Część graficzna zawiera rozkład poszczególnych budynków lub pomieszczeń </w:t>
      </w:r>
      <w:r w:rsidR="00C971C0" w:rsidRPr="008D2DB6">
        <w:rPr>
          <w:rFonts w:cstheme="minorHAnsi"/>
        </w:rPr>
        <w:t xml:space="preserve">z ich czytelnym zwymiarowaniem </w:t>
      </w:r>
      <w:r w:rsidRPr="008D2DB6">
        <w:rPr>
          <w:rFonts w:cstheme="minorHAnsi"/>
        </w:rPr>
        <w:t xml:space="preserve">oraz proponowane aranżacje. Część opisowa jest opisaniem </w:t>
      </w:r>
      <w:r w:rsidR="00661187" w:rsidRPr="008D2DB6">
        <w:rPr>
          <w:rFonts w:cstheme="minorHAnsi"/>
        </w:rPr>
        <w:t xml:space="preserve">koncepcji </w:t>
      </w:r>
      <w:r w:rsidRPr="008D2DB6">
        <w:rPr>
          <w:rFonts w:cstheme="minorHAnsi"/>
        </w:rPr>
        <w:t>widocznych w części graficznej</w:t>
      </w:r>
      <w:r w:rsidR="00217DAA" w:rsidRPr="008D2DB6">
        <w:rPr>
          <w:rFonts w:cstheme="minorHAnsi"/>
        </w:rPr>
        <w:t>;</w:t>
      </w:r>
    </w:p>
    <w:p w14:paraId="41C68EF5" w14:textId="2FD8BC0E" w:rsidR="00EC1D11" w:rsidRPr="008D2DB6" w:rsidRDefault="00C2366E" w:rsidP="00435077">
      <w:pPr>
        <w:pStyle w:val="NormalnyWeb"/>
        <w:numPr>
          <w:ilvl w:val="0"/>
          <w:numId w:val="23"/>
        </w:numPr>
        <w:spacing w:before="120" w:beforeAutospacing="0" w:after="120" w:afterAutospacing="0"/>
        <w:ind w:left="425" w:hanging="425"/>
        <w:rPr>
          <w:rFonts w:cstheme="minorHAnsi"/>
        </w:rPr>
      </w:pPr>
      <w:r w:rsidRPr="008D2DB6">
        <w:rPr>
          <w:rFonts w:cstheme="minorHAnsi"/>
          <w:b/>
        </w:rPr>
        <w:t>mieszkańc</w:t>
      </w:r>
      <w:r w:rsidR="006F231A" w:rsidRPr="008D2DB6">
        <w:rPr>
          <w:rFonts w:cstheme="minorHAnsi"/>
          <w:b/>
        </w:rPr>
        <w:t>ach</w:t>
      </w:r>
      <w:r w:rsidRPr="008D2DB6">
        <w:rPr>
          <w:rFonts w:cstheme="minorHAnsi"/>
          <w:b/>
        </w:rPr>
        <w:t xml:space="preserve"> WSM</w:t>
      </w:r>
      <w:r w:rsidRPr="008D2DB6">
        <w:rPr>
          <w:rFonts w:cstheme="minorHAnsi"/>
        </w:rPr>
        <w:t xml:space="preserve"> </w:t>
      </w:r>
      <w:r w:rsidR="00202791">
        <w:rPr>
          <w:rFonts w:cstheme="minorHAnsi"/>
        </w:rPr>
        <w:t>-</w:t>
      </w:r>
      <w:r w:rsidRPr="008D2DB6">
        <w:rPr>
          <w:rFonts w:cstheme="minorHAnsi"/>
        </w:rPr>
        <w:t xml:space="preserve"> </w:t>
      </w:r>
      <w:r w:rsidR="00705E85" w:rsidRPr="008D2DB6">
        <w:rPr>
          <w:rFonts w:cstheme="minorHAnsi"/>
        </w:rPr>
        <w:t xml:space="preserve">należy przez to rozumieć osoby z orzeczeniem o znacznym stopniu niepełnosprawności, wymagające wysokiego poziomu wsparcia, które zawarły </w:t>
      </w:r>
      <w:r w:rsidR="00175F5B" w:rsidRPr="008D2DB6">
        <w:rPr>
          <w:rFonts w:cstheme="minorHAnsi"/>
        </w:rPr>
        <w:t>umowy najmu lub</w:t>
      </w:r>
      <w:r w:rsidR="000B3099" w:rsidRPr="008D2DB6">
        <w:rPr>
          <w:rFonts w:cstheme="minorHAnsi"/>
        </w:rPr>
        <w:t> </w:t>
      </w:r>
      <w:r w:rsidR="00175F5B" w:rsidRPr="008D2DB6">
        <w:rPr>
          <w:rFonts w:cstheme="minorHAnsi"/>
        </w:rPr>
        <w:t xml:space="preserve">użyczenia mieszkania </w:t>
      </w:r>
      <w:r w:rsidR="00705E85" w:rsidRPr="008D2DB6">
        <w:rPr>
          <w:rFonts w:cstheme="minorHAnsi"/>
        </w:rPr>
        <w:t xml:space="preserve">z </w:t>
      </w:r>
      <w:r w:rsidR="00661187" w:rsidRPr="008D2DB6">
        <w:rPr>
          <w:rFonts w:cstheme="minorHAnsi"/>
        </w:rPr>
        <w:t>wnioskodawcą</w:t>
      </w:r>
      <w:r w:rsidR="00175F5B" w:rsidRPr="008D2DB6">
        <w:rPr>
          <w:rFonts w:cstheme="minorHAnsi"/>
        </w:rPr>
        <w:t>, który uzyskał dofinansowanie ze środków PFRON na</w:t>
      </w:r>
      <w:r w:rsidR="000B3099" w:rsidRPr="008D2DB6">
        <w:rPr>
          <w:rFonts w:cstheme="minorHAnsi"/>
        </w:rPr>
        <w:t> </w:t>
      </w:r>
      <w:r w:rsidR="00175F5B" w:rsidRPr="008D2DB6">
        <w:rPr>
          <w:rFonts w:cstheme="minorHAnsi"/>
        </w:rPr>
        <w:t>stworzenie WSM</w:t>
      </w:r>
      <w:r w:rsidR="00705E85" w:rsidRPr="008D2DB6">
        <w:rPr>
          <w:rFonts w:cstheme="minorHAnsi"/>
        </w:rPr>
        <w:t>;</w:t>
      </w:r>
    </w:p>
    <w:p w14:paraId="45F0A35B" w14:textId="7E6268B3" w:rsidR="00092578" w:rsidRPr="008D2DB6" w:rsidRDefault="00092578" w:rsidP="00474333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rPr>
          <w:rFonts w:cstheme="minorHAnsi"/>
        </w:rPr>
      </w:pPr>
      <w:r w:rsidRPr="008D2DB6">
        <w:rPr>
          <w:rFonts w:cstheme="minorHAnsi"/>
          <w:b/>
          <w:bCs/>
        </w:rPr>
        <w:lastRenderedPageBreak/>
        <w:t>PFRON</w:t>
      </w:r>
      <w:r w:rsidRPr="008D2DB6">
        <w:rPr>
          <w:rFonts w:cstheme="minorHAnsi"/>
        </w:rPr>
        <w:t xml:space="preserve"> </w:t>
      </w:r>
      <w:r w:rsidR="00202791">
        <w:rPr>
          <w:rFonts w:cstheme="minorHAnsi"/>
        </w:rPr>
        <w:t>-</w:t>
      </w:r>
      <w:r w:rsidRPr="008D2DB6">
        <w:rPr>
          <w:rFonts w:cstheme="minorHAnsi"/>
        </w:rPr>
        <w:t xml:space="preserve"> należy przez to rozumieć Państwowy Fundusz Rehabilitacji Osób Niepełnosprawnych;</w:t>
      </w:r>
    </w:p>
    <w:p w14:paraId="371A21A3" w14:textId="5A5E4A07" w:rsidR="00E7777A" w:rsidRPr="008D2DB6" w:rsidRDefault="00E7777A" w:rsidP="00474333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rPr>
          <w:rFonts w:cstheme="minorHAnsi"/>
        </w:rPr>
      </w:pPr>
      <w:r w:rsidRPr="008D2DB6">
        <w:rPr>
          <w:rFonts w:cstheme="minorHAnsi"/>
          <w:b/>
        </w:rPr>
        <w:t>wnioskodawcy</w:t>
      </w:r>
      <w:r w:rsidRPr="008D2DB6">
        <w:rPr>
          <w:rFonts w:cstheme="minorHAnsi"/>
        </w:rPr>
        <w:t xml:space="preserve"> </w:t>
      </w:r>
      <w:r w:rsidR="00202791">
        <w:rPr>
          <w:rFonts w:cstheme="minorHAnsi"/>
        </w:rPr>
        <w:t>-</w:t>
      </w:r>
      <w:r w:rsidRPr="008D2DB6">
        <w:rPr>
          <w:rFonts w:cstheme="minorHAnsi"/>
        </w:rPr>
        <w:t xml:space="preserve"> należy przez to rozumieć adresata Programu, który złożył wniosek o</w:t>
      </w:r>
      <w:r w:rsidR="000B3099" w:rsidRPr="008D2DB6">
        <w:rPr>
          <w:rFonts w:cstheme="minorHAnsi"/>
        </w:rPr>
        <w:t> </w:t>
      </w:r>
      <w:r w:rsidRPr="008D2DB6">
        <w:rPr>
          <w:rFonts w:cstheme="minorHAnsi"/>
        </w:rPr>
        <w:t>dofinansowanie w ramach programu;</w:t>
      </w:r>
    </w:p>
    <w:p w14:paraId="6B551082" w14:textId="6F752816" w:rsidR="00E7777A" w:rsidRPr="008D2DB6" w:rsidRDefault="00E7777A" w:rsidP="00474333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rPr>
          <w:rFonts w:cstheme="minorHAnsi"/>
        </w:rPr>
      </w:pPr>
      <w:r w:rsidRPr="008D2DB6">
        <w:rPr>
          <w:rFonts w:cstheme="minorHAnsi"/>
          <w:b/>
        </w:rPr>
        <w:t>wspomaganej społeczności mieszkaniowej (WSM)</w:t>
      </w:r>
      <w:r w:rsidRPr="008D2DB6">
        <w:rPr>
          <w:rFonts w:cstheme="minorHAnsi"/>
        </w:rPr>
        <w:t xml:space="preserve"> </w:t>
      </w:r>
      <w:r w:rsidR="00202791">
        <w:rPr>
          <w:rFonts w:cstheme="minorHAnsi"/>
        </w:rPr>
        <w:t>-</w:t>
      </w:r>
      <w:r w:rsidRPr="008D2DB6">
        <w:rPr>
          <w:rFonts w:cstheme="minorHAnsi"/>
        </w:rPr>
        <w:t xml:space="preserve"> należy przez to rozumieć zespół lub</w:t>
      </w:r>
      <w:r w:rsidR="000B3099" w:rsidRPr="008D2DB6">
        <w:rPr>
          <w:rFonts w:cstheme="minorHAnsi"/>
        </w:rPr>
        <w:t> </w:t>
      </w:r>
      <w:r w:rsidRPr="008D2DB6">
        <w:rPr>
          <w:rFonts w:cstheme="minorHAnsi"/>
        </w:rPr>
        <w:t>zespoły</w:t>
      </w:r>
      <w:r w:rsidR="000B3099" w:rsidRPr="008D2DB6">
        <w:rPr>
          <w:rFonts w:cstheme="minorHAnsi"/>
        </w:rPr>
        <w:t> </w:t>
      </w:r>
      <w:r w:rsidRPr="008D2DB6">
        <w:rPr>
          <w:rFonts w:cstheme="minorHAnsi"/>
        </w:rPr>
        <w:t>mieszkań wspomaganych, oferujące autonomię mieszkańców oraz włączenie w</w:t>
      </w:r>
      <w:r w:rsidR="00085D77">
        <w:rPr>
          <w:rFonts w:cstheme="minorHAnsi"/>
        </w:rPr>
        <w:t> </w:t>
      </w:r>
      <w:r w:rsidRPr="008D2DB6">
        <w:rPr>
          <w:rFonts w:cstheme="minorHAnsi"/>
        </w:rPr>
        <w:t>niewielką społeczność mieszkaniową, przy jednoczesnym zapewnieniu usług wspomagających, dostosowanych do indywidualnych potrzeb. Zespół mieszkalny składa się z dwóch do sześciu mieszkań, przy czym łączna liczba mieszkań w WSM nie może być większa niż 12, a każdy mieszkaniec ma prawo do osobnego mieszkania z łazienką i aneksem kuchennym. Każdy zespół mieszka</w:t>
      </w:r>
      <w:r w:rsidR="00820F16" w:rsidRPr="008D2DB6">
        <w:rPr>
          <w:rFonts w:cstheme="minorHAnsi"/>
        </w:rPr>
        <w:t>lny</w:t>
      </w:r>
      <w:r w:rsidRPr="008D2DB6">
        <w:rPr>
          <w:rFonts w:cstheme="minorHAnsi"/>
        </w:rPr>
        <w:t xml:space="preserve"> w ramach WSM posiada część wspólną rozumianą jako ciągi komunikacyjne oraz</w:t>
      </w:r>
      <w:r w:rsidR="000B3099" w:rsidRPr="008D2DB6">
        <w:rPr>
          <w:rFonts w:cstheme="minorHAnsi"/>
        </w:rPr>
        <w:t> </w:t>
      </w:r>
      <w:r w:rsidRPr="008D2DB6">
        <w:rPr>
          <w:rFonts w:cstheme="minorHAnsi"/>
        </w:rPr>
        <w:t>pomieszczenia przeznaczone do użytkowania przez wszystkich mieszkańców</w:t>
      </w:r>
      <w:r w:rsidR="00BC2E7F" w:rsidRPr="008D2DB6">
        <w:rPr>
          <w:rFonts w:cstheme="minorHAnsi"/>
        </w:rPr>
        <w:t xml:space="preserve"> danego zespołu tj. pokój/pomieszczenie dzienne oraz dodatkowo, w zależności od możliwości architektonicznych np. </w:t>
      </w:r>
      <w:r w:rsidRPr="008D2DB6">
        <w:rPr>
          <w:rFonts w:cstheme="minorHAnsi"/>
        </w:rPr>
        <w:t>jadalnię</w:t>
      </w:r>
      <w:r w:rsidR="00BC2E7F" w:rsidRPr="008D2DB6">
        <w:rPr>
          <w:rFonts w:cstheme="minorHAnsi"/>
        </w:rPr>
        <w:t xml:space="preserve"> lub</w:t>
      </w:r>
      <w:r w:rsidRPr="008D2DB6">
        <w:rPr>
          <w:rFonts w:cstheme="minorHAnsi"/>
        </w:rPr>
        <w:t xml:space="preserve"> salę ćwiczeń</w:t>
      </w:r>
      <w:r w:rsidR="00BC2E7F" w:rsidRPr="008D2DB6">
        <w:rPr>
          <w:rFonts w:cstheme="minorHAnsi"/>
        </w:rPr>
        <w:t xml:space="preserve"> </w:t>
      </w:r>
      <w:r w:rsidRPr="008D2DB6">
        <w:rPr>
          <w:rFonts w:cstheme="minorHAnsi"/>
        </w:rPr>
        <w:t>itp.</w:t>
      </w:r>
      <w:r w:rsidR="00820F16" w:rsidRPr="008D2DB6">
        <w:rPr>
          <w:rFonts w:cstheme="minorHAnsi"/>
        </w:rPr>
        <w:t>;</w:t>
      </w:r>
    </w:p>
    <w:p w14:paraId="177D918A" w14:textId="2CE11AF3" w:rsidR="00E7777A" w:rsidRPr="008D2DB6" w:rsidRDefault="00E7777A" w:rsidP="008E1248">
      <w:pPr>
        <w:pStyle w:val="NormalnyWeb"/>
        <w:numPr>
          <w:ilvl w:val="0"/>
          <w:numId w:val="23"/>
        </w:numPr>
        <w:spacing w:before="0" w:beforeAutospacing="0" w:after="120" w:afterAutospacing="0"/>
        <w:ind w:left="425" w:hanging="425"/>
        <w:contextualSpacing/>
        <w:rPr>
          <w:rFonts w:cstheme="minorHAnsi"/>
          <w:b/>
          <w:bCs/>
        </w:rPr>
      </w:pPr>
      <w:r w:rsidRPr="008D2DB6">
        <w:rPr>
          <w:rFonts w:cstheme="minorHAnsi"/>
          <w:b/>
        </w:rPr>
        <w:t>wysokim poziomie wsparcia</w:t>
      </w:r>
      <w:r w:rsidRPr="008D2DB6">
        <w:rPr>
          <w:rFonts w:cstheme="minorHAnsi"/>
        </w:rPr>
        <w:t xml:space="preserve"> </w:t>
      </w:r>
      <w:r w:rsidR="00202791">
        <w:rPr>
          <w:rFonts w:cstheme="minorHAnsi"/>
        </w:rPr>
        <w:t>-</w:t>
      </w:r>
      <w:r w:rsidRPr="008D2DB6">
        <w:rPr>
          <w:rFonts w:cstheme="minorHAnsi"/>
        </w:rPr>
        <w:t xml:space="preserve"> </w:t>
      </w:r>
      <w:r w:rsidR="00276444" w:rsidRPr="008D2DB6">
        <w:rPr>
          <w:rFonts w:cstheme="minorHAnsi"/>
        </w:rPr>
        <w:t xml:space="preserve">należy przez to rozumieć uzyskanie w decyzji ustalającej poziom potrzeby wsparcia, potrzebę określoną na poziomie od 70 do 100 punktów w skali potrzeby wsparcia, o której mowa w art. 4b </w:t>
      </w:r>
      <w:r w:rsidR="00276444" w:rsidRPr="00474333">
        <w:rPr>
          <w:rFonts w:cstheme="minorHAnsi"/>
        </w:rPr>
        <w:t xml:space="preserve">ust. </w:t>
      </w:r>
      <w:r w:rsidR="00D84551" w:rsidRPr="00474333">
        <w:rPr>
          <w:rFonts w:cstheme="minorHAnsi"/>
        </w:rPr>
        <w:t>3</w:t>
      </w:r>
      <w:r w:rsidR="00276444" w:rsidRPr="008D2DB6">
        <w:rPr>
          <w:rFonts w:cstheme="minorHAnsi"/>
        </w:rPr>
        <w:t xml:space="preserve"> ustawy z dnia 27 sierpnia 1997 r. o rehabilitacji zawodowej i społecznej oraz zatrudnianiu osób niepełnosprawnych .”</w:t>
      </w:r>
    </w:p>
    <w:p w14:paraId="4F46DA99" w14:textId="13689C2C" w:rsidR="00DB6A49" w:rsidRPr="006A55CE" w:rsidRDefault="00DB6A49" w:rsidP="00194D10">
      <w:pPr>
        <w:pStyle w:val="Nagwek2"/>
        <w:ind w:left="567" w:hanging="567"/>
      </w:pPr>
      <w:r w:rsidRPr="006A55CE">
        <w:t>Podstawa prawna programu</w:t>
      </w:r>
    </w:p>
    <w:p w14:paraId="6C3D0CC0" w14:textId="17DDEF7A" w:rsidR="00DB6A49" w:rsidRPr="008D2DB6" w:rsidRDefault="00DB6A49" w:rsidP="006A55CE">
      <w:pPr>
        <w:tabs>
          <w:tab w:val="left" w:pos="0"/>
        </w:tabs>
        <w:autoSpaceDE w:val="0"/>
        <w:autoSpaceDN w:val="0"/>
        <w:adjustRightInd w:val="0"/>
        <w:spacing w:before="120" w:after="0"/>
        <w:rPr>
          <w:rFonts w:eastAsia="Calibri" w:cstheme="minorHAnsi"/>
          <w:lang w:eastAsia="en-US"/>
        </w:rPr>
      </w:pPr>
      <w:r w:rsidRPr="008D2DB6">
        <w:rPr>
          <w:rFonts w:cstheme="minorHAnsi"/>
        </w:rPr>
        <w:t xml:space="preserve">Podstawą prawną uruchomienia i realizacji programu jest </w:t>
      </w:r>
      <w:r w:rsidRPr="008D2DB6">
        <w:rPr>
          <w:rFonts w:eastAsia="Calibri" w:cstheme="minorHAnsi"/>
          <w:lang w:eastAsia="en-US"/>
        </w:rPr>
        <w:t>art. 47 ust. 1 pkt 4 ustawy o rehabilitacji</w:t>
      </w:r>
      <w:r w:rsidR="004A3EB0" w:rsidRPr="008D2DB6">
        <w:rPr>
          <w:rFonts w:eastAsia="Calibri" w:cstheme="minorHAnsi"/>
          <w:lang w:eastAsia="en-US"/>
        </w:rPr>
        <w:t xml:space="preserve"> </w:t>
      </w:r>
      <w:r w:rsidR="004A3EB0" w:rsidRPr="008D2DB6">
        <w:rPr>
          <w:rFonts w:cstheme="minorHAnsi"/>
        </w:rPr>
        <w:t>zawodowej i społecznej oraz zatrudnianiu osób niepełnosprawnych.</w:t>
      </w:r>
    </w:p>
    <w:p w14:paraId="7C629D8C" w14:textId="14B39384" w:rsidR="004F2995" w:rsidRPr="006A55CE" w:rsidRDefault="004F2995" w:rsidP="00194D10">
      <w:pPr>
        <w:pStyle w:val="Nagwek2"/>
        <w:ind w:left="567" w:hanging="567"/>
      </w:pPr>
      <w:r w:rsidRPr="006A55CE">
        <w:t>Wskaźnik osiągnięcia celu Programu</w:t>
      </w:r>
    </w:p>
    <w:p w14:paraId="3CEDE256" w14:textId="37E773F6" w:rsidR="003F4A1B" w:rsidRPr="008D2DB6" w:rsidRDefault="004E3D3E" w:rsidP="006A55CE">
      <w:pPr>
        <w:pStyle w:val="NormalnyWeb"/>
        <w:spacing w:before="120" w:beforeAutospacing="0" w:after="0" w:afterAutospacing="0"/>
        <w:rPr>
          <w:rFonts w:cstheme="minorHAnsi"/>
        </w:rPr>
      </w:pPr>
      <w:r w:rsidRPr="005E0599">
        <w:rPr>
          <w:rFonts w:cstheme="minorHAnsi"/>
        </w:rPr>
        <w:t xml:space="preserve">Minimalna </w:t>
      </w:r>
      <w:r w:rsidR="00706BBA" w:rsidRPr="005E0599">
        <w:rPr>
          <w:rFonts w:cstheme="minorHAnsi"/>
        </w:rPr>
        <w:t>l</w:t>
      </w:r>
      <w:r w:rsidR="004F2995" w:rsidRPr="005E0599">
        <w:rPr>
          <w:rFonts w:cstheme="minorHAnsi"/>
        </w:rPr>
        <w:t xml:space="preserve">iczba </w:t>
      </w:r>
      <w:r w:rsidR="00B77014" w:rsidRPr="005E0599">
        <w:rPr>
          <w:rFonts w:cstheme="minorHAnsi"/>
        </w:rPr>
        <w:t>WSM</w:t>
      </w:r>
      <w:r w:rsidR="004A017A" w:rsidRPr="005E0599">
        <w:rPr>
          <w:rFonts w:cstheme="minorHAnsi"/>
        </w:rPr>
        <w:t xml:space="preserve"> </w:t>
      </w:r>
      <w:r w:rsidR="00876BB8" w:rsidRPr="005E0599">
        <w:rPr>
          <w:rFonts w:cstheme="minorHAnsi"/>
        </w:rPr>
        <w:t xml:space="preserve">utworzonych </w:t>
      </w:r>
      <w:r w:rsidR="004A017A" w:rsidRPr="005E0599">
        <w:rPr>
          <w:rFonts w:cstheme="minorHAnsi"/>
        </w:rPr>
        <w:t>rocznie - 25</w:t>
      </w:r>
      <w:r w:rsidR="004F2995" w:rsidRPr="005E0599">
        <w:rPr>
          <w:rFonts w:cstheme="minorHAnsi"/>
        </w:rPr>
        <w:t xml:space="preserve"> obiektów</w:t>
      </w:r>
      <w:r w:rsidR="00FF16FC" w:rsidRPr="005E0599">
        <w:rPr>
          <w:rFonts w:cstheme="minorHAnsi"/>
        </w:rPr>
        <w:t>, począwszy od 2024 r</w:t>
      </w:r>
      <w:r w:rsidR="002318A1" w:rsidRPr="005E0599">
        <w:rPr>
          <w:rFonts w:cstheme="minorHAnsi"/>
        </w:rPr>
        <w:t>.</w:t>
      </w:r>
    </w:p>
    <w:p w14:paraId="3F7F130C" w14:textId="38F1685A" w:rsidR="00C2657C" w:rsidRPr="006A55CE" w:rsidRDefault="003F4A1B" w:rsidP="00194D10">
      <w:pPr>
        <w:pStyle w:val="Nagwek2"/>
        <w:ind w:left="567" w:hanging="567"/>
      </w:pPr>
      <w:r w:rsidRPr="006A55CE">
        <w:t>Zasięg i okres realizacji Programu</w:t>
      </w:r>
    </w:p>
    <w:p w14:paraId="1D51A09C" w14:textId="77777777" w:rsidR="002036B0" w:rsidRPr="008D2DB6" w:rsidRDefault="002036B0" w:rsidP="00CA2108">
      <w:pPr>
        <w:numPr>
          <w:ilvl w:val="0"/>
          <w:numId w:val="31"/>
        </w:numPr>
        <w:ind w:left="992" w:hanging="425"/>
        <w:contextualSpacing/>
        <w:rPr>
          <w:rFonts w:cstheme="minorHAnsi"/>
        </w:rPr>
      </w:pPr>
      <w:r w:rsidRPr="008D2DB6">
        <w:rPr>
          <w:rFonts w:cstheme="minorHAnsi"/>
        </w:rPr>
        <w:t>Program realizowany jest na terenie całego kraju.</w:t>
      </w:r>
    </w:p>
    <w:p w14:paraId="5F8B34E5" w14:textId="77777777" w:rsidR="002036B0" w:rsidRPr="008D2DB6" w:rsidRDefault="002036B0" w:rsidP="00CA2108">
      <w:pPr>
        <w:numPr>
          <w:ilvl w:val="0"/>
          <w:numId w:val="31"/>
        </w:numPr>
        <w:tabs>
          <w:tab w:val="left" w:pos="993"/>
        </w:tabs>
        <w:ind w:left="992" w:hanging="425"/>
        <w:contextualSpacing/>
        <w:rPr>
          <w:rFonts w:cstheme="minorHAnsi"/>
        </w:rPr>
      </w:pPr>
      <w:r w:rsidRPr="008D2DB6">
        <w:rPr>
          <w:rFonts w:cstheme="minorHAnsi"/>
        </w:rPr>
        <w:t>Program realizowany jest od dnia jego zatwierdzenia przez Radę Nadzorczą PFRON.</w:t>
      </w:r>
    </w:p>
    <w:p w14:paraId="31B35235" w14:textId="15FE6FEA" w:rsidR="00BC3474" w:rsidRPr="008D2DB6" w:rsidRDefault="002036B0" w:rsidP="00CA2108">
      <w:pPr>
        <w:numPr>
          <w:ilvl w:val="0"/>
          <w:numId w:val="31"/>
        </w:numPr>
        <w:tabs>
          <w:tab w:val="left" w:pos="993"/>
        </w:tabs>
        <w:ind w:left="992" w:hanging="425"/>
        <w:contextualSpacing/>
        <w:rPr>
          <w:rFonts w:cstheme="minorHAnsi"/>
        </w:rPr>
      </w:pPr>
      <w:bookmarkStart w:id="2" w:name="_Hlk130924767"/>
      <w:r w:rsidRPr="008D2DB6">
        <w:rPr>
          <w:rFonts w:cstheme="minorHAnsi"/>
        </w:rPr>
        <w:t>Termin zakończenia realizacji programu określi Rada Nadzorcza PFRON.</w:t>
      </w:r>
    </w:p>
    <w:p w14:paraId="691731E1" w14:textId="43A28729" w:rsidR="00883263" w:rsidRPr="006A55CE" w:rsidRDefault="00883263" w:rsidP="00194D10">
      <w:pPr>
        <w:pStyle w:val="Nagwek2"/>
        <w:ind w:left="567" w:hanging="567"/>
      </w:pPr>
      <w:bookmarkStart w:id="3" w:name="_Hlk62301354"/>
      <w:bookmarkEnd w:id="2"/>
      <w:r w:rsidRPr="006A55CE">
        <w:t xml:space="preserve">Podmioty uprawnione do składania wniosków </w:t>
      </w:r>
    </w:p>
    <w:bookmarkEnd w:id="3"/>
    <w:p w14:paraId="39E18311" w14:textId="359B4A9A" w:rsidR="00883263" w:rsidRPr="008D2DB6" w:rsidRDefault="00883263" w:rsidP="00CA2108">
      <w:pPr>
        <w:numPr>
          <w:ilvl w:val="0"/>
          <w:numId w:val="32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 xml:space="preserve">Podmiotami uprawnionymi do składania wniosków w ramach programu są </w:t>
      </w:r>
      <w:r w:rsidR="00102ADF" w:rsidRPr="008D2DB6">
        <w:rPr>
          <w:rFonts w:cstheme="minorHAnsi"/>
        </w:rPr>
        <w:t>podmioty</w:t>
      </w:r>
      <w:r w:rsidR="00820F16" w:rsidRPr="008D2DB6">
        <w:rPr>
          <w:rFonts w:cstheme="minorHAnsi"/>
        </w:rPr>
        <w:t>,</w:t>
      </w:r>
      <w:r w:rsidR="002237B6" w:rsidRPr="008D2DB6">
        <w:rPr>
          <w:rFonts w:cstheme="minorHAnsi"/>
        </w:rPr>
        <w:t xml:space="preserve"> </w:t>
      </w:r>
      <w:r w:rsidR="005A3268" w:rsidRPr="008D2DB6">
        <w:rPr>
          <w:rFonts w:cstheme="minorHAnsi"/>
        </w:rPr>
        <w:t>które</w:t>
      </w:r>
      <w:r w:rsidR="00085D77">
        <w:rPr>
          <w:rFonts w:cstheme="minorHAnsi"/>
        </w:rPr>
        <w:t> </w:t>
      </w:r>
      <w:r w:rsidR="00820F16" w:rsidRPr="008D2DB6">
        <w:rPr>
          <w:rFonts w:cstheme="minorHAnsi"/>
        </w:rPr>
        <w:t>łącznie spełniają następujące kryteria</w:t>
      </w:r>
      <w:r w:rsidR="00C851E9" w:rsidRPr="008D2DB6">
        <w:rPr>
          <w:rFonts w:cstheme="minorHAnsi"/>
        </w:rPr>
        <w:t xml:space="preserve"> (formaln</w:t>
      </w:r>
      <w:r w:rsidR="00F96A74" w:rsidRPr="008D2DB6">
        <w:rPr>
          <w:rFonts w:cstheme="minorHAnsi"/>
        </w:rPr>
        <w:t>o-merytoryczne</w:t>
      </w:r>
      <w:r w:rsidR="00C851E9" w:rsidRPr="008D2DB6">
        <w:rPr>
          <w:rFonts w:cstheme="minorHAnsi"/>
        </w:rPr>
        <w:t>)</w:t>
      </w:r>
      <w:r w:rsidRPr="008D2DB6">
        <w:rPr>
          <w:rFonts w:cstheme="minorHAnsi"/>
        </w:rPr>
        <w:t>:</w:t>
      </w:r>
    </w:p>
    <w:p w14:paraId="1E162C12" w14:textId="4D280DEE" w:rsidR="00255117" w:rsidRPr="008D2DB6" w:rsidRDefault="00820F16" w:rsidP="00CA2108">
      <w:pPr>
        <w:pStyle w:val="Akapitzlist"/>
        <w:numPr>
          <w:ilvl w:val="1"/>
          <w:numId w:val="39"/>
        </w:numPr>
        <w:ind w:left="1418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p</w:t>
      </w:r>
      <w:r w:rsidR="00255117" w:rsidRPr="008D2DB6">
        <w:rPr>
          <w:rFonts w:cstheme="minorHAnsi"/>
          <w:sz w:val="24"/>
        </w:rPr>
        <w:t>osiadają w swoim statucie postanowienie dotyczące działalności na rzecz osób z</w:t>
      </w:r>
      <w:r w:rsidR="000B3099" w:rsidRPr="008D2DB6">
        <w:rPr>
          <w:rFonts w:cstheme="minorHAnsi"/>
          <w:sz w:val="24"/>
        </w:rPr>
        <w:t> </w:t>
      </w:r>
      <w:r w:rsidR="00255117" w:rsidRPr="008D2DB6">
        <w:rPr>
          <w:rFonts w:cstheme="minorHAnsi"/>
          <w:sz w:val="24"/>
        </w:rPr>
        <w:t>niepełnosprawnościami</w:t>
      </w:r>
      <w:r w:rsidRPr="008D2DB6">
        <w:rPr>
          <w:rFonts w:cstheme="minorHAnsi"/>
          <w:sz w:val="24"/>
        </w:rPr>
        <w:t>;</w:t>
      </w:r>
    </w:p>
    <w:p w14:paraId="53A5660F" w14:textId="2C7FAB06" w:rsidR="00255117" w:rsidRPr="008D2DB6" w:rsidRDefault="00820F16" w:rsidP="00CA2108">
      <w:pPr>
        <w:pStyle w:val="Akapitzlist"/>
        <w:numPr>
          <w:ilvl w:val="1"/>
          <w:numId w:val="39"/>
        </w:numPr>
        <w:ind w:left="1418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o</w:t>
      </w:r>
      <w:r w:rsidR="00255117" w:rsidRPr="008D2DB6">
        <w:rPr>
          <w:rFonts w:cstheme="minorHAnsi"/>
          <w:sz w:val="24"/>
        </w:rPr>
        <w:t>piszą doświadczenie w prowadzeniu działalności na rzecz osób z niepełnosprawnościami od co najmniej 36 miesięcy do daty złożenia wniosku</w:t>
      </w:r>
      <w:r w:rsidRPr="008D2DB6">
        <w:rPr>
          <w:rFonts w:cstheme="minorHAnsi"/>
          <w:sz w:val="24"/>
        </w:rPr>
        <w:t>;</w:t>
      </w:r>
    </w:p>
    <w:p w14:paraId="7361053A" w14:textId="14AB3BBB" w:rsidR="00255117" w:rsidRPr="008D2DB6" w:rsidRDefault="00820F16" w:rsidP="00CA2108">
      <w:pPr>
        <w:pStyle w:val="Akapitzlist"/>
        <w:numPr>
          <w:ilvl w:val="1"/>
          <w:numId w:val="39"/>
        </w:numPr>
        <w:ind w:left="1418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lastRenderedPageBreak/>
        <w:t>o</w:t>
      </w:r>
      <w:r w:rsidR="00873390" w:rsidRPr="008D2DB6">
        <w:rPr>
          <w:rFonts w:cstheme="minorHAnsi"/>
          <w:sz w:val="24"/>
        </w:rPr>
        <w:t>piszą i u</w:t>
      </w:r>
      <w:r w:rsidR="00255117" w:rsidRPr="008D2DB6">
        <w:rPr>
          <w:rFonts w:cstheme="minorHAnsi"/>
          <w:sz w:val="24"/>
        </w:rPr>
        <w:t>dokumentują doświadczenie w zrealizowaniu co najmniej dwóch projektów na rzecz osób z niepełnosprawnościami, obejmujących w szczególności zadania finansowane w ramach programów, konkursów lub dotacji, subwencji oświatowych, których łączna wartość wynosi co</w:t>
      </w:r>
      <w:r w:rsidR="000B3099" w:rsidRPr="008D2DB6">
        <w:rPr>
          <w:rFonts w:cstheme="minorHAnsi"/>
          <w:sz w:val="24"/>
        </w:rPr>
        <w:t> </w:t>
      </w:r>
      <w:r w:rsidR="00255117" w:rsidRPr="008D2DB6">
        <w:rPr>
          <w:rFonts w:cstheme="minorHAnsi"/>
          <w:sz w:val="24"/>
        </w:rPr>
        <w:t>najmniej 500.000,00 zł i minimalna wartość pojedynczego projektu to 50.000,00 zł</w:t>
      </w:r>
      <w:r w:rsidRPr="008D2DB6">
        <w:rPr>
          <w:rFonts w:cstheme="minorHAnsi"/>
          <w:sz w:val="24"/>
        </w:rPr>
        <w:t>;</w:t>
      </w:r>
    </w:p>
    <w:p w14:paraId="26D9C63B" w14:textId="538E51D4" w:rsidR="00883263" w:rsidRPr="008D2DB6" w:rsidRDefault="00820F16" w:rsidP="00CA2108">
      <w:pPr>
        <w:pStyle w:val="Akapitzlist"/>
        <w:numPr>
          <w:ilvl w:val="1"/>
          <w:numId w:val="39"/>
        </w:numPr>
        <w:ind w:left="1418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p</w:t>
      </w:r>
      <w:r w:rsidR="00883263" w:rsidRPr="008D2DB6">
        <w:rPr>
          <w:rFonts w:cstheme="minorHAnsi"/>
          <w:sz w:val="24"/>
        </w:rPr>
        <w:t>osiadają tytuł prawny do dysponowania nieruchomością, na której będzie realizowana inwestycja wynikający z:</w:t>
      </w:r>
    </w:p>
    <w:p w14:paraId="0B967B76" w14:textId="77777777" w:rsidR="00883263" w:rsidRPr="008D2DB6" w:rsidRDefault="00883263" w:rsidP="00CA2108">
      <w:pPr>
        <w:numPr>
          <w:ilvl w:val="0"/>
          <w:numId w:val="33"/>
        </w:numPr>
        <w:ind w:left="1843" w:hanging="426"/>
        <w:contextualSpacing/>
        <w:rPr>
          <w:rFonts w:cstheme="minorHAnsi"/>
        </w:rPr>
      </w:pPr>
      <w:r w:rsidRPr="008D2DB6">
        <w:rPr>
          <w:rFonts w:cstheme="minorHAnsi"/>
        </w:rPr>
        <w:t>własności,</w:t>
      </w:r>
    </w:p>
    <w:p w14:paraId="270B0FEC" w14:textId="77777777" w:rsidR="00883263" w:rsidRPr="008D2DB6" w:rsidRDefault="00883263" w:rsidP="00F24395">
      <w:pPr>
        <w:ind w:left="1843" w:hanging="426"/>
        <w:contextualSpacing/>
        <w:rPr>
          <w:rFonts w:cstheme="minorHAnsi"/>
        </w:rPr>
      </w:pPr>
      <w:r w:rsidRPr="008D2DB6">
        <w:rPr>
          <w:rFonts w:cstheme="minorHAnsi"/>
        </w:rPr>
        <w:t>albo</w:t>
      </w:r>
    </w:p>
    <w:p w14:paraId="6E6E9118" w14:textId="77777777" w:rsidR="00883263" w:rsidRPr="008D2DB6" w:rsidRDefault="00883263" w:rsidP="00CA2108">
      <w:pPr>
        <w:numPr>
          <w:ilvl w:val="0"/>
          <w:numId w:val="33"/>
        </w:numPr>
        <w:ind w:left="1843" w:hanging="426"/>
        <w:contextualSpacing/>
        <w:rPr>
          <w:rFonts w:cstheme="minorHAnsi"/>
        </w:rPr>
      </w:pPr>
      <w:r w:rsidRPr="008D2DB6">
        <w:rPr>
          <w:rFonts w:cstheme="minorHAnsi"/>
        </w:rPr>
        <w:t>użytkowania wieczystego,</w:t>
      </w:r>
    </w:p>
    <w:p w14:paraId="22C1470C" w14:textId="77777777" w:rsidR="00883263" w:rsidRPr="008D2DB6" w:rsidRDefault="00883263" w:rsidP="00CA2108">
      <w:pPr>
        <w:numPr>
          <w:ilvl w:val="0"/>
          <w:numId w:val="33"/>
        </w:numPr>
        <w:ind w:left="1843" w:hanging="426"/>
        <w:contextualSpacing/>
        <w:rPr>
          <w:rFonts w:cstheme="minorHAnsi"/>
        </w:rPr>
      </w:pPr>
      <w:r w:rsidRPr="008D2DB6">
        <w:rPr>
          <w:rFonts w:cstheme="minorHAnsi"/>
        </w:rPr>
        <w:t>użytkowania,</w:t>
      </w:r>
    </w:p>
    <w:p w14:paraId="6BCF5E9D" w14:textId="77777777" w:rsidR="00883263" w:rsidRPr="008D2DB6" w:rsidRDefault="00883263" w:rsidP="00CA2108">
      <w:pPr>
        <w:numPr>
          <w:ilvl w:val="0"/>
          <w:numId w:val="33"/>
        </w:numPr>
        <w:ind w:left="1843" w:hanging="426"/>
        <w:contextualSpacing/>
        <w:rPr>
          <w:rFonts w:cstheme="minorHAnsi"/>
        </w:rPr>
      </w:pPr>
      <w:r w:rsidRPr="008D2DB6">
        <w:rPr>
          <w:rFonts w:cstheme="minorHAnsi"/>
        </w:rPr>
        <w:t>użyczenia,</w:t>
      </w:r>
    </w:p>
    <w:p w14:paraId="0D6DA347" w14:textId="77777777" w:rsidR="00883263" w:rsidRPr="008D2DB6" w:rsidRDefault="00883263" w:rsidP="00CA2108">
      <w:pPr>
        <w:numPr>
          <w:ilvl w:val="0"/>
          <w:numId w:val="33"/>
        </w:numPr>
        <w:ind w:left="1843" w:hanging="426"/>
        <w:contextualSpacing/>
        <w:rPr>
          <w:rFonts w:cstheme="minorHAnsi"/>
        </w:rPr>
      </w:pPr>
      <w:r w:rsidRPr="008D2DB6">
        <w:rPr>
          <w:rFonts w:cstheme="minorHAnsi"/>
        </w:rPr>
        <w:t>najmu,</w:t>
      </w:r>
    </w:p>
    <w:p w14:paraId="1B551CAC" w14:textId="77777777" w:rsidR="00966414" w:rsidRDefault="00883263" w:rsidP="00CA2108">
      <w:pPr>
        <w:numPr>
          <w:ilvl w:val="0"/>
          <w:numId w:val="33"/>
        </w:numPr>
        <w:ind w:left="1843" w:hanging="426"/>
        <w:contextualSpacing/>
        <w:rPr>
          <w:rFonts w:cstheme="minorHAnsi"/>
        </w:rPr>
      </w:pPr>
      <w:r w:rsidRPr="008D2DB6">
        <w:rPr>
          <w:rFonts w:cstheme="minorHAnsi"/>
        </w:rPr>
        <w:t>dzierżawy,</w:t>
      </w:r>
    </w:p>
    <w:p w14:paraId="3E5C1621" w14:textId="3BB948F0" w:rsidR="00043602" w:rsidRPr="00966414" w:rsidRDefault="00883263" w:rsidP="008E1248">
      <w:pPr>
        <w:ind w:left="1418"/>
        <w:contextualSpacing/>
        <w:rPr>
          <w:rFonts w:cstheme="minorHAnsi"/>
        </w:rPr>
      </w:pPr>
      <w:bookmarkStart w:id="4" w:name="_Hlk152530509"/>
      <w:r w:rsidRPr="00474333">
        <w:rPr>
          <w:rFonts w:cstheme="minorHAnsi"/>
        </w:rPr>
        <w:t>nieruchomości stanowiącej własność jednostki samorządu terytorialnego lub</w:t>
      </w:r>
      <w:r w:rsidR="00085D77" w:rsidRPr="00474333">
        <w:rPr>
          <w:rFonts w:cstheme="minorHAnsi"/>
        </w:rPr>
        <w:t> </w:t>
      </w:r>
      <w:r w:rsidRPr="00474333">
        <w:rPr>
          <w:rFonts w:cstheme="minorHAnsi"/>
        </w:rPr>
        <w:t>Skarbu Państwa</w:t>
      </w:r>
      <w:bookmarkEnd w:id="4"/>
      <w:r w:rsidR="00043602" w:rsidRPr="00474333">
        <w:rPr>
          <w:rFonts w:cstheme="minorHAnsi"/>
        </w:rPr>
        <w:t>;</w:t>
      </w:r>
    </w:p>
    <w:p w14:paraId="00CB570E" w14:textId="453AB61E" w:rsidR="00883263" w:rsidRPr="008D2DB6" w:rsidRDefault="00043602" w:rsidP="00D3394A">
      <w:pPr>
        <w:pStyle w:val="Akapitzlist"/>
        <w:numPr>
          <w:ilvl w:val="1"/>
          <w:numId w:val="39"/>
        </w:numPr>
        <w:ind w:left="1418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posiadają decyzję o warunkach zabudowy i zagospodarowania terenu, jeżeli jest ona wymagana zgodnie z przepisami o planowaniu i zagospodarowaniu przestrzennym lub</w:t>
      </w:r>
      <w:r w:rsidR="00085D77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decyzję o ustaleniu lokalizacji inwestycji celu publicznego lub wypis i wyrys z</w:t>
      </w:r>
      <w:r w:rsidR="00085D77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miejscowego planu zagospodarowania przestrzennego, a także posiadają decyzję o</w:t>
      </w:r>
      <w:r w:rsidR="00085D77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środowiskowych uwarunkowaniach wraz z dokumentacją z przeprowadzonego postępowania w sprawie jej wydania, jeśli jest wymagana</w:t>
      </w:r>
      <w:r w:rsidR="00883263" w:rsidRPr="008D2DB6">
        <w:rPr>
          <w:rFonts w:cstheme="minorHAnsi"/>
          <w:sz w:val="24"/>
        </w:rPr>
        <w:t>.</w:t>
      </w:r>
    </w:p>
    <w:p w14:paraId="19005605" w14:textId="71A9B80A" w:rsidR="003232FF" w:rsidRPr="008D2DB6" w:rsidRDefault="003232FF" w:rsidP="00CA2108">
      <w:pPr>
        <w:numPr>
          <w:ilvl w:val="0"/>
          <w:numId w:val="32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 xml:space="preserve">W przypadku ust. 1 pkt </w:t>
      </w:r>
      <w:r w:rsidR="004C7DBF" w:rsidRPr="008D2DB6">
        <w:rPr>
          <w:rFonts w:cstheme="minorHAnsi"/>
        </w:rPr>
        <w:t>4</w:t>
      </w:r>
      <w:r w:rsidRPr="008D2DB6">
        <w:rPr>
          <w:rFonts w:cstheme="minorHAnsi"/>
        </w:rPr>
        <w:t xml:space="preserve"> lit. c – f okres umów dotyczących dysponowania nieruchomością wynosi co najmniej </w:t>
      </w:r>
      <w:r w:rsidR="006457B0" w:rsidRPr="008D2DB6">
        <w:rPr>
          <w:rFonts w:cstheme="minorHAnsi"/>
        </w:rPr>
        <w:t>13</w:t>
      </w:r>
      <w:r w:rsidR="00B60B4E" w:rsidRPr="008D2DB6">
        <w:rPr>
          <w:rStyle w:val="Odwoanieprzypisudolnego"/>
          <w:rFonts w:cstheme="minorHAnsi"/>
        </w:rPr>
        <w:footnoteReference w:id="1"/>
      </w:r>
      <w:r w:rsidR="006457B0" w:rsidRPr="008D2DB6">
        <w:rPr>
          <w:rFonts w:cstheme="minorHAnsi"/>
        </w:rPr>
        <w:t xml:space="preserve"> lat, licząc od dnia złożenia wniosku.</w:t>
      </w:r>
    </w:p>
    <w:p w14:paraId="22B457B2" w14:textId="148228E2" w:rsidR="0060319A" w:rsidRPr="00CC4C95" w:rsidRDefault="0060319A" w:rsidP="00194D10">
      <w:pPr>
        <w:pStyle w:val="Nagwek2"/>
        <w:ind w:left="567" w:hanging="567"/>
      </w:pPr>
      <w:r w:rsidRPr="00CC4C95">
        <w:t>Warunki udzielenia dofinansowania</w:t>
      </w:r>
    </w:p>
    <w:p w14:paraId="7B9502C7" w14:textId="48BCC7F8" w:rsidR="0060319A" w:rsidRPr="00172544" w:rsidRDefault="0060319A" w:rsidP="00CA2108">
      <w:pPr>
        <w:pStyle w:val="Akapitzlist"/>
        <w:numPr>
          <w:ilvl w:val="0"/>
          <w:numId w:val="43"/>
        </w:numPr>
        <w:ind w:left="1276" w:hanging="425"/>
        <w:contextualSpacing w:val="0"/>
        <w:rPr>
          <w:rFonts w:cstheme="minorHAnsi"/>
          <w:sz w:val="24"/>
        </w:rPr>
      </w:pPr>
      <w:r w:rsidRPr="00172544">
        <w:rPr>
          <w:rFonts w:cstheme="minorHAnsi"/>
          <w:sz w:val="24"/>
        </w:rPr>
        <w:t xml:space="preserve">Projekt WSM składa się z: </w:t>
      </w:r>
    </w:p>
    <w:p w14:paraId="09480475" w14:textId="4C1B7908" w:rsidR="0043593E" w:rsidRPr="00172544" w:rsidRDefault="0043593E" w:rsidP="00CA2108">
      <w:pPr>
        <w:pStyle w:val="Akapitzlist"/>
        <w:numPr>
          <w:ilvl w:val="0"/>
          <w:numId w:val="44"/>
        </w:numPr>
        <w:ind w:left="1701" w:hanging="425"/>
        <w:rPr>
          <w:rFonts w:cstheme="minorHAnsi"/>
          <w:sz w:val="24"/>
        </w:rPr>
      </w:pPr>
      <w:r w:rsidRPr="00172544">
        <w:rPr>
          <w:rFonts w:cstheme="minorHAnsi"/>
          <w:sz w:val="24"/>
        </w:rPr>
        <w:t>k</w:t>
      </w:r>
      <w:r w:rsidR="0060319A" w:rsidRPr="00172544">
        <w:rPr>
          <w:rFonts w:cstheme="minorHAnsi"/>
          <w:sz w:val="24"/>
        </w:rPr>
        <w:t>oncepcji architektoniczno-budowlanej</w:t>
      </w:r>
      <w:r w:rsidR="0070042E" w:rsidRPr="00172544">
        <w:rPr>
          <w:rFonts w:cstheme="minorHAnsi"/>
          <w:sz w:val="24"/>
        </w:rPr>
        <w:t xml:space="preserve"> i</w:t>
      </w:r>
      <w:r w:rsidR="0060319A" w:rsidRPr="00172544">
        <w:rPr>
          <w:rFonts w:cstheme="minorHAnsi"/>
          <w:sz w:val="24"/>
        </w:rPr>
        <w:t xml:space="preserve"> Programu Funkcjonalno-Użytkowego WSM</w:t>
      </w:r>
      <w:r w:rsidR="00873390" w:rsidRPr="00172544">
        <w:rPr>
          <w:rFonts w:cstheme="minorHAnsi"/>
          <w:sz w:val="24"/>
        </w:rPr>
        <w:t>,</w:t>
      </w:r>
      <w:r w:rsidR="0060319A" w:rsidRPr="00172544">
        <w:rPr>
          <w:rFonts w:cstheme="minorHAnsi"/>
          <w:sz w:val="24"/>
        </w:rPr>
        <w:t xml:space="preserve"> </w:t>
      </w:r>
      <w:r w:rsidR="0060319A" w:rsidRPr="00172544">
        <w:rPr>
          <w:rFonts w:cstheme="minorHAnsi"/>
          <w:b/>
          <w:sz w:val="24"/>
        </w:rPr>
        <w:t>składanych w pierwszym etapie naboru</w:t>
      </w:r>
      <w:r w:rsidR="00BA03EA" w:rsidRPr="00172544">
        <w:rPr>
          <w:rFonts w:cstheme="minorHAnsi"/>
          <w:b/>
          <w:sz w:val="24"/>
        </w:rPr>
        <w:t xml:space="preserve"> – kryteria formalno-merytoryczne:</w:t>
      </w:r>
      <w:r w:rsidR="0060319A" w:rsidRPr="00172544">
        <w:rPr>
          <w:rFonts w:cstheme="minorHAnsi"/>
          <w:sz w:val="24"/>
        </w:rPr>
        <w:t xml:space="preserve"> </w:t>
      </w:r>
    </w:p>
    <w:p w14:paraId="1E989890" w14:textId="08283363" w:rsidR="0060319A" w:rsidRPr="00172544" w:rsidRDefault="0060319A" w:rsidP="00F24395">
      <w:pPr>
        <w:pStyle w:val="Akapitzlist"/>
        <w:ind w:left="1701"/>
        <w:rPr>
          <w:rFonts w:cstheme="minorHAnsi"/>
          <w:sz w:val="24"/>
        </w:rPr>
      </w:pPr>
      <w:r w:rsidRPr="00172544">
        <w:rPr>
          <w:rFonts w:cstheme="minorHAnsi"/>
          <w:sz w:val="24"/>
        </w:rPr>
        <w:t>oraz</w:t>
      </w:r>
    </w:p>
    <w:p w14:paraId="5F2180FC" w14:textId="2063CC7D" w:rsidR="0060319A" w:rsidRPr="00172544" w:rsidRDefault="00F96A74" w:rsidP="00CA2108">
      <w:pPr>
        <w:pStyle w:val="Akapitzlist"/>
        <w:numPr>
          <w:ilvl w:val="0"/>
          <w:numId w:val="44"/>
        </w:numPr>
        <w:ind w:left="1701" w:hanging="425"/>
        <w:contextualSpacing w:val="0"/>
        <w:rPr>
          <w:rFonts w:cstheme="minorHAnsi"/>
          <w:sz w:val="24"/>
        </w:rPr>
      </w:pPr>
      <w:r w:rsidRPr="00172544">
        <w:rPr>
          <w:rFonts w:cstheme="minorHAnsi"/>
          <w:sz w:val="24"/>
        </w:rPr>
        <w:t>p</w:t>
      </w:r>
      <w:r w:rsidR="0060319A" w:rsidRPr="00172544">
        <w:rPr>
          <w:rFonts w:cstheme="minorHAnsi"/>
          <w:sz w:val="24"/>
        </w:rPr>
        <w:t>rojektu Architektoniczno-Budowlanego WSM, kosztorysu inwestorskiego wraz z</w:t>
      </w:r>
      <w:r w:rsidR="00085D77">
        <w:rPr>
          <w:rFonts w:cstheme="minorHAnsi"/>
          <w:sz w:val="24"/>
        </w:rPr>
        <w:t> </w:t>
      </w:r>
      <w:r w:rsidR="0060319A" w:rsidRPr="00172544">
        <w:rPr>
          <w:rFonts w:cstheme="minorHAnsi"/>
          <w:sz w:val="24"/>
        </w:rPr>
        <w:t>informacją o</w:t>
      </w:r>
      <w:r w:rsidR="00FC71BE" w:rsidRPr="00172544">
        <w:rPr>
          <w:rFonts w:cstheme="minorHAnsi"/>
          <w:sz w:val="24"/>
        </w:rPr>
        <w:t> </w:t>
      </w:r>
      <w:r w:rsidR="0060319A" w:rsidRPr="00172544">
        <w:rPr>
          <w:rFonts w:cstheme="minorHAnsi"/>
          <w:sz w:val="24"/>
        </w:rPr>
        <w:t>wnioskowanej kwocie dofinasowania, harmonogramu realizacji projektu, zawierającego co najmniej planowane terminy: uzyskania pozwolenia na</w:t>
      </w:r>
      <w:r w:rsidR="00085D77">
        <w:rPr>
          <w:rFonts w:cstheme="minorHAnsi"/>
          <w:sz w:val="24"/>
        </w:rPr>
        <w:t> </w:t>
      </w:r>
      <w:r w:rsidR="0060319A" w:rsidRPr="00172544">
        <w:rPr>
          <w:rFonts w:cstheme="minorHAnsi"/>
          <w:sz w:val="24"/>
        </w:rPr>
        <w:t>budowę, rozpoczęcia prac budowlanych, uzyskania decyzji o pozwoleniu na</w:t>
      </w:r>
      <w:r w:rsidR="00085D77">
        <w:rPr>
          <w:rFonts w:cstheme="minorHAnsi"/>
          <w:sz w:val="24"/>
        </w:rPr>
        <w:t> </w:t>
      </w:r>
      <w:r w:rsidR="0060319A" w:rsidRPr="00172544">
        <w:rPr>
          <w:rFonts w:cstheme="minorHAnsi"/>
          <w:sz w:val="24"/>
        </w:rPr>
        <w:t>użytkowanie WSM (w przypadku, gdy</w:t>
      </w:r>
      <w:r w:rsidR="00FC71BE" w:rsidRPr="00172544">
        <w:rPr>
          <w:rFonts w:cstheme="minorHAnsi"/>
          <w:sz w:val="24"/>
        </w:rPr>
        <w:t> </w:t>
      </w:r>
      <w:r w:rsidR="0060319A" w:rsidRPr="00172544">
        <w:rPr>
          <w:rFonts w:cstheme="minorHAnsi"/>
          <w:sz w:val="24"/>
        </w:rPr>
        <w:t>decyzja o pozwoleniu na użytkowanie nie</w:t>
      </w:r>
      <w:r w:rsidR="00085D77">
        <w:rPr>
          <w:rFonts w:cstheme="minorHAnsi"/>
          <w:sz w:val="24"/>
        </w:rPr>
        <w:t> </w:t>
      </w:r>
      <w:r w:rsidR="0060319A" w:rsidRPr="00172544">
        <w:rPr>
          <w:rFonts w:cstheme="minorHAnsi"/>
          <w:sz w:val="24"/>
        </w:rPr>
        <w:t xml:space="preserve">jest wymagana – datę odbioru końcowego WSM), </w:t>
      </w:r>
      <w:r w:rsidR="0060319A" w:rsidRPr="00172544">
        <w:rPr>
          <w:rFonts w:cstheme="minorHAnsi"/>
          <w:b/>
          <w:sz w:val="24"/>
        </w:rPr>
        <w:t>składanych na drugim etapie naboru</w:t>
      </w:r>
      <w:r w:rsidRPr="00172544">
        <w:rPr>
          <w:rFonts w:cstheme="minorHAnsi"/>
          <w:b/>
          <w:sz w:val="24"/>
        </w:rPr>
        <w:t xml:space="preserve"> - kryteria merytoryczno-finansowe</w:t>
      </w:r>
      <w:r w:rsidR="0060319A" w:rsidRPr="00172544">
        <w:rPr>
          <w:rFonts w:cstheme="minorHAnsi"/>
          <w:sz w:val="24"/>
        </w:rPr>
        <w:t>.</w:t>
      </w:r>
    </w:p>
    <w:p w14:paraId="235E37FD" w14:textId="7A3759A6" w:rsidR="0060319A" w:rsidRPr="00172544" w:rsidRDefault="0060319A" w:rsidP="00CA2108">
      <w:pPr>
        <w:pStyle w:val="Akapitzlist"/>
        <w:numPr>
          <w:ilvl w:val="0"/>
          <w:numId w:val="43"/>
        </w:numPr>
        <w:ind w:left="1276" w:hanging="425"/>
        <w:rPr>
          <w:rFonts w:cstheme="minorHAnsi"/>
          <w:sz w:val="24"/>
        </w:rPr>
      </w:pPr>
      <w:r w:rsidRPr="00172544">
        <w:rPr>
          <w:rFonts w:cstheme="minorHAnsi"/>
          <w:sz w:val="24"/>
        </w:rPr>
        <w:lastRenderedPageBreak/>
        <w:t>Beneficjenci spełniający kryteria formaln</w:t>
      </w:r>
      <w:r w:rsidR="00BA03EA" w:rsidRPr="00172544">
        <w:rPr>
          <w:rFonts w:cstheme="minorHAnsi"/>
          <w:sz w:val="24"/>
        </w:rPr>
        <w:t>o-merytoryczne</w:t>
      </w:r>
      <w:r w:rsidRPr="00172544">
        <w:rPr>
          <w:rFonts w:cstheme="minorHAnsi"/>
          <w:sz w:val="24"/>
        </w:rPr>
        <w:t xml:space="preserve"> (wskazane w rozdziale VI</w:t>
      </w:r>
      <w:r w:rsidR="001D0122" w:rsidRPr="00172544">
        <w:rPr>
          <w:rFonts w:cstheme="minorHAnsi"/>
          <w:sz w:val="24"/>
        </w:rPr>
        <w:t xml:space="preserve"> ust. 1 </w:t>
      </w:r>
      <w:r w:rsidR="00F96A74" w:rsidRPr="00172544">
        <w:rPr>
          <w:rFonts w:cstheme="minorHAnsi"/>
          <w:sz w:val="24"/>
        </w:rPr>
        <w:t>oraz rozdz.</w:t>
      </w:r>
      <w:r w:rsidR="00FC71BE" w:rsidRPr="00172544">
        <w:rPr>
          <w:rFonts w:cstheme="minorHAnsi"/>
          <w:sz w:val="24"/>
        </w:rPr>
        <w:t> </w:t>
      </w:r>
      <w:r w:rsidR="00F96A74" w:rsidRPr="00172544">
        <w:rPr>
          <w:rFonts w:cstheme="minorHAnsi"/>
          <w:sz w:val="24"/>
        </w:rPr>
        <w:t>VIII</w:t>
      </w:r>
      <w:r w:rsidRPr="00172544">
        <w:rPr>
          <w:rFonts w:cstheme="minorHAnsi"/>
          <w:sz w:val="24"/>
        </w:rPr>
        <w:t>), a także spełniający kryteria oceny merytoryczn</w:t>
      </w:r>
      <w:r w:rsidR="00BA03EA" w:rsidRPr="00172544">
        <w:rPr>
          <w:rFonts w:cstheme="minorHAnsi"/>
          <w:sz w:val="24"/>
        </w:rPr>
        <w:t xml:space="preserve">o </w:t>
      </w:r>
      <w:r w:rsidR="00F96A74" w:rsidRPr="00172544">
        <w:rPr>
          <w:rFonts w:cstheme="minorHAnsi"/>
          <w:sz w:val="24"/>
        </w:rPr>
        <w:t>–</w:t>
      </w:r>
      <w:r w:rsidR="00BA03EA" w:rsidRPr="00172544">
        <w:rPr>
          <w:rFonts w:cstheme="minorHAnsi"/>
          <w:sz w:val="24"/>
        </w:rPr>
        <w:t xml:space="preserve"> finansowej</w:t>
      </w:r>
      <w:r w:rsidRPr="00172544">
        <w:rPr>
          <w:rFonts w:cstheme="minorHAnsi"/>
          <w:sz w:val="24"/>
        </w:rPr>
        <w:t xml:space="preserve"> (wskazane w </w:t>
      </w:r>
      <w:r w:rsidR="00F96A74" w:rsidRPr="00172544">
        <w:rPr>
          <w:rFonts w:cstheme="minorHAnsi"/>
          <w:sz w:val="24"/>
        </w:rPr>
        <w:t xml:space="preserve">rozdz. </w:t>
      </w:r>
      <w:r w:rsidR="00C851E9" w:rsidRPr="00172544">
        <w:rPr>
          <w:rFonts w:cstheme="minorHAnsi"/>
          <w:sz w:val="24"/>
        </w:rPr>
        <w:t>I</w:t>
      </w:r>
      <w:r w:rsidR="00E262E1" w:rsidRPr="00172544">
        <w:rPr>
          <w:rFonts w:cstheme="minorHAnsi"/>
          <w:sz w:val="24"/>
        </w:rPr>
        <w:t>X</w:t>
      </w:r>
      <w:r w:rsidRPr="00172544">
        <w:rPr>
          <w:rFonts w:cstheme="minorHAnsi"/>
          <w:sz w:val="24"/>
        </w:rPr>
        <w:t>), mogą uzyskać dofinansowanie na stworzenie infrastruktury umożliwiającej świadczenie usługi WSM.</w:t>
      </w:r>
    </w:p>
    <w:p w14:paraId="7096A2B9" w14:textId="729F78B5" w:rsidR="0060319A" w:rsidRPr="00172544" w:rsidRDefault="0060319A" w:rsidP="00CA2108">
      <w:pPr>
        <w:pStyle w:val="Akapitzlist"/>
        <w:numPr>
          <w:ilvl w:val="0"/>
          <w:numId w:val="43"/>
        </w:numPr>
        <w:ind w:left="1276" w:hanging="425"/>
        <w:rPr>
          <w:rFonts w:cstheme="minorHAnsi"/>
          <w:sz w:val="24"/>
        </w:rPr>
      </w:pPr>
      <w:r w:rsidRPr="00172544">
        <w:rPr>
          <w:rFonts w:cstheme="minorHAnsi"/>
          <w:sz w:val="24"/>
        </w:rPr>
        <w:t xml:space="preserve">Łączna wartość dofinansowania wynosi maksymalnie </w:t>
      </w:r>
      <w:r w:rsidR="00635420" w:rsidRPr="00172544">
        <w:rPr>
          <w:rFonts w:cstheme="minorHAnsi"/>
          <w:sz w:val="24"/>
        </w:rPr>
        <w:t>625</w:t>
      </w:r>
      <w:r w:rsidRPr="00172544">
        <w:rPr>
          <w:rFonts w:cstheme="minorHAnsi"/>
          <w:sz w:val="24"/>
        </w:rPr>
        <w:t xml:space="preserve">.000,00 zł na jedno </w:t>
      </w:r>
      <w:r w:rsidR="0043593E" w:rsidRPr="00172544">
        <w:rPr>
          <w:rFonts w:cstheme="minorHAnsi"/>
          <w:sz w:val="24"/>
        </w:rPr>
        <w:t>mieszkanie dla jednej osoby wraz z częścią wspólną</w:t>
      </w:r>
      <w:r w:rsidRPr="00172544">
        <w:rPr>
          <w:rFonts w:cstheme="minorHAnsi"/>
          <w:sz w:val="24"/>
        </w:rPr>
        <w:t>,</w:t>
      </w:r>
      <w:r w:rsidR="0070042E" w:rsidRPr="00172544">
        <w:rPr>
          <w:rFonts w:cstheme="minorHAnsi"/>
          <w:sz w:val="24"/>
        </w:rPr>
        <w:t xml:space="preserve"> </w:t>
      </w:r>
      <w:r w:rsidRPr="00172544">
        <w:rPr>
          <w:rFonts w:cstheme="minorHAnsi"/>
          <w:sz w:val="24"/>
        </w:rPr>
        <w:t xml:space="preserve">w tym do </w:t>
      </w:r>
      <w:r w:rsidR="00635420" w:rsidRPr="00172544">
        <w:rPr>
          <w:rFonts w:cstheme="minorHAnsi"/>
          <w:sz w:val="24"/>
        </w:rPr>
        <w:t>500</w:t>
      </w:r>
      <w:r w:rsidR="00FD658A" w:rsidRPr="00172544">
        <w:rPr>
          <w:rFonts w:cstheme="minorHAnsi"/>
          <w:sz w:val="24"/>
        </w:rPr>
        <w:t xml:space="preserve"> </w:t>
      </w:r>
      <w:r w:rsidR="00635420" w:rsidRPr="00172544">
        <w:rPr>
          <w:rFonts w:cstheme="minorHAnsi"/>
          <w:sz w:val="24"/>
        </w:rPr>
        <w:t>000 zł na realizację inwestycji do</w:t>
      </w:r>
      <w:r w:rsidR="00085D77">
        <w:rPr>
          <w:rFonts w:cstheme="minorHAnsi"/>
          <w:sz w:val="24"/>
        </w:rPr>
        <w:t> </w:t>
      </w:r>
      <w:r w:rsidR="00635420" w:rsidRPr="00172544">
        <w:rPr>
          <w:rFonts w:cstheme="minorHAnsi"/>
          <w:sz w:val="24"/>
        </w:rPr>
        <w:t xml:space="preserve">poziomu stanu surowego zamkniętego i 125 000 zł (czyli 25 </w:t>
      </w:r>
      <w:r w:rsidRPr="00172544">
        <w:rPr>
          <w:rFonts w:cstheme="minorHAnsi"/>
          <w:sz w:val="24"/>
        </w:rPr>
        <w:t>% tej kwoty</w:t>
      </w:r>
      <w:r w:rsidR="00635420" w:rsidRPr="00172544">
        <w:rPr>
          <w:rFonts w:cstheme="minorHAnsi"/>
          <w:sz w:val="24"/>
        </w:rPr>
        <w:t xml:space="preserve">) na wykończenie i wyposażenie </w:t>
      </w:r>
      <w:r w:rsidR="0043593E" w:rsidRPr="00172544">
        <w:rPr>
          <w:rFonts w:cstheme="minorHAnsi"/>
          <w:sz w:val="24"/>
        </w:rPr>
        <w:t>jednego mieszkania</w:t>
      </w:r>
      <w:r w:rsidRPr="00172544">
        <w:rPr>
          <w:rFonts w:cstheme="minorHAnsi"/>
          <w:sz w:val="24"/>
        </w:rPr>
        <w:t>.</w:t>
      </w:r>
    </w:p>
    <w:p w14:paraId="5DED8DCA" w14:textId="68EBECC0" w:rsidR="0060319A" w:rsidRPr="00172544" w:rsidRDefault="0060319A" w:rsidP="00CA2108">
      <w:pPr>
        <w:pStyle w:val="Akapitzlist"/>
        <w:numPr>
          <w:ilvl w:val="0"/>
          <w:numId w:val="43"/>
        </w:numPr>
        <w:ind w:left="1276" w:hanging="425"/>
        <w:rPr>
          <w:rFonts w:cstheme="minorHAnsi"/>
          <w:sz w:val="24"/>
        </w:rPr>
      </w:pPr>
      <w:r w:rsidRPr="00172544">
        <w:rPr>
          <w:rFonts w:cstheme="minorHAnsi"/>
          <w:sz w:val="24"/>
        </w:rPr>
        <w:t xml:space="preserve">Łączna wartość dofinansowania wynosi nie więcej niż </w:t>
      </w:r>
      <w:r w:rsidR="00FD658A" w:rsidRPr="00172544">
        <w:rPr>
          <w:rFonts w:cstheme="minorHAnsi"/>
          <w:sz w:val="24"/>
        </w:rPr>
        <w:t>7</w:t>
      </w:r>
      <w:r w:rsidRPr="00172544">
        <w:rPr>
          <w:rFonts w:cstheme="minorHAnsi"/>
          <w:sz w:val="24"/>
        </w:rPr>
        <w:t>.</w:t>
      </w:r>
      <w:r w:rsidR="00635420" w:rsidRPr="00172544">
        <w:rPr>
          <w:rFonts w:cstheme="minorHAnsi"/>
          <w:sz w:val="24"/>
        </w:rPr>
        <w:t>5</w:t>
      </w:r>
      <w:r w:rsidRPr="00172544">
        <w:rPr>
          <w:rFonts w:cstheme="minorHAnsi"/>
          <w:sz w:val="24"/>
        </w:rPr>
        <w:t>00.000,00 zł na jeden Projekt WSM.</w:t>
      </w:r>
      <w:r w:rsidR="00635420" w:rsidRPr="00172544">
        <w:rPr>
          <w:rFonts w:cstheme="minorHAnsi"/>
          <w:sz w:val="24"/>
        </w:rPr>
        <w:t xml:space="preserve"> </w:t>
      </w:r>
    </w:p>
    <w:p w14:paraId="7D655E83" w14:textId="3DE67B22" w:rsidR="0060319A" w:rsidRPr="00172544" w:rsidRDefault="0060319A" w:rsidP="00CA2108">
      <w:pPr>
        <w:pStyle w:val="Akapitzlist"/>
        <w:numPr>
          <w:ilvl w:val="0"/>
          <w:numId w:val="43"/>
        </w:numPr>
        <w:ind w:left="1276" w:hanging="425"/>
        <w:rPr>
          <w:rFonts w:cstheme="minorHAnsi"/>
          <w:sz w:val="24"/>
        </w:rPr>
      </w:pPr>
      <w:r w:rsidRPr="00172544">
        <w:rPr>
          <w:rFonts w:cstheme="minorHAnsi"/>
          <w:sz w:val="24"/>
        </w:rPr>
        <w:t xml:space="preserve">Dofinansowanie z budżetu Programu może być łączone z innymi źródłami finansowania, które uzyska </w:t>
      </w:r>
      <w:r w:rsidR="00905CBA" w:rsidRPr="00172544">
        <w:rPr>
          <w:rFonts w:cstheme="minorHAnsi"/>
          <w:sz w:val="24"/>
        </w:rPr>
        <w:t>B</w:t>
      </w:r>
      <w:r w:rsidRPr="00172544">
        <w:rPr>
          <w:rFonts w:cstheme="minorHAnsi"/>
          <w:sz w:val="24"/>
        </w:rPr>
        <w:t>eneficjent.</w:t>
      </w:r>
    </w:p>
    <w:p w14:paraId="34E7C984" w14:textId="09D7A32F" w:rsidR="0060319A" w:rsidRPr="00CC4C95" w:rsidRDefault="0060319A" w:rsidP="00194D10">
      <w:pPr>
        <w:pStyle w:val="Nagwek2"/>
        <w:ind w:left="567" w:hanging="567"/>
      </w:pPr>
      <w:r w:rsidRPr="00CC4C95">
        <w:t>Dokumentacja wymagana na I etapie składania wniosków</w:t>
      </w:r>
    </w:p>
    <w:p w14:paraId="37E77579" w14:textId="49B43D2C" w:rsidR="0086469F" w:rsidRPr="008D2DB6" w:rsidRDefault="0086469F" w:rsidP="00D4103A">
      <w:pPr>
        <w:tabs>
          <w:tab w:val="left" w:pos="1215"/>
        </w:tabs>
        <w:rPr>
          <w:rFonts w:cstheme="minorHAnsi"/>
        </w:rPr>
      </w:pPr>
      <w:r w:rsidRPr="008D2DB6">
        <w:rPr>
          <w:rFonts w:cstheme="minorHAnsi"/>
        </w:rPr>
        <w:t xml:space="preserve">Wnioskodawcy </w:t>
      </w:r>
      <w:r w:rsidR="0043593E" w:rsidRPr="008D2DB6">
        <w:rPr>
          <w:rFonts w:cstheme="minorHAnsi"/>
        </w:rPr>
        <w:t xml:space="preserve">w ramach </w:t>
      </w:r>
      <w:r w:rsidRPr="008D2DB6">
        <w:rPr>
          <w:rFonts w:cstheme="minorHAnsi"/>
        </w:rPr>
        <w:t>I etap</w:t>
      </w:r>
      <w:r w:rsidR="0043593E" w:rsidRPr="008D2DB6">
        <w:rPr>
          <w:rFonts w:cstheme="minorHAnsi"/>
        </w:rPr>
        <w:t>u</w:t>
      </w:r>
      <w:r w:rsidRPr="008D2DB6">
        <w:rPr>
          <w:rFonts w:cstheme="minorHAnsi"/>
        </w:rPr>
        <w:t xml:space="preserve"> składania wniosków uwzględnią w dokumentacji aplikacyjnej wszystkie elementy określone w niniejszym rozdziale</w:t>
      </w:r>
      <w:r w:rsidR="00985803" w:rsidRPr="008D2DB6">
        <w:rPr>
          <w:rFonts w:cstheme="minorHAnsi"/>
        </w:rPr>
        <w:t>, które stanowić będą przedmiot oceny merytorycznej:</w:t>
      </w:r>
    </w:p>
    <w:p w14:paraId="6E1F8D7C" w14:textId="309BFB05" w:rsidR="0060319A" w:rsidRPr="008D2DB6" w:rsidRDefault="0060319A" w:rsidP="00CA2108">
      <w:pPr>
        <w:numPr>
          <w:ilvl w:val="0"/>
          <w:numId w:val="20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 xml:space="preserve">opiszą stopień zgodności </w:t>
      </w:r>
      <w:r w:rsidR="0043593E" w:rsidRPr="008D2DB6">
        <w:rPr>
          <w:rFonts w:cstheme="minorHAnsi"/>
        </w:rPr>
        <w:t>załączonego</w:t>
      </w:r>
      <w:r w:rsidRPr="008D2DB6">
        <w:rPr>
          <w:rFonts w:cstheme="minorHAnsi"/>
        </w:rPr>
        <w:t xml:space="preserve"> Programu Funkcjonalno-Użytkowego WSM z Konwencją o</w:t>
      </w:r>
      <w:r w:rsidR="00A20FB6" w:rsidRPr="008D2DB6">
        <w:rPr>
          <w:rFonts w:cstheme="minorHAnsi"/>
        </w:rPr>
        <w:t> </w:t>
      </w:r>
      <w:r w:rsidRPr="008D2DB6">
        <w:rPr>
          <w:rFonts w:cstheme="minorHAnsi"/>
        </w:rPr>
        <w:t>prawach osób niepełnosprawnych</w:t>
      </w:r>
      <w:r w:rsidR="00985803" w:rsidRPr="008D2DB6">
        <w:rPr>
          <w:rFonts w:cstheme="minorHAnsi"/>
        </w:rPr>
        <w:t xml:space="preserve"> oraz ze Strategią na rzecz Osób z Niepełnosprawnościami 2021–2030;</w:t>
      </w:r>
    </w:p>
    <w:p w14:paraId="18DD1266" w14:textId="6AF9CA74" w:rsidR="0060319A" w:rsidRPr="008D2DB6" w:rsidRDefault="0060319A" w:rsidP="00CA2108">
      <w:pPr>
        <w:numPr>
          <w:ilvl w:val="0"/>
          <w:numId w:val="20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 xml:space="preserve">opiszą koncepcję pozyskania innych źródeł finansowania </w:t>
      </w:r>
      <w:r w:rsidR="001D0122" w:rsidRPr="008D2DB6">
        <w:rPr>
          <w:rFonts w:cstheme="minorHAnsi"/>
        </w:rPr>
        <w:t xml:space="preserve">inwestycji </w:t>
      </w:r>
      <w:r w:rsidRPr="008D2DB6">
        <w:rPr>
          <w:rFonts w:cstheme="minorHAnsi"/>
        </w:rPr>
        <w:t>z oceną możliwości ich</w:t>
      </w:r>
      <w:r w:rsidR="00A20FB6" w:rsidRPr="008D2DB6">
        <w:rPr>
          <w:rFonts w:cstheme="minorHAnsi"/>
        </w:rPr>
        <w:t> </w:t>
      </w:r>
      <w:r w:rsidRPr="008D2DB6">
        <w:rPr>
          <w:rFonts w:cstheme="minorHAnsi"/>
        </w:rPr>
        <w:t>uzyskania;</w:t>
      </w:r>
    </w:p>
    <w:p w14:paraId="74179164" w14:textId="0BD8A39A" w:rsidR="0060319A" w:rsidRPr="008D2DB6" w:rsidRDefault="0060319A" w:rsidP="00CA2108">
      <w:pPr>
        <w:numPr>
          <w:ilvl w:val="0"/>
          <w:numId w:val="20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>opiszą strategię utrzymania trwałości projektu</w:t>
      </w:r>
      <w:r w:rsidR="001D0122" w:rsidRPr="008D2DB6">
        <w:rPr>
          <w:rFonts w:cstheme="minorHAnsi"/>
        </w:rPr>
        <w:t xml:space="preserve"> (funkcjonowania WSM)</w:t>
      </w:r>
      <w:r w:rsidRPr="008D2DB6">
        <w:rPr>
          <w:rFonts w:cstheme="minorHAnsi"/>
        </w:rPr>
        <w:t xml:space="preserve">, która wynosić będzie </w:t>
      </w:r>
      <w:bookmarkStart w:id="5" w:name="_Hlk130219868"/>
      <w:r w:rsidRPr="008D2DB6">
        <w:rPr>
          <w:rFonts w:cstheme="minorHAnsi"/>
        </w:rPr>
        <w:t>co</w:t>
      </w:r>
      <w:r w:rsidR="00A20FB6" w:rsidRPr="008D2DB6">
        <w:rPr>
          <w:rFonts w:cstheme="minorHAnsi"/>
        </w:rPr>
        <w:t> </w:t>
      </w:r>
      <w:r w:rsidRPr="008D2DB6">
        <w:rPr>
          <w:rFonts w:cstheme="minorHAnsi"/>
        </w:rPr>
        <w:t>najmniej 10 lat od uzyskania decyzji pozwolenia na użytkowanie obiektu</w:t>
      </w:r>
      <w:bookmarkEnd w:id="5"/>
      <w:r w:rsidRPr="008D2DB6">
        <w:rPr>
          <w:rFonts w:cstheme="minorHAnsi"/>
        </w:rPr>
        <w:t>;</w:t>
      </w:r>
    </w:p>
    <w:p w14:paraId="280DEC3D" w14:textId="469801F0" w:rsidR="001E7EB2" w:rsidRPr="008D2DB6" w:rsidRDefault="0060319A" w:rsidP="00CA2108">
      <w:pPr>
        <w:numPr>
          <w:ilvl w:val="0"/>
          <w:numId w:val="20"/>
        </w:numPr>
        <w:ind w:left="992" w:hanging="425"/>
        <w:rPr>
          <w:rFonts w:cstheme="minorHAnsi"/>
        </w:rPr>
      </w:pPr>
      <w:r w:rsidRPr="008D2DB6">
        <w:rPr>
          <w:rFonts w:cstheme="minorHAnsi"/>
        </w:rPr>
        <w:t>p</w:t>
      </w:r>
      <w:r w:rsidR="00985803" w:rsidRPr="008D2DB6">
        <w:rPr>
          <w:rFonts w:cstheme="minorHAnsi"/>
        </w:rPr>
        <w:t>rzedłożą</w:t>
      </w:r>
      <w:r w:rsidRPr="008D2DB6">
        <w:rPr>
          <w:rFonts w:cstheme="minorHAnsi"/>
        </w:rPr>
        <w:t xml:space="preserve"> Koncepcję architektoniczno-budowlaną</w:t>
      </w:r>
      <w:r w:rsidR="001E7EB2" w:rsidRPr="008D2DB6">
        <w:rPr>
          <w:rFonts w:cstheme="minorHAnsi"/>
        </w:rPr>
        <w:t xml:space="preserve"> </w:t>
      </w:r>
      <w:r w:rsidR="0043593E" w:rsidRPr="008D2DB6">
        <w:rPr>
          <w:rFonts w:cstheme="minorHAnsi"/>
        </w:rPr>
        <w:t>zawierającą co najmniej poniższe dane</w:t>
      </w:r>
      <w:r w:rsidR="001E7EB2" w:rsidRPr="008D2DB6">
        <w:rPr>
          <w:rFonts w:cstheme="minorHAnsi"/>
        </w:rPr>
        <w:t>:</w:t>
      </w:r>
    </w:p>
    <w:p w14:paraId="3D2271EA" w14:textId="762E864A" w:rsidR="001E7EB2" w:rsidRPr="005B6465" w:rsidRDefault="007706F1" w:rsidP="00CA2108">
      <w:pPr>
        <w:pStyle w:val="Akapitzlist"/>
        <w:numPr>
          <w:ilvl w:val="0"/>
          <w:numId w:val="45"/>
        </w:numPr>
        <w:ind w:left="1418" w:hanging="425"/>
        <w:rPr>
          <w:rFonts w:cstheme="minorHAnsi"/>
          <w:sz w:val="24"/>
        </w:rPr>
      </w:pPr>
      <w:r w:rsidRPr="005B6465">
        <w:rPr>
          <w:rFonts w:cstheme="minorHAnsi"/>
          <w:sz w:val="24"/>
        </w:rPr>
        <w:t>czytelne rysunki, w skali (PZT w 1:500, PAB najlepiej 1:100), z najważniejszymi wymiarami, z</w:t>
      </w:r>
      <w:r w:rsidR="00A20FB6" w:rsidRPr="005B6465">
        <w:rPr>
          <w:rFonts w:cstheme="minorHAnsi"/>
          <w:sz w:val="24"/>
        </w:rPr>
        <w:t> </w:t>
      </w:r>
      <w:r w:rsidRPr="005B6465">
        <w:rPr>
          <w:rFonts w:cstheme="minorHAnsi"/>
          <w:sz w:val="24"/>
        </w:rPr>
        <w:t>podaniem powierzchni poszczególnych pomieszczeń i z narysowaną podstawową aranżacją, umożliwiającą w sposób jednoznaczny odczytanie projektu koncepcyjnego, co do możliwości korzystania z zaprojektowanych pomieszczeń przez przyszłych mieszkańców</w:t>
      </w:r>
      <w:r w:rsidR="00873390" w:rsidRPr="005B6465">
        <w:rPr>
          <w:rFonts w:cstheme="minorHAnsi"/>
          <w:sz w:val="24"/>
        </w:rPr>
        <w:t>,</w:t>
      </w:r>
    </w:p>
    <w:p w14:paraId="6D7902C9" w14:textId="71E2BF9D" w:rsidR="001E7EB2" w:rsidRPr="005B6465" w:rsidRDefault="0043593E" w:rsidP="00CA2108">
      <w:pPr>
        <w:pStyle w:val="Akapitzlist"/>
        <w:numPr>
          <w:ilvl w:val="0"/>
          <w:numId w:val="45"/>
        </w:numPr>
        <w:ind w:left="1418" w:hanging="425"/>
        <w:rPr>
          <w:rFonts w:cstheme="minorHAnsi"/>
          <w:sz w:val="24"/>
        </w:rPr>
      </w:pPr>
      <w:r w:rsidRPr="005B6465">
        <w:rPr>
          <w:rFonts w:cstheme="minorHAnsi"/>
          <w:sz w:val="24"/>
        </w:rPr>
        <w:t xml:space="preserve">umiejscowienie i wymiary </w:t>
      </w:r>
      <w:r w:rsidR="00BF6A62" w:rsidRPr="005B6465">
        <w:rPr>
          <w:rFonts w:cstheme="minorHAnsi"/>
          <w:sz w:val="24"/>
        </w:rPr>
        <w:t>wind</w:t>
      </w:r>
      <w:r w:rsidRPr="005B6465">
        <w:rPr>
          <w:rFonts w:cstheme="minorHAnsi"/>
          <w:sz w:val="24"/>
        </w:rPr>
        <w:t>.</w:t>
      </w:r>
      <w:r w:rsidR="00BF6A62" w:rsidRPr="005B6465">
        <w:rPr>
          <w:rFonts w:cstheme="minorHAnsi"/>
          <w:sz w:val="24"/>
        </w:rPr>
        <w:t xml:space="preserve"> </w:t>
      </w:r>
      <w:r w:rsidRPr="005B6465">
        <w:rPr>
          <w:rFonts w:cstheme="minorHAnsi"/>
          <w:sz w:val="24"/>
        </w:rPr>
        <w:t>W</w:t>
      </w:r>
      <w:r w:rsidR="001E7EB2" w:rsidRPr="005B6465">
        <w:rPr>
          <w:rFonts w:cstheme="minorHAnsi"/>
          <w:sz w:val="24"/>
        </w:rPr>
        <w:t xml:space="preserve"> budynkach, które mają powyżej jednej kondygnacji</w:t>
      </w:r>
      <w:r w:rsidRPr="005B6465">
        <w:rPr>
          <w:rFonts w:cstheme="minorHAnsi"/>
          <w:sz w:val="24"/>
        </w:rPr>
        <w:t xml:space="preserve"> wnioskodawca musi zaprojektować windę</w:t>
      </w:r>
      <w:r w:rsidR="001E7EB2" w:rsidRPr="005B6465">
        <w:rPr>
          <w:rFonts w:cstheme="minorHAnsi"/>
          <w:sz w:val="24"/>
        </w:rPr>
        <w:t>. Rekomenduje się kabiny o szerokości 110</w:t>
      </w:r>
      <w:r w:rsidRPr="005B6465">
        <w:rPr>
          <w:rFonts w:cstheme="minorHAnsi"/>
          <w:sz w:val="24"/>
        </w:rPr>
        <w:t>-</w:t>
      </w:r>
      <w:r w:rsidR="001E7EB2" w:rsidRPr="005B6465">
        <w:rPr>
          <w:rFonts w:cstheme="minorHAnsi"/>
          <w:sz w:val="24"/>
        </w:rPr>
        <w:t>120 cm i</w:t>
      </w:r>
      <w:r w:rsidR="00A20FB6" w:rsidRPr="005B6465">
        <w:rPr>
          <w:rFonts w:cstheme="minorHAnsi"/>
          <w:sz w:val="24"/>
        </w:rPr>
        <w:t> </w:t>
      </w:r>
      <w:r w:rsidR="001E7EB2" w:rsidRPr="005B6465">
        <w:rPr>
          <w:rFonts w:cstheme="minorHAnsi"/>
          <w:sz w:val="24"/>
        </w:rPr>
        <w:t>długości 220 cm,</w:t>
      </w:r>
    </w:p>
    <w:p w14:paraId="4731AE53" w14:textId="4AD4A905" w:rsidR="0060319A" w:rsidRPr="005B6465" w:rsidRDefault="001E7EB2" w:rsidP="00CA2108">
      <w:pPr>
        <w:pStyle w:val="Akapitzlist"/>
        <w:numPr>
          <w:ilvl w:val="0"/>
          <w:numId w:val="45"/>
        </w:numPr>
        <w:ind w:left="1417" w:hanging="425"/>
        <w:contextualSpacing w:val="0"/>
        <w:rPr>
          <w:rFonts w:cstheme="minorHAnsi"/>
          <w:sz w:val="24"/>
        </w:rPr>
      </w:pPr>
      <w:r w:rsidRPr="005B6465">
        <w:rPr>
          <w:rFonts w:cstheme="minorHAnsi"/>
          <w:sz w:val="24"/>
        </w:rPr>
        <w:t>pomieszczenia higieniczno-sanitarne zapewni</w:t>
      </w:r>
      <w:r w:rsidR="00BF6A62" w:rsidRPr="005B6465">
        <w:rPr>
          <w:rFonts w:cstheme="minorHAnsi"/>
          <w:sz w:val="24"/>
        </w:rPr>
        <w:t xml:space="preserve">ające </w:t>
      </w:r>
      <w:r w:rsidRPr="005B6465">
        <w:rPr>
          <w:rFonts w:cstheme="minorHAnsi"/>
          <w:sz w:val="24"/>
        </w:rPr>
        <w:t>przestrzeń manewrową o</w:t>
      </w:r>
      <w:r w:rsidR="00085D77">
        <w:rPr>
          <w:rFonts w:cstheme="minorHAnsi"/>
          <w:sz w:val="24"/>
        </w:rPr>
        <w:t> </w:t>
      </w:r>
      <w:r w:rsidRPr="005B6465">
        <w:rPr>
          <w:rFonts w:cstheme="minorHAnsi"/>
          <w:sz w:val="24"/>
        </w:rPr>
        <w:t>wymiarach, co</w:t>
      </w:r>
      <w:r w:rsidR="00A20FB6" w:rsidRPr="005B6465">
        <w:rPr>
          <w:rFonts w:cstheme="minorHAnsi"/>
          <w:sz w:val="24"/>
        </w:rPr>
        <w:t> </w:t>
      </w:r>
      <w:r w:rsidRPr="005B6465">
        <w:rPr>
          <w:rFonts w:cstheme="minorHAnsi"/>
          <w:sz w:val="24"/>
        </w:rPr>
        <w:t>najmniej 150x150 cm;</w:t>
      </w:r>
    </w:p>
    <w:p w14:paraId="474170B3" w14:textId="666AC835" w:rsidR="005B6465" w:rsidRDefault="0060319A" w:rsidP="00CA2108">
      <w:pPr>
        <w:numPr>
          <w:ilvl w:val="0"/>
          <w:numId w:val="20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>p</w:t>
      </w:r>
      <w:r w:rsidR="00985803" w:rsidRPr="008D2DB6">
        <w:rPr>
          <w:rFonts w:cstheme="minorHAnsi"/>
        </w:rPr>
        <w:t>rzedłożą</w:t>
      </w:r>
      <w:r w:rsidRPr="008D2DB6">
        <w:rPr>
          <w:rFonts w:cstheme="minorHAnsi"/>
        </w:rPr>
        <w:t xml:space="preserve"> Program Funkcjonalno-Użytkowy WSM</w:t>
      </w:r>
      <w:r w:rsidR="0049330D" w:rsidRPr="008D2DB6">
        <w:rPr>
          <w:rFonts w:cstheme="minorHAnsi"/>
        </w:rPr>
        <w:t xml:space="preserve"> (</w:t>
      </w:r>
      <w:r w:rsidR="00AE014D" w:rsidRPr="008D2DB6">
        <w:rPr>
          <w:rFonts w:cstheme="minorHAnsi"/>
        </w:rPr>
        <w:t xml:space="preserve">opracowany </w:t>
      </w:r>
      <w:r w:rsidR="0049330D" w:rsidRPr="008D2DB6">
        <w:rPr>
          <w:rFonts w:cstheme="minorHAnsi"/>
        </w:rPr>
        <w:t>zgodnie z rozdziałem X).</w:t>
      </w:r>
    </w:p>
    <w:p w14:paraId="298F7425" w14:textId="77777777" w:rsidR="005B6465" w:rsidRDefault="005B6465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53898C2" w14:textId="47BBD319" w:rsidR="0086469F" w:rsidRPr="00CC4C95" w:rsidRDefault="0086469F" w:rsidP="00194D10">
      <w:pPr>
        <w:pStyle w:val="Nagwek2"/>
        <w:ind w:left="567" w:hanging="567"/>
      </w:pPr>
      <w:r w:rsidRPr="00CC4C95">
        <w:lastRenderedPageBreak/>
        <w:t>Dokumentacja wymagana na II etapie składania wniosków</w:t>
      </w:r>
    </w:p>
    <w:p w14:paraId="0A293760" w14:textId="13A1BF93" w:rsidR="00985803" w:rsidRPr="008D2DB6" w:rsidRDefault="00985803" w:rsidP="00D4103A">
      <w:pPr>
        <w:tabs>
          <w:tab w:val="left" w:pos="1215"/>
        </w:tabs>
        <w:rPr>
          <w:rFonts w:cstheme="minorHAnsi"/>
        </w:rPr>
      </w:pPr>
      <w:r w:rsidRPr="008D2DB6">
        <w:rPr>
          <w:rFonts w:cstheme="minorHAnsi"/>
        </w:rPr>
        <w:t>Wnioskodawcy na II etapie składania wniosków przedłożą wszystkie wymienione w niniejszym rozdziale dokumenty, które stanowić będą przedmiot oceny merytoryczn</w:t>
      </w:r>
      <w:r w:rsidR="000B0474" w:rsidRPr="008D2DB6">
        <w:rPr>
          <w:rFonts w:cstheme="minorHAnsi"/>
        </w:rPr>
        <w:t>o-finansowe</w:t>
      </w:r>
      <w:r w:rsidR="004152E3" w:rsidRPr="008D2DB6">
        <w:rPr>
          <w:rFonts w:cstheme="minorHAnsi"/>
        </w:rPr>
        <w:t>, które będą zgodne z PFU złożonym w I etapie</w:t>
      </w:r>
      <w:r w:rsidRPr="008D2DB6">
        <w:rPr>
          <w:rFonts w:cstheme="minorHAnsi"/>
        </w:rPr>
        <w:t>:</w:t>
      </w:r>
    </w:p>
    <w:p w14:paraId="70A6159B" w14:textId="23ED7B01" w:rsidR="0049330D" w:rsidRPr="008D2DB6" w:rsidRDefault="0049330D" w:rsidP="00CA2108">
      <w:pPr>
        <w:pStyle w:val="Akapitzlist"/>
        <w:numPr>
          <w:ilvl w:val="0"/>
          <w:numId w:val="34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Projekt Architektoniczno-Budowlany WSM</w:t>
      </w:r>
      <w:r w:rsidR="00031C7B" w:rsidRPr="008D2DB6">
        <w:rPr>
          <w:rFonts w:cstheme="minorHAnsi"/>
          <w:sz w:val="24"/>
        </w:rPr>
        <w:t xml:space="preserve"> (zgodnie z rozdziałem XI);</w:t>
      </w:r>
    </w:p>
    <w:p w14:paraId="108CAC7E" w14:textId="68948949" w:rsidR="0049330D" w:rsidRPr="008D2DB6" w:rsidRDefault="000B0474" w:rsidP="00CA2108">
      <w:pPr>
        <w:pStyle w:val="Akapitzlist"/>
        <w:numPr>
          <w:ilvl w:val="0"/>
          <w:numId w:val="34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k</w:t>
      </w:r>
      <w:r w:rsidR="0049330D" w:rsidRPr="008D2DB6">
        <w:rPr>
          <w:rFonts w:cstheme="minorHAnsi"/>
          <w:sz w:val="24"/>
        </w:rPr>
        <w:t>osztorys inwestorski wraz z informacją o wnioskowanej kwocie dofinasowania</w:t>
      </w:r>
      <w:r w:rsidR="00031C7B" w:rsidRPr="008D2DB6">
        <w:rPr>
          <w:rFonts w:cstheme="minorHAnsi"/>
          <w:sz w:val="24"/>
        </w:rPr>
        <w:t>;</w:t>
      </w:r>
    </w:p>
    <w:p w14:paraId="437CD73E" w14:textId="2563B101" w:rsidR="0043593E" w:rsidRPr="008D2DB6" w:rsidRDefault="0043593E" w:rsidP="00CA2108">
      <w:pPr>
        <w:pStyle w:val="Akapitzlist"/>
        <w:numPr>
          <w:ilvl w:val="0"/>
          <w:numId w:val="34"/>
        </w:numPr>
        <w:ind w:left="992" w:hanging="425"/>
        <w:contextualSpacing w:val="0"/>
        <w:rPr>
          <w:rFonts w:cstheme="minorHAnsi"/>
          <w:sz w:val="24"/>
        </w:rPr>
      </w:pPr>
      <w:r w:rsidRPr="008D2DB6">
        <w:rPr>
          <w:rFonts w:cstheme="minorHAnsi"/>
          <w:sz w:val="24"/>
        </w:rPr>
        <w:t>h</w:t>
      </w:r>
      <w:r w:rsidR="0049330D" w:rsidRPr="008D2DB6">
        <w:rPr>
          <w:rFonts w:cstheme="minorHAnsi"/>
          <w:sz w:val="24"/>
        </w:rPr>
        <w:t>armonogram realizacji projektu, zawierający co najmniej planowane terminy:</w:t>
      </w:r>
    </w:p>
    <w:p w14:paraId="0918B582" w14:textId="05752A7A" w:rsidR="0043593E" w:rsidRPr="008D2DB6" w:rsidRDefault="0049330D" w:rsidP="00CA2108">
      <w:pPr>
        <w:pStyle w:val="Akapitzlist"/>
        <w:numPr>
          <w:ilvl w:val="0"/>
          <w:numId w:val="46"/>
        </w:numPr>
        <w:ind w:left="1418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uzyskania pozwolenia na budowę,</w:t>
      </w:r>
    </w:p>
    <w:p w14:paraId="2711BDFD" w14:textId="63A9D59F" w:rsidR="0043593E" w:rsidRPr="008D2DB6" w:rsidRDefault="0049330D" w:rsidP="00CA2108">
      <w:pPr>
        <w:pStyle w:val="Akapitzlist"/>
        <w:numPr>
          <w:ilvl w:val="0"/>
          <w:numId w:val="46"/>
        </w:numPr>
        <w:ind w:left="1418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rozpoczęcia prac budowlanych,</w:t>
      </w:r>
    </w:p>
    <w:p w14:paraId="1B97968D" w14:textId="34465C80" w:rsidR="0060319A" w:rsidRPr="008D2DB6" w:rsidRDefault="0049330D" w:rsidP="00CA2108">
      <w:pPr>
        <w:pStyle w:val="Akapitzlist"/>
        <w:numPr>
          <w:ilvl w:val="0"/>
          <w:numId w:val="46"/>
        </w:numPr>
        <w:ind w:left="1418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uzyskania decyzji o pozwoleniu na użytkowanie WSM (w przypadku, gdy decyzja o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pozwoleniu na użytkowanie nie jest wymagana – datę odbioru końcowego WSM).</w:t>
      </w:r>
    </w:p>
    <w:p w14:paraId="2177594B" w14:textId="0B9E3728" w:rsidR="0060319A" w:rsidRPr="00CC4C95" w:rsidRDefault="0060319A" w:rsidP="00194D10">
      <w:pPr>
        <w:pStyle w:val="Nagwek2"/>
        <w:ind w:left="567" w:hanging="567"/>
      </w:pPr>
      <w:r w:rsidRPr="00CC4C95">
        <w:t>Założenia P</w:t>
      </w:r>
      <w:r w:rsidR="0049330D" w:rsidRPr="00CC4C95">
        <w:t>rogramu Funkcjonalno-Użytkowego</w:t>
      </w:r>
      <w:r w:rsidRPr="00CC4C95">
        <w:t xml:space="preserve"> i projektu WSM</w:t>
      </w:r>
    </w:p>
    <w:p w14:paraId="7AA96351" w14:textId="77777777" w:rsidR="0060319A" w:rsidRPr="008D2DB6" w:rsidRDefault="0060319A" w:rsidP="00D4103A">
      <w:pPr>
        <w:pStyle w:val="Akapitzlist"/>
        <w:ind w:left="425" w:hanging="425"/>
        <w:contextualSpacing w:val="0"/>
        <w:rPr>
          <w:rFonts w:cstheme="minorHAnsi"/>
          <w:sz w:val="24"/>
        </w:rPr>
      </w:pPr>
      <w:r w:rsidRPr="008D2DB6">
        <w:rPr>
          <w:rFonts w:cstheme="minorHAnsi"/>
          <w:sz w:val="24"/>
        </w:rPr>
        <w:t>Program Funkcjonalno-Użytkowy WSM zawiera co najmniej:</w:t>
      </w:r>
    </w:p>
    <w:p w14:paraId="4F5408CB" w14:textId="4FB6C189" w:rsidR="0060319A" w:rsidRPr="008D2DB6" w:rsidRDefault="0060319A" w:rsidP="00CA2108">
      <w:pPr>
        <w:pStyle w:val="Akapitzlist"/>
        <w:numPr>
          <w:ilvl w:val="1"/>
          <w:numId w:val="22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zagwarantowanie korzystania z mieszkania wspomaganego na podstawie umowy najmu lub</w:t>
      </w:r>
      <w:r w:rsidR="00972949" w:rsidRPr="008D2DB6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użyczenia dla każdego mieszkańca WSM, a także zapewnienie dostępu do szerokiego zakresu usług wspierających, dostosowanych do wyborów i potrzeb mieszkańców WSM;</w:t>
      </w:r>
    </w:p>
    <w:p w14:paraId="65E24303" w14:textId="312B93F7" w:rsidR="0060319A" w:rsidRPr="008D2DB6" w:rsidRDefault="0060319A" w:rsidP="00CA2108">
      <w:pPr>
        <w:pStyle w:val="Akapitzlist"/>
        <w:numPr>
          <w:ilvl w:val="1"/>
          <w:numId w:val="22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zagwarantowanie rozdzielenia regulacji dotyczących uprawnień i zasad użytkowania lokalu od</w:t>
      </w:r>
      <w:r w:rsidR="00972949" w:rsidRPr="008D2DB6">
        <w:rPr>
          <w:rFonts w:cstheme="minorHAnsi"/>
          <w:sz w:val="24"/>
        </w:rPr>
        <w:t> </w:t>
      </w:r>
      <w:r w:rsidR="00B10D9E" w:rsidRPr="008D2DB6">
        <w:rPr>
          <w:rFonts w:cstheme="minorHAnsi"/>
          <w:sz w:val="24"/>
        </w:rPr>
        <w:t xml:space="preserve">oferowanych </w:t>
      </w:r>
      <w:r w:rsidRPr="008D2DB6">
        <w:rPr>
          <w:rFonts w:cstheme="minorHAnsi"/>
          <w:sz w:val="24"/>
        </w:rPr>
        <w:t>usług wsparcia</w:t>
      </w:r>
      <w:r w:rsidR="00B10D9E" w:rsidRPr="008D2DB6">
        <w:rPr>
          <w:rFonts w:cstheme="minorHAnsi"/>
          <w:sz w:val="24"/>
        </w:rPr>
        <w:t>;</w:t>
      </w:r>
      <w:r w:rsidRPr="008D2DB6">
        <w:rPr>
          <w:rFonts w:cstheme="minorHAnsi"/>
          <w:sz w:val="24"/>
        </w:rPr>
        <w:t xml:space="preserve"> </w:t>
      </w:r>
    </w:p>
    <w:p w14:paraId="3431C02E" w14:textId="116795DF" w:rsidR="0060319A" w:rsidRPr="008D2DB6" w:rsidRDefault="0060319A" w:rsidP="00CA2108">
      <w:pPr>
        <w:pStyle w:val="Akapitzlist"/>
        <w:numPr>
          <w:ilvl w:val="1"/>
          <w:numId w:val="22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zagwarantowanie autonomii mieszkańców WSM w szczególności prawa do odmowy przyjęcia oferowanych usług wsparcia;</w:t>
      </w:r>
    </w:p>
    <w:p w14:paraId="73A66260" w14:textId="2D7CEB9E" w:rsidR="0060319A" w:rsidRPr="008D2DB6" w:rsidRDefault="0060319A" w:rsidP="00CA2108">
      <w:pPr>
        <w:pStyle w:val="Akapitzlist"/>
        <w:numPr>
          <w:ilvl w:val="1"/>
          <w:numId w:val="22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zagwarantowanie mieszkańcom wysokiego poziomu wsparcia,</w:t>
      </w:r>
      <w:r w:rsidR="0049330D" w:rsidRPr="008D2DB6">
        <w:rPr>
          <w:rFonts w:cstheme="minorHAnsi"/>
          <w:sz w:val="24"/>
        </w:rPr>
        <w:t xml:space="preserve"> </w:t>
      </w:r>
      <w:r w:rsidRPr="008D2DB6">
        <w:rPr>
          <w:rFonts w:cstheme="minorHAnsi"/>
          <w:sz w:val="24"/>
        </w:rPr>
        <w:t>odpowiednio do potrzeb wynikającyc</w:t>
      </w:r>
      <w:r w:rsidR="0049330D" w:rsidRPr="008D2DB6">
        <w:rPr>
          <w:rFonts w:cstheme="minorHAnsi"/>
          <w:sz w:val="24"/>
        </w:rPr>
        <w:t>h</w:t>
      </w:r>
      <w:r w:rsidRPr="008D2DB6">
        <w:rPr>
          <w:rFonts w:cstheme="minorHAnsi"/>
          <w:sz w:val="24"/>
        </w:rPr>
        <w:t xml:space="preserve"> z rodzaju </w:t>
      </w:r>
      <w:r w:rsidR="0049330D" w:rsidRPr="008D2DB6">
        <w:rPr>
          <w:rFonts w:cstheme="minorHAnsi"/>
          <w:sz w:val="24"/>
        </w:rPr>
        <w:t>niepełnosprawności</w:t>
      </w:r>
      <w:r w:rsidRPr="008D2DB6">
        <w:rPr>
          <w:rFonts w:cstheme="minorHAnsi"/>
          <w:sz w:val="24"/>
        </w:rPr>
        <w:t>;</w:t>
      </w:r>
    </w:p>
    <w:p w14:paraId="5118E985" w14:textId="77777777" w:rsidR="0060319A" w:rsidRPr="008D2DB6" w:rsidRDefault="0060319A" w:rsidP="00CA2108">
      <w:pPr>
        <w:pStyle w:val="Akapitzlist"/>
        <w:numPr>
          <w:ilvl w:val="1"/>
          <w:numId w:val="22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zagwarantowanie mieszkańcom WSM swobodnego samostanowienia i kształtowania osobistej przestrzeni;</w:t>
      </w:r>
    </w:p>
    <w:p w14:paraId="43C37BD7" w14:textId="0ECE2BE7" w:rsidR="0060319A" w:rsidRPr="008D2DB6" w:rsidRDefault="0060319A" w:rsidP="00CA2108">
      <w:pPr>
        <w:pStyle w:val="Akapitzlist"/>
        <w:numPr>
          <w:ilvl w:val="1"/>
          <w:numId w:val="22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zagwarantowanie zespołów mieszkalnych o liczebności od 2 do 6 osób i nie więcej niż 12</w:t>
      </w:r>
      <w:r w:rsidR="00474333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osób w</w:t>
      </w:r>
      <w:r w:rsidR="00972949" w:rsidRPr="008D2DB6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WSM;</w:t>
      </w:r>
    </w:p>
    <w:p w14:paraId="3D72CFDB" w14:textId="543C0432" w:rsidR="0060319A" w:rsidRPr="008D2DB6" w:rsidRDefault="0060319A" w:rsidP="00CA2108">
      <w:pPr>
        <w:pStyle w:val="Akapitzlist"/>
        <w:numPr>
          <w:ilvl w:val="1"/>
          <w:numId w:val="22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zagwarantowanie minimalnej powierzchni użytkowej przypadającej na jednego mieszkańca WSM</w:t>
      </w:r>
      <w:r w:rsidR="00972949" w:rsidRPr="008D2DB6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w ramach zespołu mieszkań wspomaganych, obejmującej:</w:t>
      </w:r>
    </w:p>
    <w:p w14:paraId="789CDBD9" w14:textId="77777777" w:rsidR="0060319A" w:rsidRPr="008D2DB6" w:rsidRDefault="0060319A" w:rsidP="00CA2108">
      <w:pPr>
        <w:pStyle w:val="Tekstpodstawowywcity"/>
        <w:numPr>
          <w:ilvl w:val="2"/>
          <w:numId w:val="22"/>
        </w:numPr>
        <w:spacing w:before="0"/>
        <w:ind w:left="993" w:firstLine="0"/>
        <w:contextualSpacing/>
        <w:jc w:val="left"/>
        <w:rPr>
          <w:rFonts w:asciiTheme="minorHAnsi" w:hAnsiTheme="minorHAnsi" w:cstheme="minorHAnsi"/>
        </w:rPr>
      </w:pPr>
      <w:r w:rsidRPr="008D2DB6">
        <w:rPr>
          <w:rFonts w:asciiTheme="minorHAnsi" w:hAnsiTheme="minorHAnsi" w:cstheme="minorHAnsi"/>
        </w:rPr>
        <w:t>łącznie z przestrzeniami wspólnymi nie mniej niż 40 m</w:t>
      </w:r>
      <w:r w:rsidRPr="008D2DB6">
        <w:rPr>
          <w:rFonts w:asciiTheme="minorHAnsi" w:hAnsiTheme="minorHAnsi" w:cstheme="minorHAnsi"/>
          <w:vertAlign w:val="superscript"/>
        </w:rPr>
        <w:t>2</w:t>
      </w:r>
      <w:r w:rsidRPr="008D2DB6">
        <w:rPr>
          <w:rFonts w:asciiTheme="minorHAnsi" w:hAnsiTheme="minorHAnsi" w:cstheme="minorHAnsi"/>
        </w:rPr>
        <w:t>,</w:t>
      </w:r>
    </w:p>
    <w:p w14:paraId="34AB0520" w14:textId="77777777" w:rsidR="0060319A" w:rsidRPr="008D2DB6" w:rsidRDefault="0060319A" w:rsidP="00CA2108">
      <w:pPr>
        <w:pStyle w:val="Tekstpodstawowywcity"/>
        <w:numPr>
          <w:ilvl w:val="2"/>
          <w:numId w:val="22"/>
        </w:numPr>
        <w:spacing w:before="0"/>
        <w:ind w:left="993" w:firstLine="0"/>
        <w:contextualSpacing/>
        <w:jc w:val="left"/>
        <w:rPr>
          <w:rFonts w:asciiTheme="minorHAnsi" w:hAnsiTheme="minorHAnsi" w:cstheme="minorHAnsi"/>
        </w:rPr>
      </w:pPr>
      <w:r w:rsidRPr="008D2DB6">
        <w:rPr>
          <w:rFonts w:asciiTheme="minorHAnsi" w:hAnsiTheme="minorHAnsi" w:cstheme="minorHAnsi"/>
        </w:rPr>
        <w:t>powierzchnię pokoju z aneksem kuchennym nie mniej niż 20 m</w:t>
      </w:r>
      <w:r w:rsidRPr="008D2DB6">
        <w:rPr>
          <w:rFonts w:asciiTheme="minorHAnsi" w:hAnsiTheme="minorHAnsi" w:cstheme="minorHAnsi"/>
          <w:vertAlign w:val="superscript"/>
        </w:rPr>
        <w:t>2</w:t>
      </w:r>
      <w:r w:rsidRPr="008D2DB6">
        <w:rPr>
          <w:rFonts w:asciiTheme="minorHAnsi" w:hAnsiTheme="minorHAnsi" w:cstheme="minorHAnsi"/>
        </w:rPr>
        <w:t>,</w:t>
      </w:r>
    </w:p>
    <w:p w14:paraId="1FF068AE" w14:textId="77777777" w:rsidR="0060319A" w:rsidRPr="008D2DB6" w:rsidRDefault="0060319A" w:rsidP="00CA2108">
      <w:pPr>
        <w:pStyle w:val="Tekstpodstawowywcity"/>
        <w:numPr>
          <w:ilvl w:val="2"/>
          <w:numId w:val="22"/>
        </w:numPr>
        <w:spacing w:before="0"/>
        <w:ind w:left="993" w:firstLine="0"/>
        <w:jc w:val="left"/>
        <w:rPr>
          <w:rFonts w:asciiTheme="minorHAnsi" w:hAnsiTheme="minorHAnsi" w:cstheme="minorHAnsi"/>
        </w:rPr>
      </w:pPr>
      <w:r w:rsidRPr="008D2DB6">
        <w:rPr>
          <w:rFonts w:asciiTheme="minorHAnsi" w:hAnsiTheme="minorHAnsi" w:cstheme="minorHAnsi"/>
        </w:rPr>
        <w:t>powierzchnię łazienki nie mniej niż 5 m</w:t>
      </w:r>
      <w:r w:rsidRPr="008D2DB6">
        <w:rPr>
          <w:rFonts w:asciiTheme="minorHAnsi" w:hAnsiTheme="minorHAnsi" w:cstheme="minorHAnsi"/>
          <w:vertAlign w:val="superscript"/>
        </w:rPr>
        <w:t>2</w:t>
      </w:r>
      <w:r w:rsidRPr="008D2DB6">
        <w:rPr>
          <w:rFonts w:asciiTheme="minorHAnsi" w:hAnsiTheme="minorHAnsi" w:cstheme="minorHAnsi"/>
        </w:rPr>
        <w:t>;</w:t>
      </w:r>
    </w:p>
    <w:p w14:paraId="64EC9CB2" w14:textId="5E7D4DCB" w:rsidR="0060319A" w:rsidRPr="008D2DB6" w:rsidRDefault="0060319A" w:rsidP="00CA2108">
      <w:pPr>
        <w:pStyle w:val="Tekstpodstawowywcity"/>
        <w:numPr>
          <w:ilvl w:val="1"/>
          <w:numId w:val="22"/>
        </w:numPr>
        <w:spacing w:before="0"/>
        <w:ind w:left="993" w:hanging="426"/>
        <w:contextualSpacing/>
        <w:jc w:val="left"/>
        <w:rPr>
          <w:rFonts w:asciiTheme="minorHAnsi" w:hAnsiTheme="minorHAnsi" w:cstheme="minorHAnsi"/>
        </w:rPr>
      </w:pPr>
      <w:r w:rsidRPr="008D2DB6">
        <w:rPr>
          <w:rFonts w:asciiTheme="minorHAnsi" w:hAnsiTheme="minorHAnsi" w:cstheme="minorHAnsi"/>
        </w:rPr>
        <w:t>zagwarantowanie zaplecza socjalnego dla kadry wspierającej (specjaliści i asystenci), obejmującego łazienkę, kuchnię i pokój dzienny;</w:t>
      </w:r>
    </w:p>
    <w:p w14:paraId="081E45B5" w14:textId="03DD440F" w:rsidR="00B10D9E" w:rsidRPr="008D2DB6" w:rsidRDefault="00B10D9E" w:rsidP="00CA2108">
      <w:pPr>
        <w:pStyle w:val="Tekstpodstawowywcity"/>
        <w:numPr>
          <w:ilvl w:val="1"/>
          <w:numId w:val="22"/>
        </w:numPr>
        <w:spacing w:before="0"/>
        <w:ind w:left="993" w:hanging="426"/>
        <w:contextualSpacing/>
        <w:jc w:val="left"/>
        <w:rPr>
          <w:rFonts w:asciiTheme="minorHAnsi" w:hAnsiTheme="minorHAnsi" w:cstheme="minorHAnsi"/>
        </w:rPr>
      </w:pPr>
      <w:r w:rsidRPr="008D2DB6">
        <w:rPr>
          <w:rFonts w:asciiTheme="minorHAnsi" w:hAnsiTheme="minorHAnsi" w:cstheme="minorHAnsi"/>
        </w:rPr>
        <w:t>opis</w:t>
      </w:r>
      <w:r w:rsidR="00B60B4E" w:rsidRPr="008D2DB6">
        <w:rPr>
          <w:rFonts w:asciiTheme="minorHAnsi" w:hAnsiTheme="minorHAnsi" w:cstheme="minorHAnsi"/>
          <w:lang w:val="pl-PL"/>
        </w:rPr>
        <w:t>anie</w:t>
      </w:r>
      <w:r w:rsidRPr="008D2DB6">
        <w:rPr>
          <w:rFonts w:asciiTheme="minorHAnsi" w:hAnsiTheme="minorHAnsi" w:cstheme="minorHAnsi"/>
        </w:rPr>
        <w:t xml:space="preserve"> i uzasadnienie zatrudnienia i wysokich kompetencji osób wsparcia bezpośredniego</w:t>
      </w:r>
      <w:r w:rsidRPr="008D2DB6">
        <w:rPr>
          <w:rFonts w:asciiTheme="minorHAnsi" w:hAnsiTheme="minorHAnsi" w:cstheme="minorHAnsi"/>
          <w:lang w:val="pl-PL"/>
        </w:rPr>
        <w:t>,</w:t>
      </w:r>
      <w:r w:rsidRPr="008D2DB6">
        <w:rPr>
          <w:rFonts w:asciiTheme="minorHAnsi" w:hAnsiTheme="minorHAnsi" w:cstheme="minorHAnsi"/>
        </w:rPr>
        <w:t xml:space="preserve"> adekwatnych do realizacji szerokiego zakresu niezbędnych usług wsparcia;</w:t>
      </w:r>
    </w:p>
    <w:p w14:paraId="64444F6C" w14:textId="5897EDC0" w:rsidR="0060319A" w:rsidRPr="008D2DB6" w:rsidRDefault="0043593E" w:rsidP="00CA2108">
      <w:pPr>
        <w:pStyle w:val="Tekstpodstawowywcity"/>
        <w:numPr>
          <w:ilvl w:val="1"/>
          <w:numId w:val="22"/>
        </w:numPr>
        <w:spacing w:before="0"/>
        <w:ind w:left="993" w:hanging="426"/>
        <w:contextualSpacing/>
        <w:jc w:val="left"/>
        <w:rPr>
          <w:rFonts w:asciiTheme="minorHAnsi" w:hAnsiTheme="minorHAnsi" w:cstheme="minorHAnsi"/>
        </w:rPr>
      </w:pPr>
      <w:r w:rsidRPr="008D2DB6">
        <w:rPr>
          <w:rFonts w:asciiTheme="minorHAnsi" w:hAnsiTheme="minorHAnsi" w:cstheme="minorHAnsi"/>
          <w:lang w:val="pl-PL"/>
        </w:rPr>
        <w:t xml:space="preserve">opisanie </w:t>
      </w:r>
      <w:r w:rsidR="0060319A" w:rsidRPr="008D2DB6">
        <w:rPr>
          <w:rFonts w:asciiTheme="minorHAnsi" w:hAnsiTheme="minorHAnsi" w:cstheme="minorHAnsi"/>
        </w:rPr>
        <w:t>koncepcj</w:t>
      </w:r>
      <w:r w:rsidRPr="008D2DB6">
        <w:rPr>
          <w:rFonts w:asciiTheme="minorHAnsi" w:hAnsiTheme="minorHAnsi" w:cstheme="minorHAnsi"/>
          <w:lang w:val="pl-PL"/>
        </w:rPr>
        <w:t>i</w:t>
      </w:r>
      <w:r w:rsidR="0060319A" w:rsidRPr="008D2DB6">
        <w:rPr>
          <w:rFonts w:asciiTheme="minorHAnsi" w:hAnsiTheme="minorHAnsi" w:cstheme="minorHAnsi"/>
        </w:rPr>
        <w:t xml:space="preserve"> pozyskania innych źródeł finansowania</w:t>
      </w:r>
      <w:r w:rsidR="001D0122" w:rsidRPr="008D2DB6">
        <w:rPr>
          <w:rFonts w:asciiTheme="minorHAnsi" w:hAnsiTheme="minorHAnsi" w:cstheme="minorHAnsi"/>
          <w:lang w:val="pl-PL"/>
        </w:rPr>
        <w:t xml:space="preserve"> inwestycji i funkcjonowania WSM</w:t>
      </w:r>
      <w:r w:rsidR="0060319A" w:rsidRPr="008D2DB6">
        <w:rPr>
          <w:rFonts w:asciiTheme="minorHAnsi" w:hAnsiTheme="minorHAnsi" w:cstheme="minorHAnsi"/>
        </w:rPr>
        <w:t>;</w:t>
      </w:r>
    </w:p>
    <w:p w14:paraId="73F29C45" w14:textId="78DA4AB2" w:rsidR="00031C7B" w:rsidRPr="008D2DB6" w:rsidRDefault="0043593E" w:rsidP="00CA2108">
      <w:pPr>
        <w:pStyle w:val="Tekstpodstawowywcity"/>
        <w:numPr>
          <w:ilvl w:val="1"/>
          <w:numId w:val="22"/>
        </w:numPr>
        <w:spacing w:before="0"/>
        <w:ind w:left="993" w:hanging="426"/>
        <w:contextualSpacing/>
        <w:jc w:val="left"/>
        <w:rPr>
          <w:rFonts w:asciiTheme="minorHAnsi" w:hAnsiTheme="minorHAnsi" w:cstheme="minorHAnsi"/>
          <w:lang w:val="pl-PL"/>
        </w:rPr>
      </w:pPr>
      <w:r w:rsidRPr="008D2DB6">
        <w:rPr>
          <w:rFonts w:asciiTheme="minorHAnsi" w:hAnsiTheme="minorHAnsi" w:cstheme="minorHAnsi"/>
          <w:lang w:val="pl-PL"/>
        </w:rPr>
        <w:lastRenderedPageBreak/>
        <w:t xml:space="preserve">wskazanie </w:t>
      </w:r>
      <w:r w:rsidR="0060319A" w:rsidRPr="008D2DB6">
        <w:rPr>
          <w:rFonts w:asciiTheme="minorHAnsi" w:hAnsiTheme="minorHAnsi" w:cstheme="minorHAnsi"/>
        </w:rPr>
        <w:t>grupy docelowej</w:t>
      </w:r>
      <w:r w:rsidRPr="008D2DB6">
        <w:rPr>
          <w:rFonts w:asciiTheme="minorHAnsi" w:hAnsiTheme="minorHAnsi" w:cstheme="minorHAnsi"/>
          <w:lang w:val="pl-PL"/>
        </w:rPr>
        <w:t xml:space="preserve"> – przyszłych mieszkańców WSM</w:t>
      </w:r>
      <w:r w:rsidR="0060319A" w:rsidRPr="008D2DB6">
        <w:rPr>
          <w:rFonts w:asciiTheme="minorHAnsi" w:hAnsiTheme="minorHAnsi" w:cstheme="minorHAnsi"/>
        </w:rPr>
        <w:t>.</w:t>
      </w:r>
    </w:p>
    <w:p w14:paraId="763417F9" w14:textId="1D79DE96" w:rsidR="00031C7B" w:rsidRPr="00CC4C95" w:rsidRDefault="00031C7B" w:rsidP="00194D10">
      <w:pPr>
        <w:pStyle w:val="Nagwek2"/>
        <w:ind w:left="567" w:hanging="567"/>
      </w:pPr>
      <w:bookmarkStart w:id="6" w:name="_Hlk130217413"/>
      <w:r w:rsidRPr="00CC4C95">
        <w:t>Projekt Architektoniczno-Budowlany WSM</w:t>
      </w:r>
      <w:bookmarkEnd w:id="6"/>
    </w:p>
    <w:p w14:paraId="7A08F018" w14:textId="77777777" w:rsidR="006B447D" w:rsidRPr="003B15A9" w:rsidRDefault="0043593E" w:rsidP="00CA2108">
      <w:pPr>
        <w:pStyle w:val="Akapitzlist"/>
        <w:numPr>
          <w:ilvl w:val="0"/>
          <w:numId w:val="41"/>
        </w:numPr>
        <w:ind w:left="992" w:hanging="425"/>
        <w:contextualSpacing w:val="0"/>
        <w:rPr>
          <w:rFonts w:cstheme="minorHAnsi"/>
          <w:sz w:val="24"/>
        </w:rPr>
      </w:pPr>
      <w:r w:rsidRPr="003B15A9">
        <w:rPr>
          <w:rFonts w:cstheme="minorHAnsi"/>
          <w:sz w:val="24"/>
        </w:rPr>
        <w:t>Projekt Architektoniczno-Budowlany WSM zawiera co najmniej:</w:t>
      </w:r>
    </w:p>
    <w:p w14:paraId="102FBAD0" w14:textId="77777777" w:rsidR="006B447D" w:rsidRPr="003B15A9" w:rsidRDefault="006B447D" w:rsidP="00CA2108">
      <w:pPr>
        <w:pStyle w:val="Akapitzlist"/>
        <w:numPr>
          <w:ilvl w:val="1"/>
          <w:numId w:val="41"/>
        </w:numPr>
        <w:ind w:left="1418" w:hanging="426"/>
        <w:rPr>
          <w:rFonts w:cstheme="minorHAnsi"/>
          <w:sz w:val="24"/>
        </w:rPr>
      </w:pPr>
      <w:r w:rsidRPr="003B15A9">
        <w:rPr>
          <w:rFonts w:cstheme="minorHAnsi"/>
          <w:sz w:val="24"/>
        </w:rPr>
        <w:t>adres obiektu budowlanego (opis lokalizacji obiektu budowlanego);</w:t>
      </w:r>
    </w:p>
    <w:p w14:paraId="121E67F0" w14:textId="77777777" w:rsidR="006B447D" w:rsidRPr="003B15A9" w:rsidRDefault="006B447D" w:rsidP="00CA2108">
      <w:pPr>
        <w:pStyle w:val="Akapitzlist"/>
        <w:numPr>
          <w:ilvl w:val="1"/>
          <w:numId w:val="41"/>
        </w:numPr>
        <w:ind w:left="1418" w:hanging="426"/>
        <w:rPr>
          <w:rFonts w:cstheme="minorHAnsi"/>
          <w:sz w:val="24"/>
        </w:rPr>
      </w:pPr>
      <w:r w:rsidRPr="003B15A9">
        <w:rPr>
          <w:rFonts w:cstheme="minorHAnsi"/>
          <w:sz w:val="24"/>
        </w:rPr>
        <w:t>nazwy i kody grup, klas i kategorie robót;</w:t>
      </w:r>
    </w:p>
    <w:p w14:paraId="33861E05" w14:textId="77777777" w:rsidR="006B447D" w:rsidRPr="003B15A9" w:rsidRDefault="006B447D" w:rsidP="00CA2108">
      <w:pPr>
        <w:pStyle w:val="Akapitzlist"/>
        <w:numPr>
          <w:ilvl w:val="1"/>
          <w:numId w:val="41"/>
        </w:numPr>
        <w:ind w:left="1418" w:hanging="426"/>
        <w:rPr>
          <w:rFonts w:cstheme="minorHAnsi"/>
          <w:sz w:val="24"/>
        </w:rPr>
      </w:pPr>
      <w:r w:rsidRPr="003B15A9">
        <w:rPr>
          <w:rFonts w:cstheme="minorHAnsi"/>
          <w:sz w:val="24"/>
        </w:rPr>
        <w:t>nazwę i adres Beneficjenta;</w:t>
      </w:r>
    </w:p>
    <w:p w14:paraId="3B3A6E03" w14:textId="77777777" w:rsidR="006B447D" w:rsidRPr="003B15A9" w:rsidRDefault="006B447D" w:rsidP="00CA2108">
      <w:pPr>
        <w:pStyle w:val="Akapitzlist"/>
        <w:numPr>
          <w:ilvl w:val="1"/>
          <w:numId w:val="41"/>
        </w:numPr>
        <w:ind w:left="1418" w:hanging="426"/>
        <w:rPr>
          <w:rFonts w:cstheme="minorHAnsi"/>
          <w:sz w:val="24"/>
        </w:rPr>
      </w:pPr>
      <w:r w:rsidRPr="003B15A9">
        <w:rPr>
          <w:rFonts w:cstheme="minorHAnsi"/>
          <w:sz w:val="24"/>
        </w:rPr>
        <w:t>zakres realizacji inwestycji;</w:t>
      </w:r>
    </w:p>
    <w:p w14:paraId="4B9B3029" w14:textId="77777777" w:rsidR="006B447D" w:rsidRPr="003B15A9" w:rsidRDefault="006B447D" w:rsidP="00CA2108">
      <w:pPr>
        <w:pStyle w:val="Akapitzlist"/>
        <w:numPr>
          <w:ilvl w:val="1"/>
          <w:numId w:val="41"/>
        </w:numPr>
        <w:ind w:left="1418" w:hanging="426"/>
        <w:rPr>
          <w:rFonts w:cstheme="minorHAnsi"/>
          <w:sz w:val="24"/>
        </w:rPr>
      </w:pPr>
      <w:r w:rsidRPr="003B15A9">
        <w:rPr>
          <w:rFonts w:cstheme="minorHAnsi"/>
          <w:sz w:val="24"/>
        </w:rPr>
        <w:t>charakterystyczne parametry obiektu;</w:t>
      </w:r>
    </w:p>
    <w:p w14:paraId="1B936692" w14:textId="0A575B64" w:rsidR="006B447D" w:rsidRPr="003B15A9" w:rsidRDefault="006B447D" w:rsidP="00CA2108">
      <w:pPr>
        <w:pStyle w:val="Akapitzlist"/>
        <w:numPr>
          <w:ilvl w:val="1"/>
          <w:numId w:val="41"/>
        </w:numPr>
        <w:ind w:left="1417" w:hanging="425"/>
        <w:contextualSpacing w:val="0"/>
        <w:rPr>
          <w:rFonts w:cstheme="minorHAnsi"/>
          <w:sz w:val="24"/>
        </w:rPr>
      </w:pPr>
      <w:r w:rsidRPr="003B15A9">
        <w:rPr>
          <w:rFonts w:cstheme="minorHAnsi"/>
          <w:sz w:val="24"/>
        </w:rPr>
        <w:t>charakterystyczne parametry następujących części WSM (powierzchnie i wielkości, elementy zagospodarowania budynku i terenu):</w:t>
      </w:r>
    </w:p>
    <w:p w14:paraId="00D2A212" w14:textId="5459CA58" w:rsidR="006B447D" w:rsidRPr="003B15A9" w:rsidRDefault="006B447D" w:rsidP="00CA2108">
      <w:pPr>
        <w:pStyle w:val="Akapitzlist"/>
        <w:numPr>
          <w:ilvl w:val="0"/>
          <w:numId w:val="42"/>
        </w:numPr>
        <w:ind w:left="1843" w:hanging="425"/>
        <w:rPr>
          <w:rFonts w:cstheme="minorHAnsi"/>
          <w:sz w:val="24"/>
        </w:rPr>
      </w:pPr>
      <w:r w:rsidRPr="003B15A9">
        <w:rPr>
          <w:rFonts w:cstheme="minorHAnsi"/>
          <w:sz w:val="24"/>
        </w:rPr>
        <w:t>samodzielnego mieszkania wspomaganego,</w:t>
      </w:r>
    </w:p>
    <w:p w14:paraId="2BA03467" w14:textId="13B46298" w:rsidR="006B447D" w:rsidRPr="003B15A9" w:rsidRDefault="006B447D" w:rsidP="00CA2108">
      <w:pPr>
        <w:pStyle w:val="Akapitzlist"/>
        <w:numPr>
          <w:ilvl w:val="0"/>
          <w:numId w:val="42"/>
        </w:numPr>
        <w:ind w:left="1843" w:hanging="425"/>
        <w:rPr>
          <w:rFonts w:cstheme="minorHAnsi"/>
          <w:sz w:val="24"/>
        </w:rPr>
      </w:pPr>
      <w:r w:rsidRPr="003B15A9">
        <w:rPr>
          <w:rFonts w:cstheme="minorHAnsi"/>
          <w:sz w:val="24"/>
        </w:rPr>
        <w:t>zespołów mieszkań wspomaganych,</w:t>
      </w:r>
    </w:p>
    <w:p w14:paraId="3C071F2C" w14:textId="0A3725C8" w:rsidR="006B447D" w:rsidRPr="003B15A9" w:rsidRDefault="006B447D" w:rsidP="00CA2108">
      <w:pPr>
        <w:pStyle w:val="Akapitzlist"/>
        <w:numPr>
          <w:ilvl w:val="0"/>
          <w:numId w:val="42"/>
        </w:numPr>
        <w:ind w:left="1843" w:hanging="425"/>
        <w:rPr>
          <w:rFonts w:cstheme="minorHAnsi"/>
          <w:sz w:val="24"/>
        </w:rPr>
      </w:pPr>
      <w:r w:rsidRPr="003B15A9">
        <w:rPr>
          <w:rFonts w:cstheme="minorHAnsi"/>
          <w:sz w:val="24"/>
        </w:rPr>
        <w:t>pomieszczeń dla kadry wspierającej,</w:t>
      </w:r>
    </w:p>
    <w:p w14:paraId="7843B276" w14:textId="00B124DB" w:rsidR="006B447D" w:rsidRPr="003B15A9" w:rsidRDefault="006B447D" w:rsidP="00CA2108">
      <w:pPr>
        <w:pStyle w:val="Akapitzlist"/>
        <w:numPr>
          <w:ilvl w:val="0"/>
          <w:numId w:val="42"/>
        </w:numPr>
        <w:ind w:left="1843" w:hanging="425"/>
        <w:rPr>
          <w:rFonts w:cstheme="minorHAnsi"/>
          <w:sz w:val="24"/>
        </w:rPr>
      </w:pPr>
      <w:r w:rsidRPr="003B15A9">
        <w:rPr>
          <w:rFonts w:cstheme="minorHAnsi"/>
          <w:sz w:val="24"/>
        </w:rPr>
        <w:t>części wspólnej dla mieszkańców WSM,</w:t>
      </w:r>
    </w:p>
    <w:p w14:paraId="5822485C" w14:textId="26DF85B4" w:rsidR="006B447D" w:rsidRPr="003B15A9" w:rsidRDefault="006B447D" w:rsidP="00CA2108">
      <w:pPr>
        <w:pStyle w:val="Akapitzlist"/>
        <w:numPr>
          <w:ilvl w:val="0"/>
          <w:numId w:val="42"/>
        </w:numPr>
        <w:ind w:left="1843" w:hanging="425"/>
        <w:rPr>
          <w:rFonts w:cstheme="minorHAnsi"/>
          <w:sz w:val="24"/>
        </w:rPr>
      </w:pPr>
      <w:r w:rsidRPr="003B15A9">
        <w:rPr>
          <w:rFonts w:cstheme="minorHAnsi"/>
          <w:sz w:val="24"/>
        </w:rPr>
        <w:t>zaplecza technicznego budynku,</w:t>
      </w:r>
    </w:p>
    <w:p w14:paraId="363ED60D" w14:textId="6819214E" w:rsidR="006B447D" w:rsidRPr="003B15A9" w:rsidRDefault="006B447D" w:rsidP="00CA2108">
      <w:pPr>
        <w:pStyle w:val="Akapitzlist"/>
        <w:numPr>
          <w:ilvl w:val="0"/>
          <w:numId w:val="42"/>
        </w:numPr>
        <w:ind w:left="1843" w:hanging="425"/>
        <w:rPr>
          <w:rFonts w:cstheme="minorHAnsi"/>
          <w:sz w:val="24"/>
        </w:rPr>
      </w:pPr>
      <w:r w:rsidRPr="003B15A9">
        <w:rPr>
          <w:rFonts w:cstheme="minorHAnsi"/>
          <w:sz w:val="24"/>
        </w:rPr>
        <w:t>komunikacji,</w:t>
      </w:r>
    </w:p>
    <w:p w14:paraId="23A68864" w14:textId="77777777" w:rsidR="006B447D" w:rsidRPr="003B15A9" w:rsidRDefault="006B447D" w:rsidP="00CA2108">
      <w:pPr>
        <w:pStyle w:val="Akapitzlist"/>
        <w:numPr>
          <w:ilvl w:val="0"/>
          <w:numId w:val="42"/>
        </w:numPr>
        <w:ind w:left="1843" w:hanging="425"/>
        <w:contextualSpacing w:val="0"/>
        <w:rPr>
          <w:rFonts w:cstheme="minorHAnsi"/>
          <w:sz w:val="24"/>
        </w:rPr>
      </w:pPr>
      <w:r w:rsidRPr="003B15A9">
        <w:rPr>
          <w:rFonts w:cstheme="minorHAnsi"/>
          <w:sz w:val="24"/>
        </w:rPr>
        <w:t>zagospodarowania terenu;</w:t>
      </w:r>
    </w:p>
    <w:p w14:paraId="46CB2BBC" w14:textId="0555A8A7" w:rsidR="006B447D" w:rsidRPr="003B15A9" w:rsidRDefault="006B447D" w:rsidP="00CA2108">
      <w:pPr>
        <w:pStyle w:val="Akapitzlist"/>
        <w:numPr>
          <w:ilvl w:val="1"/>
          <w:numId w:val="41"/>
        </w:numPr>
        <w:ind w:left="1417" w:hanging="425"/>
        <w:contextualSpacing w:val="0"/>
        <w:rPr>
          <w:rFonts w:cstheme="minorHAnsi"/>
          <w:sz w:val="24"/>
        </w:rPr>
      </w:pPr>
      <w:r w:rsidRPr="003B15A9">
        <w:rPr>
          <w:rFonts w:cstheme="minorHAnsi"/>
          <w:sz w:val="24"/>
        </w:rPr>
        <w:t>opis wymagań, w tym: założenia metodologiczne, wymagania ogólne, wymagania w zakresie wykonawców, wymagania w zakresie zgodności z przepisami, standardy robót i wykończenia, zastosowanie rozwiązań energooszczędnych, zastosowanie rozwiązań systemu monitorująco-alarmowego oraz przyzywowego, z zachowaniem prywatności mieszkańców, zastosowanie rozwiązań projektowania uniwersalnego</w:t>
      </w:r>
      <w:r w:rsidRPr="003B15A9">
        <w:rPr>
          <w:rStyle w:val="Odwoanieprzypisudolnego"/>
          <w:rFonts w:cstheme="minorHAnsi"/>
          <w:sz w:val="24"/>
        </w:rPr>
        <w:footnoteReference w:id="2"/>
      </w:r>
      <w:r w:rsidRPr="003B15A9">
        <w:rPr>
          <w:rFonts w:cstheme="minorHAnsi"/>
          <w:sz w:val="24"/>
        </w:rPr>
        <w:t xml:space="preserve"> (co</w:t>
      </w:r>
      <w:r w:rsidR="00D4103A">
        <w:rPr>
          <w:rFonts w:cstheme="minorHAnsi"/>
          <w:sz w:val="24"/>
        </w:rPr>
        <w:t> </w:t>
      </w:r>
      <w:r w:rsidRPr="003B15A9">
        <w:rPr>
          <w:rFonts w:cstheme="minorHAnsi"/>
          <w:sz w:val="24"/>
        </w:rPr>
        <w:t>najmniej zgodnie z wymogami wynikającymi z przepisów ustawy z dnia 19 lipca 2019 r. o zapewnianiu dostępności osobom ze szczególnymi potrzebami).</w:t>
      </w:r>
    </w:p>
    <w:p w14:paraId="5A531FAE" w14:textId="67531992" w:rsidR="0060319A" w:rsidRPr="003B15A9" w:rsidRDefault="0043593E" w:rsidP="00CA2108">
      <w:pPr>
        <w:pStyle w:val="Akapitzlist"/>
        <w:numPr>
          <w:ilvl w:val="0"/>
          <w:numId w:val="41"/>
        </w:numPr>
        <w:ind w:left="992" w:hanging="425"/>
        <w:contextualSpacing w:val="0"/>
        <w:rPr>
          <w:rFonts w:cstheme="minorHAnsi"/>
          <w:sz w:val="24"/>
        </w:rPr>
      </w:pPr>
      <w:r w:rsidRPr="003B15A9">
        <w:rPr>
          <w:rFonts w:cstheme="minorHAnsi"/>
          <w:sz w:val="24"/>
        </w:rPr>
        <w:t>Z</w:t>
      </w:r>
      <w:r w:rsidR="0060319A" w:rsidRPr="003B15A9">
        <w:rPr>
          <w:rFonts w:cstheme="minorHAnsi"/>
          <w:sz w:val="24"/>
        </w:rPr>
        <w:t>akłada się, że stworzenie infrastruktury umożliwiającej świadczenie usługi WSM:</w:t>
      </w:r>
    </w:p>
    <w:p w14:paraId="41F34CBF" w14:textId="77777777" w:rsidR="0060319A" w:rsidRPr="003B15A9" w:rsidRDefault="0060319A" w:rsidP="00CA2108">
      <w:pPr>
        <w:pStyle w:val="Akapitzlist"/>
        <w:numPr>
          <w:ilvl w:val="0"/>
          <w:numId w:val="35"/>
        </w:numPr>
        <w:ind w:left="1418" w:hanging="426"/>
        <w:rPr>
          <w:rFonts w:cstheme="minorHAnsi"/>
          <w:sz w:val="24"/>
        </w:rPr>
      </w:pPr>
      <w:r w:rsidRPr="003B15A9">
        <w:rPr>
          <w:rFonts w:cstheme="minorHAnsi"/>
          <w:sz w:val="24"/>
        </w:rPr>
        <w:t>musi spełniać wymagania usytuowania budynków z uwagi na bezpieczeństwo pożarowe;</w:t>
      </w:r>
    </w:p>
    <w:p w14:paraId="2DD422DD" w14:textId="77777777" w:rsidR="0060319A" w:rsidRPr="003B15A9" w:rsidRDefault="0060319A" w:rsidP="00CA2108">
      <w:pPr>
        <w:pStyle w:val="Akapitzlist"/>
        <w:numPr>
          <w:ilvl w:val="0"/>
          <w:numId w:val="35"/>
        </w:numPr>
        <w:ind w:left="1418" w:hanging="426"/>
        <w:rPr>
          <w:rFonts w:cstheme="minorHAnsi"/>
          <w:sz w:val="24"/>
        </w:rPr>
      </w:pPr>
      <w:r w:rsidRPr="003B15A9">
        <w:rPr>
          <w:rFonts w:cstheme="minorHAnsi"/>
          <w:sz w:val="24"/>
        </w:rPr>
        <w:t>wznoszone będzie poza zasięgiem zagrożeń i uciążliwości (tj. będzie zgodne z rozporządzeniem ministra infrastruktury z dnia 12 kwietnia 2002 r. w sprawie warunków technicznych, jakim powinny odpowiadać budynki i ich usytuowanie);</w:t>
      </w:r>
    </w:p>
    <w:p w14:paraId="3E4A4C35" w14:textId="56331C8B" w:rsidR="0060319A" w:rsidRPr="003B15A9" w:rsidRDefault="0060319A" w:rsidP="00CA2108">
      <w:pPr>
        <w:pStyle w:val="Akapitzlist"/>
        <w:numPr>
          <w:ilvl w:val="0"/>
          <w:numId w:val="35"/>
        </w:numPr>
        <w:ind w:left="1418" w:hanging="426"/>
        <w:rPr>
          <w:rFonts w:cstheme="minorHAnsi"/>
          <w:sz w:val="24"/>
        </w:rPr>
      </w:pPr>
      <w:r w:rsidRPr="003B15A9">
        <w:rPr>
          <w:rFonts w:cstheme="minorHAnsi"/>
          <w:sz w:val="24"/>
        </w:rPr>
        <w:t>nie będzie powodowało negatywnego oddziaływania na środowisko, higienę i zdrowie użytkowników oraz otoczenie, a jego oddziaływanie zamknie się w granicy działek inwestora i nie spowoduje ograniczenia sposobu użytkowania działek sąsiednich. Dla</w:t>
      </w:r>
      <w:r w:rsidR="00D4103A">
        <w:rPr>
          <w:rFonts w:cstheme="minorHAnsi"/>
          <w:sz w:val="24"/>
        </w:rPr>
        <w:t> </w:t>
      </w:r>
      <w:r w:rsidRPr="003B15A9">
        <w:rPr>
          <w:rFonts w:cstheme="minorHAnsi"/>
          <w:sz w:val="24"/>
        </w:rPr>
        <w:t>osiągnięcia celu należy przeprowadzić stosowną analizę środowiskową;</w:t>
      </w:r>
    </w:p>
    <w:p w14:paraId="435A5184" w14:textId="46D6C5CE" w:rsidR="0060319A" w:rsidRPr="003B15A9" w:rsidRDefault="0060319A" w:rsidP="00CA2108">
      <w:pPr>
        <w:pStyle w:val="Akapitzlist"/>
        <w:numPr>
          <w:ilvl w:val="0"/>
          <w:numId w:val="35"/>
        </w:numPr>
        <w:ind w:left="1418" w:hanging="426"/>
        <w:rPr>
          <w:rFonts w:cstheme="minorHAnsi"/>
          <w:sz w:val="24"/>
        </w:rPr>
      </w:pPr>
      <w:r w:rsidRPr="003B15A9">
        <w:rPr>
          <w:rFonts w:cstheme="minorHAnsi"/>
          <w:sz w:val="24"/>
        </w:rPr>
        <w:lastRenderedPageBreak/>
        <w:t>nie będzie powodować wykluczenia społecznego poprzez zapewnienie dostępu do</w:t>
      </w:r>
      <w:r w:rsidR="00D4103A">
        <w:rPr>
          <w:rFonts w:cstheme="minorHAnsi"/>
          <w:sz w:val="24"/>
        </w:rPr>
        <w:t> </w:t>
      </w:r>
      <w:r w:rsidRPr="003B15A9">
        <w:rPr>
          <w:rFonts w:cstheme="minorHAnsi"/>
          <w:sz w:val="24"/>
        </w:rPr>
        <w:t>komunikacji publicznej oraz zapewni możliwość korzystania z instytucji publicznych, w tym do instytucji kultury i kultu religijnego.</w:t>
      </w:r>
    </w:p>
    <w:p w14:paraId="06E43ECD" w14:textId="73AFB1E7" w:rsidR="00883263" w:rsidRPr="00CC4C95" w:rsidRDefault="002B3EFE" w:rsidP="002E26C9">
      <w:pPr>
        <w:pStyle w:val="Nagwek2"/>
        <w:ind w:left="567" w:hanging="567"/>
      </w:pPr>
      <w:r w:rsidRPr="00CC4C95">
        <w:t xml:space="preserve">Kwalifikowalność kosztów </w:t>
      </w:r>
    </w:p>
    <w:p w14:paraId="1CBF993A" w14:textId="77777777" w:rsidR="002B3EFE" w:rsidRPr="008D2DB6" w:rsidRDefault="002B3EFE" w:rsidP="00CA2108">
      <w:pPr>
        <w:numPr>
          <w:ilvl w:val="0"/>
          <w:numId w:val="24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>Zakres kosztów kwalifikowalnych:</w:t>
      </w:r>
    </w:p>
    <w:p w14:paraId="7D661424" w14:textId="3648E607" w:rsidR="002B3EFE" w:rsidRPr="008D2DB6" w:rsidRDefault="002B3EFE" w:rsidP="008E1248">
      <w:pPr>
        <w:numPr>
          <w:ilvl w:val="0"/>
          <w:numId w:val="28"/>
        </w:numPr>
        <w:ind w:left="1418" w:hanging="425"/>
        <w:contextualSpacing/>
        <w:rPr>
          <w:rFonts w:cstheme="minorHAnsi"/>
        </w:rPr>
      </w:pPr>
      <w:r w:rsidRPr="008D2DB6">
        <w:rPr>
          <w:rFonts w:cstheme="minorHAnsi"/>
        </w:rPr>
        <w:t>koszty podstawowe, które wystąpią w zależności od realizowanego zadania rzeczowego, takie</w:t>
      </w:r>
      <w:r w:rsidR="00EF2B99" w:rsidRPr="008D2DB6">
        <w:rPr>
          <w:rFonts w:cstheme="minorHAnsi"/>
        </w:rPr>
        <w:t> </w:t>
      </w:r>
      <w:r w:rsidRPr="008D2DB6">
        <w:rPr>
          <w:rFonts w:cstheme="minorHAnsi"/>
        </w:rPr>
        <w:t>jak: budowa lub dokończenie budowy, przebudowa, remont, zmiana przeznaczenia istniejącego budynku;</w:t>
      </w:r>
    </w:p>
    <w:p w14:paraId="501FB39F" w14:textId="77777777" w:rsidR="002B3EFE" w:rsidRPr="008D2DB6" w:rsidRDefault="002B3EFE" w:rsidP="008E1248">
      <w:pPr>
        <w:numPr>
          <w:ilvl w:val="0"/>
          <w:numId w:val="28"/>
        </w:numPr>
        <w:ind w:left="1418" w:hanging="425"/>
        <w:contextualSpacing/>
        <w:rPr>
          <w:rFonts w:cstheme="minorHAnsi"/>
        </w:rPr>
      </w:pPr>
      <w:r w:rsidRPr="008D2DB6">
        <w:rPr>
          <w:rFonts w:cstheme="minorHAnsi"/>
        </w:rPr>
        <w:t>koszty zagospodarowania terenu, niezbędne do funkcjonowania WSM, w szczególności ciągi piesze, droga dojazdowa do obiektu, oświetlenie zewnętrzne, śmietnik;</w:t>
      </w:r>
    </w:p>
    <w:p w14:paraId="6B3AAF0E" w14:textId="77777777" w:rsidR="002B3EFE" w:rsidRPr="008D2DB6" w:rsidRDefault="002B3EFE" w:rsidP="00CA2108">
      <w:pPr>
        <w:numPr>
          <w:ilvl w:val="0"/>
          <w:numId w:val="28"/>
        </w:numPr>
        <w:ind w:left="992" w:firstLine="0"/>
        <w:rPr>
          <w:rFonts w:cstheme="minorHAnsi"/>
        </w:rPr>
      </w:pPr>
      <w:r w:rsidRPr="008D2DB6">
        <w:rPr>
          <w:rFonts w:cstheme="minorHAnsi"/>
        </w:rPr>
        <w:t>koszty dodatkowe, które obejmują:</w:t>
      </w:r>
    </w:p>
    <w:p w14:paraId="455A9330" w14:textId="77777777" w:rsidR="002B3EFE" w:rsidRPr="008D2DB6" w:rsidRDefault="002B3EFE" w:rsidP="00CA2108">
      <w:pPr>
        <w:numPr>
          <w:ilvl w:val="0"/>
          <w:numId w:val="29"/>
        </w:numPr>
        <w:ind w:left="1843" w:hanging="425"/>
        <w:contextualSpacing/>
        <w:rPr>
          <w:rFonts w:cstheme="minorHAnsi"/>
        </w:rPr>
      </w:pPr>
      <w:r w:rsidRPr="008D2DB6">
        <w:rPr>
          <w:rFonts w:cstheme="minorHAnsi"/>
        </w:rPr>
        <w:t>koszty przygotowania dokumentacji technicznej niezbędnej do prowadzenia inwestycji, w tym: projektów architektonicznych, studiów wykonalności, kosztorysu inwestorskiego, analiz oddziaływania na środowisko;</w:t>
      </w:r>
    </w:p>
    <w:p w14:paraId="37335C9B" w14:textId="77777777" w:rsidR="00B24207" w:rsidRDefault="002B3EFE" w:rsidP="00CA2108">
      <w:pPr>
        <w:numPr>
          <w:ilvl w:val="0"/>
          <w:numId w:val="29"/>
        </w:numPr>
        <w:ind w:left="1843" w:hanging="425"/>
        <w:contextualSpacing/>
        <w:rPr>
          <w:rFonts w:cstheme="minorHAnsi"/>
        </w:rPr>
      </w:pPr>
      <w:r w:rsidRPr="008D2DB6">
        <w:rPr>
          <w:rFonts w:cstheme="minorHAnsi"/>
        </w:rPr>
        <w:t>koszty związane z przeprowadzeniem postępowania przetargowego, koszty nadzoru inwestorskiego lub autorskiego (kontrola obiektów i procesów budowalnych);</w:t>
      </w:r>
    </w:p>
    <w:p w14:paraId="4191A6D0" w14:textId="17912B35" w:rsidR="00F648F2" w:rsidRPr="00B24207" w:rsidRDefault="002B3EFE" w:rsidP="00CA2108">
      <w:pPr>
        <w:numPr>
          <w:ilvl w:val="0"/>
          <w:numId w:val="29"/>
        </w:numPr>
        <w:ind w:left="1843" w:hanging="425"/>
        <w:rPr>
          <w:rFonts w:cstheme="minorHAnsi"/>
        </w:rPr>
      </w:pPr>
      <w:r w:rsidRPr="00B24207">
        <w:rPr>
          <w:rFonts w:cstheme="minorHAnsi"/>
        </w:rPr>
        <w:t>koszty zakupu sprzętu i wyposażenia wielokrotnego użytkowania oraz systemów zabezpieczających i monitorujących</w:t>
      </w:r>
      <w:r w:rsidR="00DC6783" w:rsidRPr="00B24207">
        <w:rPr>
          <w:rFonts w:cstheme="minorHAnsi"/>
        </w:rPr>
        <w:t>.</w:t>
      </w:r>
    </w:p>
    <w:p w14:paraId="2FAD751F" w14:textId="77777777" w:rsidR="002B3EFE" w:rsidRPr="008D2DB6" w:rsidRDefault="002B3EFE" w:rsidP="00CA2108">
      <w:pPr>
        <w:numPr>
          <w:ilvl w:val="0"/>
          <w:numId w:val="24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>Kwotę wsparcia finansowego przeznaczonego na stworzenie infrastruktury umożliwiającej świadczenie usługi WSM i jego wyposażenie ustala się do wysokości 100% całkowitego kosztu realizacji zadania</w:t>
      </w:r>
      <w:r w:rsidRPr="008D2DB6">
        <w:rPr>
          <w:rFonts w:cstheme="minorHAnsi"/>
          <w:vertAlign w:val="superscript"/>
        </w:rPr>
        <w:footnoteReference w:id="3"/>
      </w:r>
      <w:r w:rsidRPr="008D2DB6">
        <w:rPr>
          <w:rFonts w:cstheme="minorHAnsi"/>
          <w:vertAlign w:val="superscript"/>
        </w:rPr>
        <w:t>)</w:t>
      </w:r>
      <w:r w:rsidRPr="008D2DB6">
        <w:rPr>
          <w:rFonts w:cstheme="minorHAnsi"/>
        </w:rPr>
        <w:t>.</w:t>
      </w:r>
    </w:p>
    <w:p w14:paraId="2C72E880" w14:textId="515389B6" w:rsidR="002B3EFE" w:rsidRPr="008D2DB6" w:rsidRDefault="002B3EFE" w:rsidP="00CA2108">
      <w:pPr>
        <w:numPr>
          <w:ilvl w:val="0"/>
          <w:numId w:val="24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 xml:space="preserve">Jeżeli koszty stworzenia infrastruktury umożliwiającej świadczenie usługi WSM lub jego wyposażenia będą wyższe niż limity, o których mowa w </w:t>
      </w:r>
      <w:r w:rsidR="0043593E" w:rsidRPr="008D2DB6">
        <w:rPr>
          <w:rFonts w:cstheme="minorHAnsi"/>
        </w:rPr>
        <w:t>rozdz.</w:t>
      </w:r>
      <w:r w:rsidRPr="008D2DB6">
        <w:rPr>
          <w:rFonts w:cstheme="minorHAnsi"/>
        </w:rPr>
        <w:t xml:space="preserve"> </w:t>
      </w:r>
      <w:r w:rsidR="0043593E" w:rsidRPr="008D2DB6">
        <w:rPr>
          <w:rFonts w:cstheme="minorHAnsi"/>
        </w:rPr>
        <w:t>VII</w:t>
      </w:r>
      <w:r w:rsidRPr="008D2DB6">
        <w:rPr>
          <w:rFonts w:cstheme="minorHAnsi"/>
        </w:rPr>
        <w:t xml:space="preserve"> ust. 3 i 4, </w:t>
      </w:r>
      <w:r w:rsidR="00905CBA">
        <w:rPr>
          <w:rFonts w:cstheme="minorHAnsi"/>
        </w:rPr>
        <w:t>B</w:t>
      </w:r>
      <w:r w:rsidRPr="008D2DB6">
        <w:rPr>
          <w:rFonts w:cstheme="minorHAnsi"/>
        </w:rPr>
        <w:t>eneficjent pokrywa różnicę ze środków własnych.</w:t>
      </w:r>
    </w:p>
    <w:p w14:paraId="4F4E3FDB" w14:textId="25AD5ECE" w:rsidR="002B3EFE" w:rsidRPr="008D2DB6" w:rsidRDefault="002B3EFE" w:rsidP="00CA2108">
      <w:pPr>
        <w:numPr>
          <w:ilvl w:val="0"/>
          <w:numId w:val="24"/>
        </w:numPr>
        <w:ind w:left="992" w:hanging="425"/>
        <w:rPr>
          <w:rFonts w:cstheme="minorHAnsi"/>
        </w:rPr>
      </w:pPr>
      <w:r w:rsidRPr="008D2DB6">
        <w:rPr>
          <w:rFonts w:cstheme="minorHAnsi"/>
        </w:rPr>
        <w:t xml:space="preserve">Okres realizacji zadania inwestycyjnego nie może przekroczyć 3 lat od daty </w:t>
      </w:r>
      <w:r w:rsidR="000B0474" w:rsidRPr="008D2DB6">
        <w:rPr>
          <w:rFonts w:cstheme="minorHAnsi"/>
        </w:rPr>
        <w:t>podpisania umowy na</w:t>
      </w:r>
      <w:r w:rsidR="00EF2B99" w:rsidRPr="008D2DB6">
        <w:rPr>
          <w:rFonts w:cstheme="minorHAnsi"/>
        </w:rPr>
        <w:t> </w:t>
      </w:r>
      <w:r w:rsidR="000B0474" w:rsidRPr="008D2DB6">
        <w:rPr>
          <w:rFonts w:cstheme="minorHAnsi"/>
        </w:rPr>
        <w:t>dofinansowanie proje</w:t>
      </w:r>
      <w:r w:rsidR="00290847" w:rsidRPr="008D2DB6">
        <w:rPr>
          <w:rFonts w:cstheme="minorHAnsi"/>
        </w:rPr>
        <w:t>k</w:t>
      </w:r>
      <w:r w:rsidR="000B0474" w:rsidRPr="008D2DB6">
        <w:rPr>
          <w:rFonts w:cstheme="minorHAnsi"/>
        </w:rPr>
        <w:t>tu</w:t>
      </w:r>
      <w:r w:rsidRPr="008D2DB6">
        <w:rPr>
          <w:rFonts w:cstheme="minorHAnsi"/>
        </w:rPr>
        <w:t>. Za termin zakończenia zadania inwestycyjnego uznaje się datę:</w:t>
      </w:r>
    </w:p>
    <w:p w14:paraId="07F487BC" w14:textId="140B51E7" w:rsidR="002B3EFE" w:rsidRPr="008D2DB6" w:rsidRDefault="002B3EFE" w:rsidP="00CA2108">
      <w:pPr>
        <w:numPr>
          <w:ilvl w:val="0"/>
          <w:numId w:val="30"/>
        </w:numPr>
        <w:ind w:left="993" w:firstLine="0"/>
        <w:contextualSpacing/>
        <w:rPr>
          <w:rFonts w:cstheme="minorHAnsi"/>
        </w:rPr>
      </w:pPr>
      <w:r w:rsidRPr="008D2DB6">
        <w:rPr>
          <w:rFonts w:cstheme="minorHAnsi"/>
        </w:rPr>
        <w:t>uzyskania decyzji o pozwoleniu na użytkowanie WSM</w:t>
      </w:r>
      <w:r w:rsidR="0043593E" w:rsidRPr="008D2DB6">
        <w:rPr>
          <w:rFonts w:cstheme="minorHAnsi"/>
        </w:rPr>
        <w:t>;</w:t>
      </w:r>
    </w:p>
    <w:p w14:paraId="4B07DC3C" w14:textId="77777777" w:rsidR="002B3EFE" w:rsidRPr="008D2DB6" w:rsidRDefault="002B3EFE" w:rsidP="008E1248">
      <w:pPr>
        <w:numPr>
          <w:ilvl w:val="0"/>
          <w:numId w:val="30"/>
        </w:numPr>
        <w:ind w:left="1418" w:hanging="425"/>
        <w:rPr>
          <w:rFonts w:cstheme="minorHAnsi"/>
        </w:rPr>
      </w:pPr>
      <w:r w:rsidRPr="008D2DB6">
        <w:rPr>
          <w:rFonts w:cstheme="minorHAnsi"/>
        </w:rPr>
        <w:t>w przypadku, gdy decyzja o pozwoleniu na użytkowanie nie jest wymagana – datę odbioru końcowego tego WSM.</w:t>
      </w:r>
    </w:p>
    <w:p w14:paraId="0798D8B2" w14:textId="77777777" w:rsidR="002B3EFE" w:rsidRPr="008D2DB6" w:rsidRDefault="002B3EFE" w:rsidP="00CA2108">
      <w:pPr>
        <w:numPr>
          <w:ilvl w:val="0"/>
          <w:numId w:val="24"/>
        </w:numPr>
        <w:ind w:left="992" w:hanging="425"/>
        <w:rPr>
          <w:rFonts w:cstheme="minorHAnsi"/>
        </w:rPr>
      </w:pPr>
      <w:r w:rsidRPr="008D2DB6">
        <w:rPr>
          <w:rFonts w:cstheme="minorHAnsi"/>
        </w:rPr>
        <w:t>W ramach realizowanych zadań uznaje się, że kosztami kwalifikowanymi zadania są:</w:t>
      </w:r>
    </w:p>
    <w:p w14:paraId="0DBDD18D" w14:textId="77777777" w:rsidR="002B3EFE" w:rsidRPr="008D2DB6" w:rsidRDefault="002B3EFE" w:rsidP="00CA2108">
      <w:pPr>
        <w:numPr>
          <w:ilvl w:val="0"/>
          <w:numId w:val="27"/>
        </w:numPr>
        <w:ind w:left="993" w:firstLine="0"/>
        <w:contextualSpacing/>
        <w:rPr>
          <w:rFonts w:cstheme="minorHAnsi"/>
        </w:rPr>
      </w:pPr>
      <w:r w:rsidRPr="008D2DB6">
        <w:rPr>
          <w:rFonts w:cstheme="minorHAnsi"/>
        </w:rPr>
        <w:t>koszty faktycznie poniesione w okresie realizacji zadania;</w:t>
      </w:r>
    </w:p>
    <w:p w14:paraId="461CBA21" w14:textId="04AB6686" w:rsidR="002B3EFE" w:rsidRPr="008D2DB6" w:rsidRDefault="002B3EFE" w:rsidP="008E1248">
      <w:pPr>
        <w:numPr>
          <w:ilvl w:val="0"/>
          <w:numId w:val="27"/>
        </w:numPr>
        <w:ind w:left="1418" w:hanging="425"/>
        <w:contextualSpacing/>
        <w:rPr>
          <w:rFonts w:cstheme="minorHAnsi"/>
        </w:rPr>
      </w:pPr>
      <w:r w:rsidRPr="008D2DB6">
        <w:rPr>
          <w:rFonts w:cstheme="minorHAnsi"/>
        </w:rPr>
        <w:t>koszty niezbędne dla realizacji zadania przewidziane w kalkulacji wniosku o dofinansowanie;</w:t>
      </w:r>
    </w:p>
    <w:p w14:paraId="571D6EC3" w14:textId="77777777" w:rsidR="002B3EFE" w:rsidRPr="008D2DB6" w:rsidRDefault="002B3EFE" w:rsidP="00CA2108">
      <w:pPr>
        <w:numPr>
          <w:ilvl w:val="0"/>
          <w:numId w:val="27"/>
        </w:numPr>
        <w:ind w:left="992" w:firstLine="0"/>
        <w:rPr>
          <w:rFonts w:cstheme="minorHAnsi"/>
        </w:rPr>
      </w:pPr>
      <w:r w:rsidRPr="008D2DB6">
        <w:rPr>
          <w:rFonts w:cstheme="minorHAnsi"/>
        </w:rPr>
        <w:lastRenderedPageBreak/>
        <w:t>koszty brutto, tj. koszty wraz z przypadającym na nie podatkiem VAT.</w:t>
      </w:r>
    </w:p>
    <w:p w14:paraId="1F2F0276" w14:textId="15A186AD" w:rsidR="002B3EFE" w:rsidRPr="008D2DB6" w:rsidRDefault="002B3EFE" w:rsidP="00CA2108">
      <w:pPr>
        <w:numPr>
          <w:ilvl w:val="0"/>
          <w:numId w:val="24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 xml:space="preserve">W sytuacji, kiedy </w:t>
      </w:r>
      <w:r w:rsidR="00905CBA">
        <w:rPr>
          <w:rFonts w:cstheme="minorHAnsi"/>
        </w:rPr>
        <w:t>B</w:t>
      </w:r>
      <w:r w:rsidRPr="008D2DB6">
        <w:rPr>
          <w:rFonts w:cstheme="minorHAnsi"/>
        </w:rPr>
        <w:t xml:space="preserve">eneficjent jest uprawniony do odzyskania VAT wskazuje w kosztorysie kwoty netto (w takiej sytuacji VAT jest kosztem niekwalifikowalnym). W sytuacji, kiedy </w:t>
      </w:r>
      <w:r w:rsidR="00905CBA">
        <w:rPr>
          <w:rFonts w:cstheme="minorHAnsi"/>
        </w:rPr>
        <w:t>B</w:t>
      </w:r>
      <w:r w:rsidRPr="008D2DB6">
        <w:rPr>
          <w:rFonts w:cstheme="minorHAnsi"/>
        </w:rPr>
        <w:t>eneficjent może częściowo odzyskać podatek VAT, wskazuje w kosztorysie przy odpowiednich pozycjach kwoty netto lub brutto.</w:t>
      </w:r>
    </w:p>
    <w:p w14:paraId="697E379D" w14:textId="77777777" w:rsidR="002B3EFE" w:rsidRPr="008D2DB6" w:rsidRDefault="002B3EFE" w:rsidP="00CA2108">
      <w:pPr>
        <w:numPr>
          <w:ilvl w:val="0"/>
          <w:numId w:val="24"/>
        </w:numPr>
        <w:ind w:left="992" w:hanging="425"/>
        <w:rPr>
          <w:rFonts w:cstheme="minorHAnsi"/>
        </w:rPr>
      </w:pPr>
      <w:r w:rsidRPr="008D2DB6">
        <w:rPr>
          <w:rFonts w:cstheme="minorHAnsi"/>
        </w:rPr>
        <w:t>Za datę ponoszenia wydatku przyjmuje się, w przypadku wydatków pieniężnych:</w:t>
      </w:r>
    </w:p>
    <w:p w14:paraId="2A287E91" w14:textId="6C9E356C" w:rsidR="002B3EFE" w:rsidRPr="008D2DB6" w:rsidRDefault="002B3EFE" w:rsidP="008E1248">
      <w:pPr>
        <w:numPr>
          <w:ilvl w:val="0"/>
          <w:numId w:val="26"/>
        </w:numPr>
        <w:ind w:left="1418" w:hanging="425"/>
        <w:contextualSpacing/>
        <w:rPr>
          <w:rFonts w:cstheme="minorHAnsi"/>
        </w:rPr>
      </w:pPr>
      <w:r w:rsidRPr="008D2DB6">
        <w:rPr>
          <w:rFonts w:cstheme="minorHAnsi"/>
        </w:rPr>
        <w:t xml:space="preserve">ponoszonych przelewem lub obciążeniową kartą płatniczą – datę obciążenia rachunku bankowego </w:t>
      </w:r>
      <w:r w:rsidR="00905CBA">
        <w:rPr>
          <w:rFonts w:cstheme="minorHAnsi"/>
        </w:rPr>
        <w:t>B</w:t>
      </w:r>
      <w:r w:rsidRPr="008D2DB6">
        <w:rPr>
          <w:rFonts w:cstheme="minorHAnsi"/>
        </w:rPr>
        <w:t>eneficjenta, tj. datę księgowania operacji;</w:t>
      </w:r>
    </w:p>
    <w:p w14:paraId="6E8C562B" w14:textId="2338FA31" w:rsidR="002B3EFE" w:rsidRPr="008D2DB6" w:rsidRDefault="002B3EFE" w:rsidP="008E1248">
      <w:pPr>
        <w:numPr>
          <w:ilvl w:val="0"/>
          <w:numId w:val="26"/>
        </w:numPr>
        <w:ind w:left="1418" w:hanging="425"/>
        <w:rPr>
          <w:rFonts w:cstheme="minorHAnsi"/>
        </w:rPr>
      </w:pPr>
      <w:r w:rsidRPr="008D2DB6">
        <w:rPr>
          <w:rFonts w:cstheme="minorHAnsi"/>
        </w:rPr>
        <w:t>ponoszonych kartą kredytową lub podobnym instrumentem płatniczym o odroczonej płatności – datę transakcji skutkującej obciążeniem rachunku karty kredytowej lub</w:t>
      </w:r>
      <w:r w:rsidR="00D4103A">
        <w:rPr>
          <w:rFonts w:cstheme="minorHAnsi"/>
        </w:rPr>
        <w:t> </w:t>
      </w:r>
      <w:r w:rsidRPr="008D2DB6">
        <w:rPr>
          <w:rFonts w:cstheme="minorHAnsi"/>
        </w:rPr>
        <w:t>podobnego instrumentu pod warunkiem dokonania spłaty tej należności na koniec okresu rozliczeniowego danego instrumentu płatniczego.</w:t>
      </w:r>
    </w:p>
    <w:p w14:paraId="18D29321" w14:textId="29D8274F" w:rsidR="002B3EFE" w:rsidRPr="008D2DB6" w:rsidRDefault="002B3EFE" w:rsidP="00CA2108">
      <w:pPr>
        <w:numPr>
          <w:ilvl w:val="0"/>
          <w:numId w:val="24"/>
        </w:numPr>
        <w:ind w:left="993" w:hanging="426"/>
        <w:contextualSpacing/>
        <w:rPr>
          <w:rFonts w:cstheme="minorHAnsi"/>
        </w:rPr>
      </w:pPr>
      <w:r w:rsidRPr="008D2DB6">
        <w:rPr>
          <w:rFonts w:cstheme="minorHAnsi"/>
        </w:rPr>
        <w:t>Środki finansowe Programu przeznaczone są na pokrycie kosztów bezpośrednio związanych z realizacją zadań zgłoszonych we wniosku o dofinansowanie. Środki finansowe Programu nie</w:t>
      </w:r>
      <w:r w:rsidR="006151C0" w:rsidRPr="008D2DB6">
        <w:rPr>
          <w:rFonts w:cstheme="minorHAnsi"/>
        </w:rPr>
        <w:t> </w:t>
      </w:r>
      <w:r w:rsidRPr="008D2DB6">
        <w:rPr>
          <w:rFonts w:cstheme="minorHAnsi"/>
        </w:rPr>
        <w:t>mogą służyć podwójnemu finansowaniu wydatków, tj. dwukrotnemu dokonywaniu zapłaty ze</w:t>
      </w:r>
      <w:r w:rsidR="006151C0" w:rsidRPr="008D2DB6">
        <w:rPr>
          <w:rFonts w:cstheme="minorHAnsi"/>
        </w:rPr>
        <w:t> </w:t>
      </w:r>
      <w:r w:rsidRPr="008D2DB6">
        <w:rPr>
          <w:rFonts w:cstheme="minorHAnsi"/>
        </w:rPr>
        <w:t>środków publicznych, zarówno krajowych, jak i wspólnotowych.</w:t>
      </w:r>
    </w:p>
    <w:p w14:paraId="616314DB" w14:textId="77777777" w:rsidR="002B3EFE" w:rsidRPr="008D2DB6" w:rsidRDefault="002B3EFE" w:rsidP="00CA2108">
      <w:pPr>
        <w:numPr>
          <w:ilvl w:val="0"/>
          <w:numId w:val="24"/>
        </w:numPr>
        <w:ind w:left="992" w:hanging="425"/>
        <w:rPr>
          <w:rFonts w:cstheme="minorHAnsi"/>
        </w:rPr>
      </w:pPr>
      <w:r w:rsidRPr="008D2DB6">
        <w:rPr>
          <w:rFonts w:cstheme="minorHAnsi"/>
        </w:rPr>
        <w:t>Kosztami niekwalifikowanymi zadania są:</w:t>
      </w:r>
    </w:p>
    <w:p w14:paraId="3123F46B" w14:textId="77777777" w:rsidR="002B3EFE" w:rsidRPr="008D2DB6" w:rsidRDefault="002B3EFE" w:rsidP="00CA2108">
      <w:pPr>
        <w:numPr>
          <w:ilvl w:val="0"/>
          <w:numId w:val="25"/>
        </w:numPr>
        <w:ind w:left="993" w:firstLine="0"/>
        <w:contextualSpacing/>
        <w:rPr>
          <w:rFonts w:cstheme="minorHAnsi"/>
        </w:rPr>
      </w:pPr>
      <w:r w:rsidRPr="008D2DB6">
        <w:rPr>
          <w:rFonts w:cstheme="minorHAnsi"/>
        </w:rPr>
        <w:t>odsetki od zadłużenia;</w:t>
      </w:r>
    </w:p>
    <w:p w14:paraId="4B648510" w14:textId="77777777" w:rsidR="002B3EFE" w:rsidRPr="008D2DB6" w:rsidRDefault="002B3EFE" w:rsidP="00CA2108">
      <w:pPr>
        <w:numPr>
          <w:ilvl w:val="0"/>
          <w:numId w:val="25"/>
        </w:numPr>
        <w:ind w:left="993" w:firstLine="0"/>
        <w:contextualSpacing/>
        <w:rPr>
          <w:rFonts w:cstheme="minorHAnsi"/>
        </w:rPr>
      </w:pPr>
      <w:r w:rsidRPr="008D2DB6">
        <w:rPr>
          <w:rFonts w:cstheme="minorHAnsi"/>
        </w:rPr>
        <w:t>kwoty i koszty pożyczki lub kredytu;</w:t>
      </w:r>
    </w:p>
    <w:p w14:paraId="6A5188A2" w14:textId="77777777" w:rsidR="002B3EFE" w:rsidRPr="008D2DB6" w:rsidRDefault="002B3EFE" w:rsidP="00CA2108">
      <w:pPr>
        <w:numPr>
          <w:ilvl w:val="0"/>
          <w:numId w:val="25"/>
        </w:numPr>
        <w:ind w:left="993" w:firstLine="0"/>
        <w:contextualSpacing/>
        <w:rPr>
          <w:rFonts w:cstheme="minorHAnsi"/>
        </w:rPr>
      </w:pPr>
      <w:r w:rsidRPr="008D2DB6">
        <w:rPr>
          <w:rFonts w:cstheme="minorHAnsi"/>
        </w:rPr>
        <w:t>kary i grzywny;</w:t>
      </w:r>
    </w:p>
    <w:p w14:paraId="54F3962D" w14:textId="77777777" w:rsidR="002B3EFE" w:rsidRPr="008D2DB6" w:rsidRDefault="002B3EFE" w:rsidP="00CA2108">
      <w:pPr>
        <w:numPr>
          <w:ilvl w:val="0"/>
          <w:numId w:val="25"/>
        </w:numPr>
        <w:ind w:left="993" w:firstLine="0"/>
        <w:contextualSpacing/>
        <w:rPr>
          <w:rFonts w:cstheme="minorHAnsi"/>
        </w:rPr>
      </w:pPr>
      <w:r w:rsidRPr="008D2DB6">
        <w:rPr>
          <w:rFonts w:cstheme="minorHAnsi"/>
        </w:rPr>
        <w:t>wpłaty na PFRON;</w:t>
      </w:r>
    </w:p>
    <w:p w14:paraId="1FD528B2" w14:textId="6468D71E" w:rsidR="002B3EFE" w:rsidRPr="008D2DB6" w:rsidRDefault="002B3EFE" w:rsidP="008E1248">
      <w:pPr>
        <w:numPr>
          <w:ilvl w:val="0"/>
          <w:numId w:val="25"/>
        </w:numPr>
        <w:ind w:left="1418" w:hanging="425"/>
        <w:contextualSpacing/>
        <w:rPr>
          <w:rFonts w:cstheme="minorHAnsi"/>
        </w:rPr>
      </w:pPr>
      <w:r w:rsidRPr="008D2DB6">
        <w:rPr>
          <w:rFonts w:cstheme="minorHAnsi"/>
        </w:rPr>
        <w:t>wydatek poniesiony na zakup używanego środka trwałego, który był w ciągu 7 lat wstecz od</w:t>
      </w:r>
      <w:r w:rsidR="006151C0" w:rsidRPr="008D2DB6">
        <w:rPr>
          <w:rFonts w:cstheme="minorHAnsi"/>
        </w:rPr>
        <w:t> </w:t>
      </w:r>
      <w:r w:rsidRPr="008D2DB6">
        <w:rPr>
          <w:rFonts w:cstheme="minorHAnsi"/>
        </w:rPr>
        <w:t>daty zakupu (w przypadku nieruchomości 10 lat), przed dniem realizacji zadania, współfinansowany ze środków unijnych lub dotacji krajowych;</w:t>
      </w:r>
    </w:p>
    <w:p w14:paraId="4F87012A" w14:textId="2E77231B" w:rsidR="002B3EFE" w:rsidRPr="008D2DB6" w:rsidRDefault="002B3EFE" w:rsidP="008E1248">
      <w:pPr>
        <w:numPr>
          <w:ilvl w:val="0"/>
          <w:numId w:val="25"/>
        </w:numPr>
        <w:ind w:left="1418" w:hanging="425"/>
        <w:contextualSpacing/>
        <w:rPr>
          <w:rFonts w:cstheme="minorHAnsi"/>
        </w:rPr>
      </w:pPr>
      <w:r w:rsidRPr="008D2DB6">
        <w:rPr>
          <w:rFonts w:cstheme="minorHAnsi"/>
        </w:rPr>
        <w:t>podatek VAT, który może zostać odzyskany na podstawie przepisów krajowych, tj.</w:t>
      </w:r>
      <w:r w:rsidR="00D4103A">
        <w:rPr>
          <w:rFonts w:cstheme="minorHAnsi"/>
        </w:rPr>
        <w:t> </w:t>
      </w:r>
      <w:r w:rsidRPr="008D2DB6">
        <w:rPr>
          <w:rFonts w:cstheme="minorHAnsi"/>
        </w:rPr>
        <w:t>ustawy z dnia 11 marca 2004 r. o podatku od towarów i usług  oraz aktów wykonawczych do tej ustawy;</w:t>
      </w:r>
    </w:p>
    <w:p w14:paraId="0944938F" w14:textId="4170B33C" w:rsidR="002B3EFE" w:rsidRPr="008D2DB6" w:rsidRDefault="002B3EFE" w:rsidP="00CA2108">
      <w:pPr>
        <w:numPr>
          <w:ilvl w:val="0"/>
          <w:numId w:val="25"/>
        </w:numPr>
        <w:ind w:left="993" w:firstLine="0"/>
        <w:contextualSpacing/>
        <w:rPr>
          <w:rFonts w:cstheme="minorHAnsi"/>
        </w:rPr>
      </w:pPr>
      <w:r w:rsidRPr="008D2DB6">
        <w:rPr>
          <w:rFonts w:cstheme="minorHAnsi"/>
        </w:rPr>
        <w:t>inne niż część kapitałowa raty leasingowej wydatki związane z umową leasingu</w:t>
      </w:r>
      <w:r w:rsidR="0043593E" w:rsidRPr="008D2DB6">
        <w:rPr>
          <w:rFonts w:cstheme="minorHAnsi"/>
        </w:rPr>
        <w:t>;</w:t>
      </w:r>
    </w:p>
    <w:p w14:paraId="26DD8C9F" w14:textId="25117670" w:rsidR="002B3EFE" w:rsidRPr="008D2DB6" w:rsidRDefault="002B3EFE" w:rsidP="008E1248">
      <w:pPr>
        <w:numPr>
          <w:ilvl w:val="0"/>
          <w:numId w:val="25"/>
        </w:numPr>
        <w:ind w:left="1418" w:hanging="425"/>
        <w:contextualSpacing/>
        <w:rPr>
          <w:rFonts w:cstheme="minorHAnsi"/>
        </w:rPr>
      </w:pPr>
      <w:r w:rsidRPr="008D2DB6">
        <w:rPr>
          <w:rFonts w:cstheme="minorHAnsi"/>
        </w:rPr>
        <w:t>odsetki za opóźnienie w regulowaniu zobowiązań oraz odsetki za zwłokę z tytułu nieterminowych wpłat należności budżetowych i innych należności, do których stosuje się</w:t>
      </w:r>
      <w:r w:rsidR="006151C0" w:rsidRPr="008D2DB6">
        <w:rPr>
          <w:rFonts w:cstheme="minorHAnsi"/>
        </w:rPr>
        <w:t> </w:t>
      </w:r>
      <w:r w:rsidRPr="008D2DB6">
        <w:rPr>
          <w:rFonts w:cstheme="minorHAnsi"/>
        </w:rPr>
        <w:t>przepisy ustawy z dnia 29 sierpnia 1997 r. Ordynacja podatkowa;</w:t>
      </w:r>
    </w:p>
    <w:p w14:paraId="1C688808" w14:textId="4D501BA0" w:rsidR="002B3EFE" w:rsidRPr="008D2DB6" w:rsidRDefault="002B3EFE" w:rsidP="00CA2108">
      <w:pPr>
        <w:numPr>
          <w:ilvl w:val="0"/>
          <w:numId w:val="25"/>
        </w:numPr>
        <w:ind w:left="993" w:firstLine="0"/>
        <w:contextualSpacing/>
        <w:rPr>
          <w:rFonts w:cstheme="minorHAnsi"/>
        </w:rPr>
      </w:pPr>
      <w:r w:rsidRPr="008D2DB6">
        <w:rPr>
          <w:rFonts w:cstheme="minorHAnsi"/>
        </w:rPr>
        <w:t>koszty amortyzacji.</w:t>
      </w:r>
    </w:p>
    <w:p w14:paraId="15409B66" w14:textId="6BFFBE11" w:rsidR="007D0A19" w:rsidRPr="008D2DB6" w:rsidRDefault="007D0A19" w:rsidP="00CA2108">
      <w:pPr>
        <w:pStyle w:val="Akapitzlist"/>
        <w:numPr>
          <w:ilvl w:val="0"/>
          <w:numId w:val="24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sz w:val="24"/>
        </w:rPr>
        <w:t>W przypadku wątpliwości decyzję o kwalifikowalności wydatków podejmuje Oddział PFRON udzielający wsparcia finansowego.</w:t>
      </w:r>
    </w:p>
    <w:bookmarkEnd w:id="1"/>
    <w:p w14:paraId="66345424" w14:textId="7EE4DE05" w:rsidR="005B4675" w:rsidRPr="00CC4C95" w:rsidRDefault="005B4675" w:rsidP="002E26C9">
      <w:pPr>
        <w:pStyle w:val="Nagwek2"/>
        <w:ind w:left="567" w:hanging="567"/>
      </w:pPr>
      <w:r w:rsidRPr="00CC4C95">
        <w:t xml:space="preserve">Sposób składania wniosków i ich rozpatrywanie </w:t>
      </w:r>
    </w:p>
    <w:p w14:paraId="1C091FCA" w14:textId="2E772E35" w:rsidR="00E95053" w:rsidRPr="008D2DB6" w:rsidRDefault="00E95053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Składanie wniosków odbywa się wyłącznie w formie elektronicznej.</w:t>
      </w:r>
    </w:p>
    <w:p w14:paraId="4B4D935F" w14:textId="77777777" w:rsidR="00E95053" w:rsidRPr="008D2DB6" w:rsidRDefault="00E95053" w:rsidP="00CA210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 xml:space="preserve">Adresat Programu składa wniosek do PFRON o przyznanie dofinansowania na stworzenie infrastruktury umożliwiającej świadczenie usługi WSM. </w:t>
      </w:r>
    </w:p>
    <w:p w14:paraId="31DDC17F" w14:textId="7DD3D30E" w:rsidR="00E8511C" w:rsidRPr="008D2DB6" w:rsidRDefault="00E8511C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lastRenderedPageBreak/>
        <w:t>Nabór wniosków o dofinansowanie na stworzenie infrastruktury umożliwiającej świadczenie usługi WSM, zwany dalej „naborem", prowadzony będzie cyklicznie, do</w:t>
      </w:r>
      <w:r w:rsidR="00D4103A">
        <w:rPr>
          <w:rFonts w:cstheme="minorHAnsi"/>
          <w:color w:val="000000"/>
          <w:sz w:val="24"/>
        </w:rPr>
        <w:t> </w:t>
      </w:r>
      <w:r w:rsidRPr="008D2DB6">
        <w:rPr>
          <w:rFonts w:cstheme="minorHAnsi"/>
          <w:color w:val="000000"/>
          <w:sz w:val="24"/>
        </w:rPr>
        <w:t>wykorzystania środków przeznaczonych na realizację Programu.</w:t>
      </w:r>
    </w:p>
    <w:p w14:paraId="03861117" w14:textId="77777777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Komisja oceny wniosków, zwana dalej „Komisją”, powoływana jest przez Prezesa Zarządu PFRON.</w:t>
      </w:r>
    </w:p>
    <w:p w14:paraId="31D48965" w14:textId="3E90495A" w:rsidR="00510CCE" w:rsidRPr="008D2DB6" w:rsidRDefault="00510CCE" w:rsidP="00CA210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2" w:hanging="425"/>
        <w:contextualSpacing w:val="0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W skład Komisji wchodzą:</w:t>
      </w:r>
    </w:p>
    <w:p w14:paraId="41A7A9EE" w14:textId="2D267335" w:rsidR="00510CCE" w:rsidRPr="008D2DB6" w:rsidRDefault="00510CCE" w:rsidP="00CA2108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1418" w:hanging="425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przedstawiciel wskazany przez Pełnomocnika Rządu ds. Osób Niepełnosprawnych</w:t>
      </w:r>
      <w:r w:rsidR="00C510EB" w:rsidRPr="008D2DB6">
        <w:rPr>
          <w:rFonts w:cstheme="minorHAnsi"/>
          <w:color w:val="000000"/>
          <w:sz w:val="24"/>
        </w:rPr>
        <w:t>;</w:t>
      </w:r>
    </w:p>
    <w:p w14:paraId="582ED8D1" w14:textId="371E88CD" w:rsidR="00510CCE" w:rsidRPr="008D2DB6" w:rsidRDefault="00510CCE" w:rsidP="00CA2108">
      <w:pPr>
        <w:pStyle w:val="Akapitzlist"/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ind w:left="1418" w:hanging="425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przedstawiciel wskazany przez Krajową Radę Konsultacyjną do Spraw Osób Niepełnosprawnych;</w:t>
      </w:r>
    </w:p>
    <w:p w14:paraId="18409D19" w14:textId="2973046E" w:rsidR="00510CCE" w:rsidRPr="008D2DB6" w:rsidRDefault="00510CCE" w:rsidP="00CA2108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1417" w:hanging="425"/>
        <w:contextualSpacing w:val="0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przedstawiciele PFRON.</w:t>
      </w:r>
    </w:p>
    <w:p w14:paraId="01D79364" w14:textId="77777777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Prace Komisji obsługuje Sekretarz Komisji wskazany przez PFRON.</w:t>
      </w:r>
    </w:p>
    <w:p w14:paraId="463E057F" w14:textId="457EE9F1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Komisja może korzystać z pomocy ekspertów (inżynierów, architektów, projektantów i</w:t>
      </w:r>
      <w:r w:rsidR="00D4103A">
        <w:rPr>
          <w:rFonts w:cstheme="minorHAnsi"/>
          <w:color w:val="000000"/>
          <w:sz w:val="24"/>
        </w:rPr>
        <w:t> </w:t>
      </w:r>
      <w:r w:rsidRPr="008D2DB6">
        <w:rPr>
          <w:rFonts w:cstheme="minorHAnsi"/>
          <w:color w:val="000000"/>
          <w:sz w:val="24"/>
        </w:rPr>
        <w:t>innych ekspertów), w szczególności z zakresu obsługi prawnej i finansowej.</w:t>
      </w:r>
    </w:p>
    <w:p w14:paraId="5465AC62" w14:textId="77777777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Obsługę ekspertów wspierających prace Komisji organizuje PFRON.</w:t>
      </w:r>
    </w:p>
    <w:p w14:paraId="5B9314E0" w14:textId="3C7DAF47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Eksperci mogą uczestniczyć w posiedzeniach Komisji oraz wydawać opinie. Opinie ekspertów są</w:t>
      </w:r>
      <w:r w:rsidR="006151C0" w:rsidRPr="008D2DB6">
        <w:rPr>
          <w:rFonts w:cstheme="minorHAnsi"/>
          <w:color w:val="000000"/>
          <w:sz w:val="24"/>
        </w:rPr>
        <w:t> </w:t>
      </w:r>
      <w:r w:rsidRPr="008D2DB6">
        <w:rPr>
          <w:rFonts w:cstheme="minorHAnsi"/>
          <w:color w:val="000000"/>
          <w:sz w:val="24"/>
        </w:rPr>
        <w:t>dokumentami pomocniczymi do oceny wniosków przez Komisję.</w:t>
      </w:r>
    </w:p>
    <w:p w14:paraId="3494B715" w14:textId="58106848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Komisja dokonuje oceny na karcie oceny wniosków opracowanej przez PFRON.</w:t>
      </w:r>
    </w:p>
    <w:p w14:paraId="48407513" w14:textId="087D772A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Wzór karty oceny wniosków stanowi załącznik do Regulaminu pracy Komisji.</w:t>
      </w:r>
    </w:p>
    <w:p w14:paraId="6BD82893" w14:textId="5051340A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Regulamin pracy Komisji zostanie przyjęty przez Komisję na pierwszym posiedzeniu.</w:t>
      </w:r>
    </w:p>
    <w:p w14:paraId="5E9984F7" w14:textId="56463CCC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Nabór wniosków jest prowadzony dwuetapowo i obejmuje:</w:t>
      </w:r>
    </w:p>
    <w:p w14:paraId="428ED16B" w14:textId="644228EF" w:rsidR="00510CCE" w:rsidRPr="008D2DB6" w:rsidRDefault="00510CCE" w:rsidP="00CA2108">
      <w:pPr>
        <w:pStyle w:val="Akapitzlist"/>
        <w:numPr>
          <w:ilvl w:val="0"/>
          <w:numId w:val="37"/>
        </w:numPr>
        <w:ind w:left="1418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I etap (właściwy wybór wniosków</w:t>
      </w:r>
      <w:r w:rsidR="00DD3D19" w:rsidRPr="008D2DB6">
        <w:rPr>
          <w:rFonts w:cstheme="minorHAnsi"/>
          <w:color w:val="000000"/>
          <w:sz w:val="24"/>
        </w:rPr>
        <w:t xml:space="preserve"> (ocena formalno-merytoryczna</w:t>
      </w:r>
      <w:r w:rsidRPr="008D2DB6">
        <w:rPr>
          <w:rFonts w:cstheme="minorHAnsi"/>
          <w:color w:val="000000"/>
          <w:sz w:val="24"/>
        </w:rPr>
        <w:t>);</w:t>
      </w:r>
    </w:p>
    <w:p w14:paraId="7C04DFF7" w14:textId="77777777" w:rsidR="00510CCE" w:rsidRPr="008D2DB6" w:rsidRDefault="00510CCE" w:rsidP="00CA2108">
      <w:pPr>
        <w:pStyle w:val="Akapitzlist"/>
        <w:numPr>
          <w:ilvl w:val="0"/>
          <w:numId w:val="37"/>
        </w:numPr>
        <w:ind w:left="1418" w:hanging="426"/>
        <w:rPr>
          <w:rFonts w:cstheme="minorHAnsi"/>
          <w:sz w:val="24"/>
        </w:rPr>
      </w:pPr>
      <w:r w:rsidRPr="008D2DB6">
        <w:rPr>
          <w:rFonts w:cstheme="minorHAnsi"/>
          <w:color w:val="000000"/>
          <w:sz w:val="24"/>
        </w:rPr>
        <w:t>II etap (weryfikacja merytoryczno-finansowa projektów).</w:t>
      </w:r>
    </w:p>
    <w:p w14:paraId="2660C09D" w14:textId="30E19AD1" w:rsidR="00DD3D19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W I etapie można zdobyć maksymalnie 50 punktów.</w:t>
      </w:r>
    </w:p>
    <w:p w14:paraId="2ACF8068" w14:textId="59FD1CB7" w:rsidR="00DD3D19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II etap nie jest oceniany za pomocą oceny punktowej.</w:t>
      </w:r>
    </w:p>
    <w:p w14:paraId="62110EB9" w14:textId="68CA0FDD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Szczegółowy zakres oceny punktowej wniosków na I etapie i ocena wniosków na II etapie określone są w Regulaminie naboru.</w:t>
      </w:r>
    </w:p>
    <w:p w14:paraId="436EC31F" w14:textId="5F973DCB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Regulamin naboru jest publikowany przez PFRON po zatwierdzeniu przez Zarząd PFRON.</w:t>
      </w:r>
    </w:p>
    <w:p w14:paraId="0B405608" w14:textId="4628EA89" w:rsidR="00510CCE" w:rsidRPr="008D2DB6" w:rsidRDefault="00DD3D19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L</w:t>
      </w:r>
      <w:r w:rsidR="00510CCE" w:rsidRPr="008D2DB6">
        <w:rPr>
          <w:rFonts w:cstheme="minorHAnsi"/>
          <w:color w:val="000000"/>
          <w:sz w:val="24"/>
        </w:rPr>
        <w:t>iczba wniosków zakwalifikowanych do II etapu oparta jest na ocenie punktowej, aż</w:t>
      </w:r>
      <w:r w:rsidR="006151C0" w:rsidRPr="008D2DB6">
        <w:rPr>
          <w:rFonts w:cstheme="minorHAnsi"/>
          <w:color w:val="000000"/>
          <w:sz w:val="24"/>
        </w:rPr>
        <w:t> </w:t>
      </w:r>
      <w:r w:rsidR="00510CCE" w:rsidRPr="008D2DB6">
        <w:rPr>
          <w:rFonts w:cstheme="minorHAnsi"/>
          <w:color w:val="000000"/>
          <w:sz w:val="24"/>
        </w:rPr>
        <w:t>do</w:t>
      </w:r>
      <w:r w:rsidR="006151C0" w:rsidRPr="008D2DB6">
        <w:rPr>
          <w:rFonts w:cstheme="minorHAnsi"/>
          <w:color w:val="000000"/>
          <w:sz w:val="24"/>
        </w:rPr>
        <w:t> </w:t>
      </w:r>
      <w:r w:rsidR="00510CCE" w:rsidRPr="008D2DB6">
        <w:rPr>
          <w:rFonts w:cstheme="minorHAnsi"/>
          <w:color w:val="000000"/>
          <w:sz w:val="24"/>
        </w:rPr>
        <w:t>wyczerpania środków przeznaczonych na realizację Programu i jest uszeregowana malejąco, od projektów z największą liczbą punktów do projektów z najmniejszą liczbą punktów.</w:t>
      </w:r>
    </w:p>
    <w:p w14:paraId="3E31153F" w14:textId="4CEDB970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 xml:space="preserve">II etap obejmuje ocenę wniosków według kryterium określonego w rozdziale </w:t>
      </w:r>
      <w:r w:rsidR="00C510EB" w:rsidRPr="008D2DB6">
        <w:rPr>
          <w:rFonts w:cstheme="minorHAnsi"/>
          <w:color w:val="000000"/>
          <w:sz w:val="24"/>
        </w:rPr>
        <w:t>I</w:t>
      </w:r>
      <w:r w:rsidRPr="008D2DB6">
        <w:rPr>
          <w:rFonts w:cstheme="minorHAnsi"/>
          <w:color w:val="000000"/>
          <w:sz w:val="24"/>
        </w:rPr>
        <w:t>X. Programu i</w:t>
      </w:r>
      <w:r w:rsidR="006151C0" w:rsidRPr="008D2DB6">
        <w:rPr>
          <w:rFonts w:cstheme="minorHAnsi"/>
          <w:color w:val="000000"/>
          <w:sz w:val="24"/>
        </w:rPr>
        <w:t> </w:t>
      </w:r>
      <w:r w:rsidRPr="008D2DB6">
        <w:rPr>
          <w:rFonts w:cstheme="minorHAnsi"/>
          <w:color w:val="000000"/>
          <w:sz w:val="24"/>
        </w:rPr>
        <w:t>ma</w:t>
      </w:r>
      <w:r w:rsidR="006151C0" w:rsidRPr="008D2DB6">
        <w:rPr>
          <w:rFonts w:cstheme="minorHAnsi"/>
          <w:color w:val="000000"/>
          <w:sz w:val="24"/>
        </w:rPr>
        <w:t> </w:t>
      </w:r>
      <w:r w:rsidRPr="008D2DB6">
        <w:rPr>
          <w:rFonts w:cstheme="minorHAnsi"/>
          <w:color w:val="000000"/>
          <w:sz w:val="24"/>
        </w:rPr>
        <w:t>na celu zakwalifikowanie do uzyskania dofinansowania na stworzenie infrastruktury umożliwiającej świadczenie usługi WSM.</w:t>
      </w:r>
    </w:p>
    <w:p w14:paraId="7C08EF65" w14:textId="15B442B6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Weryfikacja dokumentów w ramach II etapu jest przeprowadzana przez zespół w Biurze PFRON, który powoływany jest przez Prezesa Zarządu PFRON.</w:t>
      </w:r>
    </w:p>
    <w:p w14:paraId="7DD4E9E7" w14:textId="77777777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Terminy naboru wniosków określane będą przez Zarząd PFRON w Regulaminie naboru.</w:t>
      </w:r>
    </w:p>
    <w:p w14:paraId="6C1E38A1" w14:textId="56EFCEE9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Wnioski do II etapu można składać po ogłoszeniu wyników I etapu i zakwalifikowaniu wniosku do</w:t>
      </w:r>
      <w:r w:rsidR="00641F77" w:rsidRPr="008D2DB6">
        <w:rPr>
          <w:rFonts w:cstheme="minorHAnsi"/>
          <w:color w:val="000000"/>
          <w:sz w:val="24"/>
        </w:rPr>
        <w:t> </w:t>
      </w:r>
      <w:r w:rsidRPr="008D2DB6">
        <w:rPr>
          <w:rFonts w:cstheme="minorHAnsi"/>
          <w:color w:val="000000"/>
          <w:sz w:val="24"/>
        </w:rPr>
        <w:t>II etapu w terminie określonym w Regulaminie naboru.</w:t>
      </w:r>
    </w:p>
    <w:p w14:paraId="5E6F601D" w14:textId="77777777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Po uzyskaniu pozytywnej oceny projektu w I i II etapie, Zarząd PFRON podejmuje decyzję finansową w zakresie finansowania wniosku.</w:t>
      </w:r>
    </w:p>
    <w:p w14:paraId="71C71A77" w14:textId="44E0DFE4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lastRenderedPageBreak/>
        <w:t>Umowę o dofinansowanie</w:t>
      </w:r>
      <w:r w:rsidR="00C510EB" w:rsidRPr="008D2DB6">
        <w:rPr>
          <w:rFonts w:cstheme="minorHAnsi"/>
          <w:color w:val="000000"/>
          <w:sz w:val="24"/>
        </w:rPr>
        <w:t>,</w:t>
      </w:r>
      <w:r w:rsidRPr="008D2DB6">
        <w:rPr>
          <w:rFonts w:cstheme="minorHAnsi"/>
          <w:color w:val="000000"/>
          <w:sz w:val="24"/>
        </w:rPr>
        <w:t xml:space="preserve"> na wzorze opracowanym przez PFRON, podpisuje Oddział PFRON właściwy ze względu na adres siedziby wnioskodawcy.</w:t>
      </w:r>
    </w:p>
    <w:p w14:paraId="7E4F3094" w14:textId="145D2753" w:rsidR="00510CCE" w:rsidRPr="008D2DB6" w:rsidRDefault="00510CCE" w:rsidP="00CA2108">
      <w:pPr>
        <w:pStyle w:val="Akapitzlist"/>
        <w:numPr>
          <w:ilvl w:val="0"/>
          <w:numId w:val="36"/>
        </w:numPr>
        <w:ind w:left="993" w:hanging="426"/>
        <w:rPr>
          <w:rFonts w:cstheme="minorHAnsi"/>
          <w:color w:val="000000"/>
          <w:sz w:val="24"/>
        </w:rPr>
      </w:pPr>
      <w:r w:rsidRPr="008D2DB6">
        <w:rPr>
          <w:rFonts w:cstheme="minorHAnsi"/>
          <w:color w:val="000000"/>
          <w:sz w:val="24"/>
        </w:rPr>
        <w:t>Nabory wniosków prowadzone będą do momentu wykorzystania pełnej kwoty środków przeznaczonych na Program.</w:t>
      </w:r>
    </w:p>
    <w:p w14:paraId="3F078697" w14:textId="663AE1EB" w:rsidR="00510CCE" w:rsidRPr="00CC4C95" w:rsidRDefault="00510CCE" w:rsidP="002E26C9">
      <w:pPr>
        <w:pStyle w:val="Nagwek2"/>
        <w:ind w:left="567" w:hanging="567"/>
      </w:pPr>
      <w:r w:rsidRPr="00CC4C95">
        <w:t>Postanowienia dodatkowe</w:t>
      </w:r>
    </w:p>
    <w:p w14:paraId="40A97E94" w14:textId="2C46C525" w:rsidR="00510CCE" w:rsidRPr="00B24207" w:rsidRDefault="00510CCE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Jeden organ prowadzący WSM (</w:t>
      </w:r>
      <w:r w:rsidR="00905CBA">
        <w:rPr>
          <w:rFonts w:cstheme="minorHAnsi"/>
          <w:sz w:val="24"/>
        </w:rPr>
        <w:t>B</w:t>
      </w:r>
      <w:r w:rsidRPr="008D2DB6">
        <w:rPr>
          <w:rFonts w:cstheme="minorHAnsi"/>
          <w:sz w:val="24"/>
        </w:rPr>
        <w:t>eneficjent) może ubiegać się wyłącznie o jedno dofinansowanie na stworzenie infrastruktury umożliwiającej świadczenie usługi WSM na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terenie jednego województwa. Dopuszczalny jest samodzielny udział oddziałów, filii lub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kół terenowych (organizacji pozarządowych lub podmiotów wymienionych w art. 3 ust.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 xml:space="preserve">3 </w:t>
      </w:r>
      <w:r w:rsidRPr="00B24207">
        <w:rPr>
          <w:rFonts w:cstheme="minorHAnsi"/>
          <w:sz w:val="24"/>
        </w:rPr>
        <w:t>ustawy z dnia 24 kwietnia 2003 r. o działalności pożytku publicznego i</w:t>
      </w:r>
      <w:r w:rsidR="00D4103A">
        <w:rPr>
          <w:rFonts w:cstheme="minorHAnsi"/>
          <w:sz w:val="24"/>
        </w:rPr>
        <w:t> </w:t>
      </w:r>
      <w:r w:rsidRPr="00B24207">
        <w:rPr>
          <w:rFonts w:cstheme="minorHAnsi"/>
          <w:sz w:val="24"/>
        </w:rPr>
        <w:t>o</w:t>
      </w:r>
      <w:r w:rsidR="00D4103A">
        <w:rPr>
          <w:rFonts w:cstheme="minorHAnsi"/>
          <w:sz w:val="24"/>
        </w:rPr>
        <w:t> </w:t>
      </w:r>
      <w:r w:rsidRPr="00B24207">
        <w:rPr>
          <w:rFonts w:cstheme="minorHAnsi"/>
          <w:sz w:val="24"/>
        </w:rPr>
        <w:t xml:space="preserve">wolontariacie) jako </w:t>
      </w:r>
      <w:r w:rsidR="00905CBA" w:rsidRPr="00B24207">
        <w:rPr>
          <w:rFonts w:cstheme="minorHAnsi"/>
          <w:sz w:val="24"/>
        </w:rPr>
        <w:t>B</w:t>
      </w:r>
      <w:r w:rsidRPr="00B24207">
        <w:rPr>
          <w:rFonts w:cstheme="minorHAnsi"/>
          <w:sz w:val="24"/>
        </w:rPr>
        <w:t>eneficjentów</w:t>
      </w:r>
      <w:r w:rsidR="003D0AA9" w:rsidRPr="00B24207">
        <w:rPr>
          <w:rFonts w:cstheme="minorHAnsi"/>
          <w:sz w:val="24"/>
        </w:rPr>
        <w:t>,</w:t>
      </w:r>
      <w:r w:rsidRPr="00B24207">
        <w:rPr>
          <w:rFonts w:cstheme="minorHAnsi"/>
          <w:sz w:val="24"/>
        </w:rPr>
        <w:t xml:space="preserve"> jeśli</w:t>
      </w:r>
      <w:r w:rsidR="00641F77" w:rsidRPr="00B24207">
        <w:rPr>
          <w:rFonts w:cstheme="minorHAnsi"/>
          <w:sz w:val="24"/>
        </w:rPr>
        <w:t> </w:t>
      </w:r>
      <w:r w:rsidRPr="00B24207">
        <w:rPr>
          <w:rFonts w:cstheme="minorHAnsi"/>
          <w:sz w:val="24"/>
        </w:rPr>
        <w:t>posiadają osobowość prawną.</w:t>
      </w:r>
    </w:p>
    <w:p w14:paraId="4169BC12" w14:textId="77777777" w:rsidR="00510CCE" w:rsidRPr="008D2DB6" w:rsidRDefault="00510CCE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Wkład własny w ramach Programu nie jest wymagany.</w:t>
      </w:r>
    </w:p>
    <w:p w14:paraId="1060E33F" w14:textId="72A79BFF" w:rsidR="00510CCE" w:rsidRPr="008D2DB6" w:rsidRDefault="00510CCE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 xml:space="preserve">Okres trwałości wynosi co najmniej 10 lat od uzyskania decyzji pozwolenia na użytkowanie obiektu. W okresie trwałości </w:t>
      </w:r>
      <w:r w:rsidR="00905CBA">
        <w:rPr>
          <w:rFonts w:cstheme="minorHAnsi"/>
          <w:sz w:val="24"/>
        </w:rPr>
        <w:t>B</w:t>
      </w:r>
      <w:r w:rsidRPr="008D2DB6">
        <w:rPr>
          <w:rFonts w:cstheme="minorHAnsi"/>
          <w:sz w:val="24"/>
        </w:rPr>
        <w:t>eneficjent nie może zmienić przeznaczenia WSM.</w:t>
      </w:r>
    </w:p>
    <w:p w14:paraId="6FFAA028" w14:textId="77777777" w:rsidR="00510CCE" w:rsidRPr="008D2DB6" w:rsidRDefault="00510CCE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Dopuszczalne jest stworzenie infrastruktury umożliwiającej świadczenie usługi WSM</w:t>
      </w:r>
      <w:r w:rsidRPr="008D2DB6" w:rsidDel="00223D2E">
        <w:rPr>
          <w:rFonts w:cstheme="minorHAnsi"/>
          <w:sz w:val="24"/>
        </w:rPr>
        <w:t xml:space="preserve"> </w:t>
      </w:r>
      <w:r w:rsidRPr="008D2DB6">
        <w:rPr>
          <w:rFonts w:cstheme="minorHAnsi"/>
          <w:sz w:val="24"/>
        </w:rPr>
        <w:t>w istniejących budynkach lub lokalach.</w:t>
      </w:r>
    </w:p>
    <w:p w14:paraId="7CDF082D" w14:textId="2936404C" w:rsidR="00510CCE" w:rsidRPr="008D2DB6" w:rsidRDefault="00510CCE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Udział w kosztach utrzymania mieszkańca WSM pokrywane są przez mieszkańca w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wysokości do</w:t>
      </w:r>
      <w:r w:rsidR="00641F77" w:rsidRPr="008D2DB6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50% jego dochodów.</w:t>
      </w:r>
    </w:p>
    <w:p w14:paraId="1349AB0C" w14:textId="77777777" w:rsidR="00510CCE" w:rsidRPr="008D2DB6" w:rsidRDefault="00510CCE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Mieszkaniec WSM mieszka w osobnym mieszkaniu z tym, że na własne życzenie może współdzielić tę przestrzeń z innym mieszkańcem WSM, pod warunkiem podpisania wspólnej umowy najmu lub użyczenia.</w:t>
      </w:r>
    </w:p>
    <w:p w14:paraId="0C33B937" w14:textId="776C660F" w:rsidR="00510CCE" w:rsidRPr="008D2DB6" w:rsidRDefault="00510CCE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Pobyt, zakres i rodzaj usług realizowanych w WSM reguluje umowa zawarta pomiędzy mieszkańcem WSM i organem prowadzącym WSM. Umowa podmiotu prowadzącego WSM z mieszkańcem WSM lub jego opiekunem prawnym musi gwarantować mu trwałość zamieszkania i korzystania z usług WSM. Pierwsza umowa pomiędzy mieszkańcem i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organem prowadzącym WSM zawierana jest na czas określony (1 rok). Zabronione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jest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wymaganie treningu mieszkaniowego. Kolejna umowa zawierana jest na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czas nieokreślony.</w:t>
      </w:r>
    </w:p>
    <w:p w14:paraId="0D9632BD" w14:textId="1703ED83" w:rsidR="00635420" w:rsidRPr="008D2DB6" w:rsidRDefault="00510CCE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8D2DB6">
        <w:rPr>
          <w:rFonts w:cstheme="minorHAnsi"/>
          <w:sz w:val="24"/>
        </w:rPr>
        <w:t>Mieszkańcy WSM mają prawo do korzystania ze wszystkich programów skierowanych do</w:t>
      </w:r>
      <w:r w:rsidR="00D4103A">
        <w:rPr>
          <w:rFonts w:cstheme="minorHAnsi"/>
          <w:sz w:val="24"/>
        </w:rPr>
        <w:t> </w:t>
      </w:r>
      <w:r w:rsidRPr="008D2DB6">
        <w:rPr>
          <w:rFonts w:cstheme="minorHAnsi"/>
          <w:sz w:val="24"/>
        </w:rPr>
        <w:t>osób fizycznych finansowanych z różnych źródeł.</w:t>
      </w:r>
    </w:p>
    <w:p w14:paraId="1CCFCF39" w14:textId="42C89631" w:rsidR="00635420" w:rsidRPr="005E0599" w:rsidRDefault="00FD658A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5E0599">
        <w:rPr>
          <w:rFonts w:cstheme="minorHAnsi"/>
          <w:sz w:val="24"/>
        </w:rPr>
        <w:t>Beneficjenci</w:t>
      </w:r>
      <w:r w:rsidR="00635420" w:rsidRPr="005E0599">
        <w:rPr>
          <w:rFonts w:cstheme="minorHAnsi"/>
          <w:sz w:val="24"/>
        </w:rPr>
        <w:t>, którzy w ramach pierwszego naboru wniosków otrzymali środki finansowe PFRON i nie podpisali umowy o finansowanie – w sytuacji wystąpienia o zwiększenie kwoty dofinansowania</w:t>
      </w:r>
      <w:r w:rsidRPr="005E0599">
        <w:rPr>
          <w:rFonts w:cstheme="minorHAnsi"/>
          <w:sz w:val="24"/>
        </w:rPr>
        <w:t xml:space="preserve"> do wskazanej </w:t>
      </w:r>
      <w:bookmarkStart w:id="7" w:name="_Hlk152087392"/>
      <w:r w:rsidRPr="005E0599">
        <w:rPr>
          <w:rFonts w:cstheme="minorHAnsi"/>
          <w:sz w:val="24"/>
        </w:rPr>
        <w:t xml:space="preserve">w rozdz. VII ust. 3 </w:t>
      </w:r>
      <w:bookmarkEnd w:id="7"/>
      <w:r w:rsidR="008246C0">
        <w:rPr>
          <w:rFonts w:cstheme="minorHAnsi"/>
          <w:sz w:val="24"/>
        </w:rPr>
        <w:t xml:space="preserve">i ust. 4 </w:t>
      </w:r>
      <w:r w:rsidRPr="005E0599">
        <w:rPr>
          <w:rFonts w:cstheme="minorHAnsi"/>
          <w:sz w:val="24"/>
        </w:rPr>
        <w:t>-</w:t>
      </w:r>
      <w:r w:rsidR="00635420" w:rsidRPr="005E0599">
        <w:rPr>
          <w:rFonts w:cstheme="minorHAnsi"/>
          <w:sz w:val="24"/>
        </w:rPr>
        <w:t xml:space="preserve"> muszą przedłożyć zmieniony kosztorys inwestorski </w:t>
      </w:r>
      <w:r w:rsidRPr="005E0599">
        <w:rPr>
          <w:rFonts w:cstheme="minorHAnsi"/>
          <w:sz w:val="24"/>
        </w:rPr>
        <w:t>i harmonogram realizacji inwestycji w terminie wskazanym przez PFRON</w:t>
      </w:r>
      <w:r w:rsidR="00635420" w:rsidRPr="005E0599">
        <w:rPr>
          <w:rFonts w:cstheme="minorHAnsi"/>
          <w:sz w:val="24"/>
        </w:rPr>
        <w:t xml:space="preserve">. </w:t>
      </w:r>
      <w:r w:rsidRPr="005E0599">
        <w:rPr>
          <w:rFonts w:cstheme="minorHAnsi"/>
          <w:sz w:val="24"/>
        </w:rPr>
        <w:t xml:space="preserve">Dokumentację złożoną przez </w:t>
      </w:r>
      <w:r w:rsidR="00D30A4E" w:rsidRPr="005E0599">
        <w:rPr>
          <w:rFonts w:cstheme="minorHAnsi"/>
          <w:sz w:val="24"/>
        </w:rPr>
        <w:t xml:space="preserve">Beneficjenta będzie </w:t>
      </w:r>
      <w:r w:rsidR="005E0599" w:rsidRPr="005E0599">
        <w:rPr>
          <w:rFonts w:cstheme="minorHAnsi"/>
          <w:sz w:val="24"/>
        </w:rPr>
        <w:t>weryfikował</w:t>
      </w:r>
      <w:r w:rsidR="00D30A4E" w:rsidRPr="005E0599">
        <w:rPr>
          <w:rFonts w:cstheme="minorHAnsi"/>
          <w:sz w:val="24"/>
        </w:rPr>
        <w:t xml:space="preserve"> ekspert – architekt lub inżynier wskazany przez PFRON.</w:t>
      </w:r>
    </w:p>
    <w:p w14:paraId="3F64330D" w14:textId="2DD2198F" w:rsidR="00876BB8" w:rsidRPr="005E0599" w:rsidRDefault="00876BB8" w:rsidP="00CA2108">
      <w:pPr>
        <w:pStyle w:val="Akapitzlist"/>
        <w:numPr>
          <w:ilvl w:val="0"/>
          <w:numId w:val="21"/>
        </w:numPr>
        <w:ind w:left="992" w:hanging="425"/>
        <w:rPr>
          <w:rFonts w:cstheme="minorHAnsi"/>
          <w:sz w:val="24"/>
        </w:rPr>
      </w:pPr>
      <w:r w:rsidRPr="005E0599">
        <w:rPr>
          <w:rFonts w:cstheme="minorHAnsi"/>
          <w:sz w:val="24"/>
        </w:rPr>
        <w:t>Beneficjenci, którzy podpisali umowę o finansowanie w ramach programu</w:t>
      </w:r>
      <w:r w:rsidR="005E0599" w:rsidRPr="005E0599">
        <w:rPr>
          <w:rFonts w:cstheme="minorHAnsi"/>
          <w:sz w:val="24"/>
        </w:rPr>
        <w:t>,</w:t>
      </w:r>
      <w:r w:rsidRPr="005E0599">
        <w:rPr>
          <w:rFonts w:cstheme="minorHAnsi"/>
          <w:sz w:val="24"/>
        </w:rPr>
        <w:t xml:space="preserve"> mog</w:t>
      </w:r>
      <w:r w:rsidR="005E0599" w:rsidRPr="005E0599">
        <w:rPr>
          <w:rFonts w:cstheme="minorHAnsi"/>
          <w:sz w:val="24"/>
        </w:rPr>
        <w:t>ą</w:t>
      </w:r>
      <w:r w:rsidRPr="005E0599">
        <w:rPr>
          <w:rFonts w:cstheme="minorHAnsi"/>
          <w:sz w:val="24"/>
        </w:rPr>
        <w:t xml:space="preserve"> wystąpić o zwiększenie kosztów </w:t>
      </w:r>
      <w:r w:rsidR="005E0599" w:rsidRPr="005E0599">
        <w:rPr>
          <w:rFonts w:cstheme="minorHAnsi"/>
          <w:sz w:val="24"/>
        </w:rPr>
        <w:t xml:space="preserve">realizacji projektu </w:t>
      </w:r>
      <w:r w:rsidR="00BF3B6E" w:rsidRPr="005E0599">
        <w:rPr>
          <w:rFonts w:cstheme="minorHAnsi"/>
          <w:sz w:val="24"/>
        </w:rPr>
        <w:t xml:space="preserve">w zakresie opisanym umową – do wysokości wskazanej w rozdz. VII ust. 3 </w:t>
      </w:r>
      <w:r w:rsidR="008246C0">
        <w:rPr>
          <w:rFonts w:cstheme="minorHAnsi"/>
          <w:sz w:val="24"/>
        </w:rPr>
        <w:t xml:space="preserve">i ust. 4 </w:t>
      </w:r>
      <w:r w:rsidR="00BF3B6E" w:rsidRPr="005E0599">
        <w:rPr>
          <w:rFonts w:cstheme="minorHAnsi"/>
          <w:sz w:val="24"/>
        </w:rPr>
        <w:t xml:space="preserve">– </w:t>
      </w:r>
      <w:bookmarkStart w:id="8" w:name="_Hlk152089062"/>
      <w:r w:rsidR="00BF3B6E" w:rsidRPr="005E0599">
        <w:rPr>
          <w:rFonts w:cstheme="minorHAnsi"/>
          <w:sz w:val="24"/>
        </w:rPr>
        <w:t>w związku z</w:t>
      </w:r>
      <w:r w:rsidR="005E0599" w:rsidRPr="005E0599">
        <w:rPr>
          <w:rFonts w:cstheme="minorHAnsi"/>
          <w:sz w:val="24"/>
        </w:rPr>
        <w:t xml:space="preserve">e wzrostem cen towarów i usług </w:t>
      </w:r>
      <w:r w:rsidR="00BF3B6E" w:rsidRPr="005E0599">
        <w:rPr>
          <w:rFonts w:cstheme="minorHAnsi"/>
          <w:sz w:val="24"/>
        </w:rPr>
        <w:t>wynikającym z inflacji</w:t>
      </w:r>
      <w:bookmarkEnd w:id="8"/>
      <w:r w:rsidR="00BF3B6E" w:rsidRPr="005E0599">
        <w:rPr>
          <w:rFonts w:cstheme="minorHAnsi"/>
          <w:sz w:val="24"/>
        </w:rPr>
        <w:t>.</w:t>
      </w:r>
    </w:p>
    <w:sectPr w:rsidR="00876BB8" w:rsidRPr="005E0599" w:rsidSect="0055489C">
      <w:footerReference w:type="default" r:id="rId8"/>
      <w:pgSz w:w="11907" w:h="16840" w:code="9"/>
      <w:pgMar w:top="1134" w:right="851" w:bottom="1191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CFE2" w14:textId="77777777" w:rsidR="00FA33FC" w:rsidRDefault="00FA33FC" w:rsidP="005D4D15">
      <w:r>
        <w:separator/>
      </w:r>
    </w:p>
  </w:endnote>
  <w:endnote w:type="continuationSeparator" w:id="0">
    <w:p w14:paraId="680C07FB" w14:textId="77777777" w:rsidR="00FA33FC" w:rsidRDefault="00FA33FC" w:rsidP="005D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93399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53510AEC" w14:textId="322C4878" w:rsidR="00474333" w:rsidRPr="00474333" w:rsidRDefault="00474333">
        <w:pPr>
          <w:pStyle w:val="Stopka"/>
          <w:jc w:val="right"/>
          <w:rPr>
            <w:rFonts w:ascii="Calibri" w:hAnsi="Calibri" w:cs="Calibri"/>
            <w:sz w:val="24"/>
            <w:szCs w:val="24"/>
          </w:rPr>
        </w:pPr>
        <w:r w:rsidRPr="00474333">
          <w:rPr>
            <w:rFonts w:ascii="Calibri" w:hAnsi="Calibri" w:cs="Calibri"/>
            <w:sz w:val="24"/>
            <w:szCs w:val="24"/>
          </w:rPr>
          <w:fldChar w:fldCharType="begin"/>
        </w:r>
        <w:r w:rsidRPr="00474333">
          <w:rPr>
            <w:rFonts w:ascii="Calibri" w:hAnsi="Calibri" w:cs="Calibri"/>
            <w:sz w:val="24"/>
            <w:szCs w:val="24"/>
          </w:rPr>
          <w:instrText>PAGE   \* MERGEFORMAT</w:instrText>
        </w:r>
        <w:r w:rsidRPr="00474333">
          <w:rPr>
            <w:rFonts w:ascii="Calibri" w:hAnsi="Calibri" w:cs="Calibri"/>
            <w:sz w:val="24"/>
            <w:szCs w:val="24"/>
          </w:rPr>
          <w:fldChar w:fldCharType="separate"/>
        </w:r>
        <w:r w:rsidRPr="00474333">
          <w:rPr>
            <w:rFonts w:ascii="Calibri" w:hAnsi="Calibri" w:cs="Calibri"/>
            <w:sz w:val="24"/>
            <w:szCs w:val="24"/>
            <w:lang w:val="pl-PL"/>
          </w:rPr>
          <w:t>2</w:t>
        </w:r>
        <w:r w:rsidRPr="00474333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3AC67D26" w14:textId="4CCC43C7" w:rsidR="00E74F48" w:rsidRPr="0049223C" w:rsidRDefault="00E74F48" w:rsidP="005D4D15">
    <w:pPr>
      <w:pStyle w:val="Stopka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7ED" w14:textId="77777777" w:rsidR="00FA33FC" w:rsidRDefault="00FA33FC" w:rsidP="005D4D15">
      <w:r>
        <w:separator/>
      </w:r>
    </w:p>
  </w:footnote>
  <w:footnote w:type="continuationSeparator" w:id="0">
    <w:p w14:paraId="5667E93F" w14:textId="77777777" w:rsidR="00FA33FC" w:rsidRDefault="00FA33FC" w:rsidP="005D4D15">
      <w:r>
        <w:continuationSeparator/>
      </w:r>
    </w:p>
  </w:footnote>
  <w:footnote w:id="1">
    <w:p w14:paraId="3308A847" w14:textId="164B972F" w:rsidR="00E74F48" w:rsidRPr="00B60B4E" w:rsidRDefault="00E74F4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związku z okresem</w:t>
      </w:r>
      <w:r w:rsidRPr="00B60B4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 xml:space="preserve">trwałości wynoszącym </w:t>
      </w:r>
      <w:r w:rsidRPr="004558EB">
        <w:rPr>
          <w:rFonts w:ascii="Calibri" w:hAnsi="Calibri" w:cs="Calibri"/>
        </w:rPr>
        <w:t>co najmniej 10 lat od uzyskania decyzji pozwolenia na użytkowanie obiektu</w:t>
      </w:r>
      <w:r>
        <w:rPr>
          <w:rFonts w:ascii="Calibri" w:hAnsi="Calibri" w:cs="Calibri"/>
          <w:lang w:val="pl-PL"/>
        </w:rPr>
        <w:t>.</w:t>
      </w:r>
    </w:p>
  </w:footnote>
  <w:footnote w:id="2">
    <w:p w14:paraId="7B59A91B" w14:textId="77777777" w:rsidR="006B447D" w:rsidRPr="00C5178B" w:rsidRDefault="006B447D" w:rsidP="006B447D">
      <w:pPr>
        <w:pStyle w:val="Tekstprzypisudolnego"/>
        <w:rPr>
          <w:rFonts w:ascii="Calibri" w:hAnsi="Calibri" w:cs="Calibri"/>
          <w:sz w:val="22"/>
          <w:szCs w:val="22"/>
          <w:lang w:val="pl-PL"/>
        </w:rPr>
      </w:pPr>
      <w:r w:rsidRPr="00C2366E">
        <w:rPr>
          <w:rStyle w:val="Odwoanieprzypisudolnego"/>
        </w:rPr>
        <w:footnoteRef/>
      </w:r>
      <w:r w:rsidRPr="00C2366E">
        <w:t xml:space="preserve"> </w:t>
      </w:r>
      <w:r w:rsidRPr="00C5178B">
        <w:rPr>
          <w:rFonts w:ascii="Calibri" w:hAnsi="Calibri" w:cs="Calibri"/>
          <w:sz w:val="22"/>
          <w:szCs w:val="22"/>
        </w:rPr>
        <w:t>Standardy dostępności budynków dla osób z niepełnosprawnościami uwzględniając</w:t>
      </w:r>
      <w:r w:rsidRPr="00C5178B">
        <w:rPr>
          <w:rFonts w:ascii="Calibri" w:hAnsi="Calibri" w:cs="Calibri"/>
          <w:sz w:val="22"/>
          <w:szCs w:val="22"/>
          <w:lang w:val="pl-PL"/>
        </w:rPr>
        <w:t>e</w:t>
      </w:r>
      <w:r w:rsidRPr="00C5178B">
        <w:rPr>
          <w:rFonts w:ascii="Calibri" w:hAnsi="Calibri" w:cs="Calibri"/>
          <w:sz w:val="22"/>
          <w:szCs w:val="22"/>
        </w:rPr>
        <w:t xml:space="preserve"> koncepcję uniwersalnego projektowania </w:t>
      </w:r>
      <w:hyperlink r:id="rId1" w:history="1">
        <w:r w:rsidRPr="00C5178B">
          <w:rPr>
            <w:rStyle w:val="Hipercze"/>
            <w:rFonts w:ascii="Calibri" w:hAnsi="Calibri" w:cs="Calibri"/>
            <w:sz w:val="22"/>
            <w:szCs w:val="22"/>
          </w:rPr>
          <w:t>https://www.gov.pl/web/rozwoj-praca-technologia/standardy-dostepnosci-budynkow-dla-osob-z-niepelnosprawnosciami</w:t>
        </w:r>
      </w:hyperlink>
    </w:p>
  </w:footnote>
  <w:footnote w:id="3">
    <w:p w14:paraId="719E9915" w14:textId="77777777" w:rsidR="00E74F48" w:rsidRPr="00C5178B" w:rsidRDefault="00E74F48" w:rsidP="002B3EFE">
      <w:pPr>
        <w:pStyle w:val="Tekstprzypisudolnego"/>
      </w:pPr>
      <w:r w:rsidRPr="00D20954">
        <w:rPr>
          <w:rStyle w:val="Odwoanieprzypisudolnego"/>
        </w:rPr>
        <w:footnoteRef/>
      </w:r>
      <w:r w:rsidRPr="00D20954">
        <w:rPr>
          <w:vertAlign w:val="superscript"/>
        </w:rPr>
        <w:t>)</w:t>
      </w:r>
      <w:r w:rsidRPr="00D20954">
        <w:t xml:space="preserve"> </w:t>
      </w:r>
      <w:r w:rsidRPr="00C5178B">
        <w:t>Koszt realizacji zadań wynikać musi z kosztorysu inwestorskiego.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2D3"/>
    <w:multiLevelType w:val="hybridMultilevel"/>
    <w:tmpl w:val="3668B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565AD"/>
    <w:multiLevelType w:val="hybridMultilevel"/>
    <w:tmpl w:val="CFF818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685DA7"/>
    <w:multiLevelType w:val="hybridMultilevel"/>
    <w:tmpl w:val="89947108"/>
    <w:lvl w:ilvl="0" w:tplc="B2B44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249E3C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5509DE"/>
    <w:multiLevelType w:val="hybridMultilevel"/>
    <w:tmpl w:val="89646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EE2"/>
    <w:multiLevelType w:val="hybridMultilevel"/>
    <w:tmpl w:val="3DC62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15E6"/>
    <w:multiLevelType w:val="hybridMultilevel"/>
    <w:tmpl w:val="5D30953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B6C661A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F569AC"/>
    <w:multiLevelType w:val="hybridMultilevel"/>
    <w:tmpl w:val="E780D1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52AB4"/>
    <w:multiLevelType w:val="hybridMultilevel"/>
    <w:tmpl w:val="18BC59B4"/>
    <w:lvl w:ilvl="0" w:tplc="DB0865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8796A"/>
    <w:multiLevelType w:val="hybridMultilevel"/>
    <w:tmpl w:val="418056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1862A37"/>
    <w:multiLevelType w:val="hybridMultilevel"/>
    <w:tmpl w:val="773C950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34F136F4"/>
    <w:multiLevelType w:val="hybridMultilevel"/>
    <w:tmpl w:val="E3A6FF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2221B4"/>
    <w:multiLevelType w:val="hybridMultilevel"/>
    <w:tmpl w:val="5FE0B3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94B268F"/>
    <w:multiLevelType w:val="hybridMultilevel"/>
    <w:tmpl w:val="185E1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A2F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9C56BFB"/>
    <w:multiLevelType w:val="hybridMultilevel"/>
    <w:tmpl w:val="AC48BC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B1436D"/>
    <w:multiLevelType w:val="hybridMultilevel"/>
    <w:tmpl w:val="DFBA7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124F8"/>
    <w:multiLevelType w:val="hybridMultilevel"/>
    <w:tmpl w:val="9704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24FBC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32F1"/>
    <w:multiLevelType w:val="hybridMultilevel"/>
    <w:tmpl w:val="863E9B94"/>
    <w:lvl w:ilvl="0" w:tplc="F7949892">
      <w:start w:val="1"/>
      <w:numFmt w:val="upperRoman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6040"/>
    <w:multiLevelType w:val="hybridMultilevel"/>
    <w:tmpl w:val="16E46CF0"/>
    <w:lvl w:ilvl="0" w:tplc="9E76BAB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98238C6"/>
    <w:multiLevelType w:val="hybridMultilevel"/>
    <w:tmpl w:val="94E4919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F746152"/>
    <w:multiLevelType w:val="hybridMultilevel"/>
    <w:tmpl w:val="AE407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6FE18E8"/>
    <w:multiLevelType w:val="hybridMultilevel"/>
    <w:tmpl w:val="49887F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7076DE"/>
    <w:multiLevelType w:val="hybridMultilevel"/>
    <w:tmpl w:val="E3FC0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F45ACD"/>
    <w:multiLevelType w:val="hybridMultilevel"/>
    <w:tmpl w:val="4CA6D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50E5296">
      <w:start w:val="1"/>
      <w:numFmt w:val="decimal"/>
      <w:lvlText w:val="%2)"/>
      <w:lvlJc w:val="left"/>
      <w:pPr>
        <w:ind w:left="1724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14D0669"/>
    <w:multiLevelType w:val="hybridMultilevel"/>
    <w:tmpl w:val="52E829AE"/>
    <w:lvl w:ilvl="0" w:tplc="595EEF0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E6C33"/>
    <w:multiLevelType w:val="hybridMultilevel"/>
    <w:tmpl w:val="620A7F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4BB1818"/>
    <w:multiLevelType w:val="hybridMultilevel"/>
    <w:tmpl w:val="00FC2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6CCF00F5"/>
    <w:multiLevelType w:val="hybridMultilevel"/>
    <w:tmpl w:val="B4DCD9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74885828">
    <w:abstractNumId w:val="41"/>
  </w:num>
  <w:num w:numId="2" w16cid:durableId="6835925">
    <w:abstractNumId w:val="36"/>
  </w:num>
  <w:num w:numId="3" w16cid:durableId="976109538">
    <w:abstractNumId w:val="17"/>
  </w:num>
  <w:num w:numId="4" w16cid:durableId="1058364451">
    <w:abstractNumId w:val="29"/>
  </w:num>
  <w:num w:numId="5" w16cid:durableId="1808084943">
    <w:abstractNumId w:val="31"/>
  </w:num>
  <w:num w:numId="6" w16cid:durableId="1622540698">
    <w:abstractNumId w:val="37"/>
  </w:num>
  <w:num w:numId="7" w16cid:durableId="1730298401">
    <w:abstractNumId w:val="28"/>
  </w:num>
  <w:num w:numId="8" w16cid:durableId="1236819016">
    <w:abstractNumId w:val="43"/>
  </w:num>
  <w:num w:numId="9" w16cid:durableId="1130897498">
    <w:abstractNumId w:val="25"/>
  </w:num>
  <w:num w:numId="10" w16cid:durableId="176702859">
    <w:abstractNumId w:val="26"/>
  </w:num>
  <w:num w:numId="11" w16cid:durableId="483401881">
    <w:abstractNumId w:val="19"/>
  </w:num>
  <w:num w:numId="12" w16cid:durableId="1289818522">
    <w:abstractNumId w:val="20"/>
  </w:num>
  <w:num w:numId="13" w16cid:durableId="273292425">
    <w:abstractNumId w:val="4"/>
  </w:num>
  <w:num w:numId="14" w16cid:durableId="42754437">
    <w:abstractNumId w:val="1"/>
  </w:num>
  <w:num w:numId="15" w16cid:durableId="2104524039">
    <w:abstractNumId w:val="33"/>
  </w:num>
  <w:num w:numId="16" w16cid:durableId="1957255593">
    <w:abstractNumId w:val="44"/>
  </w:num>
  <w:num w:numId="17" w16cid:durableId="1689914803">
    <w:abstractNumId w:val="45"/>
  </w:num>
  <w:num w:numId="18" w16cid:durableId="1248419654">
    <w:abstractNumId w:val="11"/>
  </w:num>
  <w:num w:numId="19" w16cid:durableId="1580678495">
    <w:abstractNumId w:val="12"/>
  </w:num>
  <w:num w:numId="20" w16cid:durableId="1691763514">
    <w:abstractNumId w:val="38"/>
  </w:num>
  <w:num w:numId="21" w16cid:durableId="1684086181">
    <w:abstractNumId w:val="3"/>
  </w:num>
  <w:num w:numId="22" w16cid:durableId="261497118">
    <w:abstractNumId w:val="34"/>
  </w:num>
  <w:num w:numId="23" w16cid:durableId="1524978317">
    <w:abstractNumId w:val="9"/>
  </w:num>
  <w:num w:numId="24" w16cid:durableId="594436048">
    <w:abstractNumId w:val="24"/>
  </w:num>
  <w:num w:numId="25" w16cid:durableId="1641420068">
    <w:abstractNumId w:val="42"/>
  </w:num>
  <w:num w:numId="26" w16cid:durableId="107700124">
    <w:abstractNumId w:val="30"/>
  </w:num>
  <w:num w:numId="27" w16cid:durableId="60521798">
    <w:abstractNumId w:val="18"/>
  </w:num>
  <w:num w:numId="28" w16cid:durableId="148639502">
    <w:abstractNumId w:val="40"/>
  </w:num>
  <w:num w:numId="29" w16cid:durableId="807236120">
    <w:abstractNumId w:val="10"/>
  </w:num>
  <w:num w:numId="30" w16cid:durableId="478962405">
    <w:abstractNumId w:val="14"/>
  </w:num>
  <w:num w:numId="31" w16cid:durableId="2105951152">
    <w:abstractNumId w:val="8"/>
  </w:num>
  <w:num w:numId="32" w16cid:durableId="385642189">
    <w:abstractNumId w:val="22"/>
  </w:num>
  <w:num w:numId="33" w16cid:durableId="1133791271">
    <w:abstractNumId w:val="7"/>
  </w:num>
  <w:num w:numId="34" w16cid:durableId="1877547480">
    <w:abstractNumId w:val="5"/>
  </w:num>
  <w:num w:numId="35" w16cid:durableId="1693149351">
    <w:abstractNumId w:val="2"/>
  </w:num>
  <w:num w:numId="36" w16cid:durableId="2111002516">
    <w:abstractNumId w:val="16"/>
  </w:num>
  <w:num w:numId="37" w16cid:durableId="2052413548">
    <w:abstractNumId w:val="32"/>
  </w:num>
  <w:num w:numId="38" w16cid:durableId="1097015986">
    <w:abstractNumId w:val="15"/>
  </w:num>
  <w:num w:numId="39" w16cid:durableId="2106461150">
    <w:abstractNumId w:val="35"/>
  </w:num>
  <w:num w:numId="40" w16cid:durableId="102040844">
    <w:abstractNumId w:val="23"/>
  </w:num>
  <w:num w:numId="41" w16cid:durableId="974874698">
    <w:abstractNumId w:val="0"/>
  </w:num>
  <w:num w:numId="42" w16cid:durableId="1765802465">
    <w:abstractNumId w:val="13"/>
  </w:num>
  <w:num w:numId="43" w16cid:durableId="572663368">
    <w:abstractNumId w:val="21"/>
  </w:num>
  <w:num w:numId="44" w16cid:durableId="240220739">
    <w:abstractNumId w:val="6"/>
  </w:num>
  <w:num w:numId="45" w16cid:durableId="604001770">
    <w:abstractNumId w:val="27"/>
  </w:num>
  <w:num w:numId="46" w16cid:durableId="847135773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3528B6"/>
    <w:rsid w:val="00001A4E"/>
    <w:rsid w:val="00005E6C"/>
    <w:rsid w:val="00006083"/>
    <w:rsid w:val="00006DB1"/>
    <w:rsid w:val="0000774A"/>
    <w:rsid w:val="00007EE2"/>
    <w:rsid w:val="0001097F"/>
    <w:rsid w:val="00012784"/>
    <w:rsid w:val="00013496"/>
    <w:rsid w:val="00013DF3"/>
    <w:rsid w:val="00014C0A"/>
    <w:rsid w:val="00015B24"/>
    <w:rsid w:val="0001601F"/>
    <w:rsid w:val="00017822"/>
    <w:rsid w:val="0002125D"/>
    <w:rsid w:val="000216F7"/>
    <w:rsid w:val="00022107"/>
    <w:rsid w:val="00022519"/>
    <w:rsid w:val="0002318A"/>
    <w:rsid w:val="000276C9"/>
    <w:rsid w:val="000317D6"/>
    <w:rsid w:val="00031C7B"/>
    <w:rsid w:val="000324E6"/>
    <w:rsid w:val="00032DF4"/>
    <w:rsid w:val="00033DC7"/>
    <w:rsid w:val="00034908"/>
    <w:rsid w:val="00034ECE"/>
    <w:rsid w:val="00035967"/>
    <w:rsid w:val="00037834"/>
    <w:rsid w:val="00037954"/>
    <w:rsid w:val="00040D75"/>
    <w:rsid w:val="00040FEB"/>
    <w:rsid w:val="000430C0"/>
    <w:rsid w:val="00043602"/>
    <w:rsid w:val="00045607"/>
    <w:rsid w:val="00047AE4"/>
    <w:rsid w:val="00050E1B"/>
    <w:rsid w:val="00055E4A"/>
    <w:rsid w:val="000579EF"/>
    <w:rsid w:val="0006079C"/>
    <w:rsid w:val="0006224F"/>
    <w:rsid w:val="000627E3"/>
    <w:rsid w:val="00063A5C"/>
    <w:rsid w:val="00064AC6"/>
    <w:rsid w:val="000700DF"/>
    <w:rsid w:val="00070E01"/>
    <w:rsid w:val="000726CB"/>
    <w:rsid w:val="0007465B"/>
    <w:rsid w:val="0007512E"/>
    <w:rsid w:val="000752D5"/>
    <w:rsid w:val="00076522"/>
    <w:rsid w:val="000806D7"/>
    <w:rsid w:val="0008147D"/>
    <w:rsid w:val="000822D3"/>
    <w:rsid w:val="00082CB4"/>
    <w:rsid w:val="00083694"/>
    <w:rsid w:val="00085D77"/>
    <w:rsid w:val="000860FF"/>
    <w:rsid w:val="00087635"/>
    <w:rsid w:val="0009003E"/>
    <w:rsid w:val="000913B8"/>
    <w:rsid w:val="00092578"/>
    <w:rsid w:val="00093D78"/>
    <w:rsid w:val="00094880"/>
    <w:rsid w:val="000A1E9A"/>
    <w:rsid w:val="000A50D2"/>
    <w:rsid w:val="000B0474"/>
    <w:rsid w:val="000B09DA"/>
    <w:rsid w:val="000B0CDA"/>
    <w:rsid w:val="000B1998"/>
    <w:rsid w:val="000B3099"/>
    <w:rsid w:val="000B42AC"/>
    <w:rsid w:val="000B4C07"/>
    <w:rsid w:val="000C02A1"/>
    <w:rsid w:val="000C0AAC"/>
    <w:rsid w:val="000C180F"/>
    <w:rsid w:val="000C3239"/>
    <w:rsid w:val="000C414D"/>
    <w:rsid w:val="000C451D"/>
    <w:rsid w:val="000C491B"/>
    <w:rsid w:val="000C646F"/>
    <w:rsid w:val="000D2823"/>
    <w:rsid w:val="000D361D"/>
    <w:rsid w:val="000D5914"/>
    <w:rsid w:val="000D7F80"/>
    <w:rsid w:val="000D7FE1"/>
    <w:rsid w:val="000E1256"/>
    <w:rsid w:val="000E2978"/>
    <w:rsid w:val="000E3FB4"/>
    <w:rsid w:val="000E4D97"/>
    <w:rsid w:val="000E4F40"/>
    <w:rsid w:val="000E53E6"/>
    <w:rsid w:val="000E61E9"/>
    <w:rsid w:val="000E63C0"/>
    <w:rsid w:val="000E6A41"/>
    <w:rsid w:val="000E7D53"/>
    <w:rsid w:val="000E7F3B"/>
    <w:rsid w:val="000F098C"/>
    <w:rsid w:val="000F17D4"/>
    <w:rsid w:val="000F373F"/>
    <w:rsid w:val="000F3C5E"/>
    <w:rsid w:val="000F45BC"/>
    <w:rsid w:val="000F4B65"/>
    <w:rsid w:val="000F4DEB"/>
    <w:rsid w:val="000F6DA3"/>
    <w:rsid w:val="001022BA"/>
    <w:rsid w:val="00102481"/>
    <w:rsid w:val="00102ADF"/>
    <w:rsid w:val="001030D8"/>
    <w:rsid w:val="00103549"/>
    <w:rsid w:val="00105E62"/>
    <w:rsid w:val="001072D7"/>
    <w:rsid w:val="00107746"/>
    <w:rsid w:val="00111DE4"/>
    <w:rsid w:val="001124CA"/>
    <w:rsid w:val="00113B96"/>
    <w:rsid w:val="001159F5"/>
    <w:rsid w:val="00116142"/>
    <w:rsid w:val="0012099B"/>
    <w:rsid w:val="00124441"/>
    <w:rsid w:val="00124773"/>
    <w:rsid w:val="00126179"/>
    <w:rsid w:val="00127F3B"/>
    <w:rsid w:val="00130A73"/>
    <w:rsid w:val="00130D8C"/>
    <w:rsid w:val="00131350"/>
    <w:rsid w:val="00134928"/>
    <w:rsid w:val="0013505B"/>
    <w:rsid w:val="00141DE3"/>
    <w:rsid w:val="0014261C"/>
    <w:rsid w:val="001438CB"/>
    <w:rsid w:val="00143D2E"/>
    <w:rsid w:val="001440CE"/>
    <w:rsid w:val="00144956"/>
    <w:rsid w:val="00145E82"/>
    <w:rsid w:val="00145EC1"/>
    <w:rsid w:val="0014626E"/>
    <w:rsid w:val="001501C4"/>
    <w:rsid w:val="001520C9"/>
    <w:rsid w:val="001535D1"/>
    <w:rsid w:val="00154619"/>
    <w:rsid w:val="0015480F"/>
    <w:rsid w:val="00157A86"/>
    <w:rsid w:val="00164D9A"/>
    <w:rsid w:val="001654A9"/>
    <w:rsid w:val="00170EBA"/>
    <w:rsid w:val="00170FAC"/>
    <w:rsid w:val="00172382"/>
    <w:rsid w:val="00172544"/>
    <w:rsid w:val="00175F5B"/>
    <w:rsid w:val="0018148E"/>
    <w:rsid w:val="001817C0"/>
    <w:rsid w:val="00184325"/>
    <w:rsid w:val="0018636D"/>
    <w:rsid w:val="00190F3E"/>
    <w:rsid w:val="00193248"/>
    <w:rsid w:val="001946A1"/>
    <w:rsid w:val="00194D10"/>
    <w:rsid w:val="00195271"/>
    <w:rsid w:val="001956DF"/>
    <w:rsid w:val="00196137"/>
    <w:rsid w:val="00196D76"/>
    <w:rsid w:val="001A2075"/>
    <w:rsid w:val="001A25EA"/>
    <w:rsid w:val="001A3ECA"/>
    <w:rsid w:val="001A51DD"/>
    <w:rsid w:val="001A574C"/>
    <w:rsid w:val="001B0686"/>
    <w:rsid w:val="001B1758"/>
    <w:rsid w:val="001B2022"/>
    <w:rsid w:val="001B38F4"/>
    <w:rsid w:val="001B4B6C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2"/>
    <w:rsid w:val="001D0127"/>
    <w:rsid w:val="001D0C7A"/>
    <w:rsid w:val="001D3F88"/>
    <w:rsid w:val="001D5F2D"/>
    <w:rsid w:val="001D7BFC"/>
    <w:rsid w:val="001E6E26"/>
    <w:rsid w:val="001E7515"/>
    <w:rsid w:val="001E7EB2"/>
    <w:rsid w:val="001F00A3"/>
    <w:rsid w:val="001F10AB"/>
    <w:rsid w:val="001F32E9"/>
    <w:rsid w:val="001F5D0E"/>
    <w:rsid w:val="001F5F71"/>
    <w:rsid w:val="001F79A4"/>
    <w:rsid w:val="001F7EA6"/>
    <w:rsid w:val="0020015A"/>
    <w:rsid w:val="002001B7"/>
    <w:rsid w:val="00202345"/>
    <w:rsid w:val="00202791"/>
    <w:rsid w:val="002036B0"/>
    <w:rsid w:val="00204503"/>
    <w:rsid w:val="0020495A"/>
    <w:rsid w:val="002050CB"/>
    <w:rsid w:val="00211529"/>
    <w:rsid w:val="0021384F"/>
    <w:rsid w:val="0021563C"/>
    <w:rsid w:val="00216665"/>
    <w:rsid w:val="00217DAA"/>
    <w:rsid w:val="00220161"/>
    <w:rsid w:val="00221460"/>
    <w:rsid w:val="002237B6"/>
    <w:rsid w:val="00223D2E"/>
    <w:rsid w:val="0022731F"/>
    <w:rsid w:val="002318A1"/>
    <w:rsid w:val="002320CE"/>
    <w:rsid w:val="00232E66"/>
    <w:rsid w:val="00233122"/>
    <w:rsid w:val="0023415B"/>
    <w:rsid w:val="00234E15"/>
    <w:rsid w:val="0023541F"/>
    <w:rsid w:val="00236DF6"/>
    <w:rsid w:val="002409DC"/>
    <w:rsid w:val="002421C5"/>
    <w:rsid w:val="00243F3F"/>
    <w:rsid w:val="00245F58"/>
    <w:rsid w:val="00246BCF"/>
    <w:rsid w:val="00246ECB"/>
    <w:rsid w:val="00255117"/>
    <w:rsid w:val="0025743A"/>
    <w:rsid w:val="0025767C"/>
    <w:rsid w:val="00260198"/>
    <w:rsid w:val="002610BF"/>
    <w:rsid w:val="00263621"/>
    <w:rsid w:val="002668A5"/>
    <w:rsid w:val="00266BB4"/>
    <w:rsid w:val="00266D0F"/>
    <w:rsid w:val="00267D3A"/>
    <w:rsid w:val="00273FC1"/>
    <w:rsid w:val="00273FD2"/>
    <w:rsid w:val="002748BC"/>
    <w:rsid w:val="002751CA"/>
    <w:rsid w:val="00275C79"/>
    <w:rsid w:val="00276444"/>
    <w:rsid w:val="0027768B"/>
    <w:rsid w:val="00280EFF"/>
    <w:rsid w:val="002816EC"/>
    <w:rsid w:val="0028197D"/>
    <w:rsid w:val="00281EE3"/>
    <w:rsid w:val="00283CBB"/>
    <w:rsid w:val="00290847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2C94"/>
    <w:rsid w:val="002A3A4D"/>
    <w:rsid w:val="002A4960"/>
    <w:rsid w:val="002A727E"/>
    <w:rsid w:val="002A7EF9"/>
    <w:rsid w:val="002B154A"/>
    <w:rsid w:val="002B24A5"/>
    <w:rsid w:val="002B33CF"/>
    <w:rsid w:val="002B3EFE"/>
    <w:rsid w:val="002B5910"/>
    <w:rsid w:val="002B5A9D"/>
    <w:rsid w:val="002C221F"/>
    <w:rsid w:val="002C2CE6"/>
    <w:rsid w:val="002C37C7"/>
    <w:rsid w:val="002C3A35"/>
    <w:rsid w:val="002C4C9C"/>
    <w:rsid w:val="002C6CDC"/>
    <w:rsid w:val="002C74DE"/>
    <w:rsid w:val="002D0817"/>
    <w:rsid w:val="002D1E96"/>
    <w:rsid w:val="002D37A9"/>
    <w:rsid w:val="002D56A7"/>
    <w:rsid w:val="002D5D5C"/>
    <w:rsid w:val="002E0DE4"/>
    <w:rsid w:val="002E26C9"/>
    <w:rsid w:val="002E2E64"/>
    <w:rsid w:val="002E586D"/>
    <w:rsid w:val="002E5DAD"/>
    <w:rsid w:val="002E6785"/>
    <w:rsid w:val="002F0491"/>
    <w:rsid w:val="002F23F5"/>
    <w:rsid w:val="002F24DC"/>
    <w:rsid w:val="002F3FAE"/>
    <w:rsid w:val="002F5687"/>
    <w:rsid w:val="002F5B1B"/>
    <w:rsid w:val="002F694E"/>
    <w:rsid w:val="002F7A3F"/>
    <w:rsid w:val="00301259"/>
    <w:rsid w:val="00303DAC"/>
    <w:rsid w:val="00306C75"/>
    <w:rsid w:val="003071E7"/>
    <w:rsid w:val="00307E43"/>
    <w:rsid w:val="003105B3"/>
    <w:rsid w:val="00311C0C"/>
    <w:rsid w:val="003121F3"/>
    <w:rsid w:val="00315729"/>
    <w:rsid w:val="00315EDD"/>
    <w:rsid w:val="00316453"/>
    <w:rsid w:val="00322E48"/>
    <w:rsid w:val="003232FF"/>
    <w:rsid w:val="00323635"/>
    <w:rsid w:val="003241C7"/>
    <w:rsid w:val="00324B2D"/>
    <w:rsid w:val="00325901"/>
    <w:rsid w:val="00330F09"/>
    <w:rsid w:val="00331092"/>
    <w:rsid w:val="003326FE"/>
    <w:rsid w:val="003347EA"/>
    <w:rsid w:val="003348A4"/>
    <w:rsid w:val="00334B2B"/>
    <w:rsid w:val="00336A7F"/>
    <w:rsid w:val="00337AFB"/>
    <w:rsid w:val="00341CA6"/>
    <w:rsid w:val="00342684"/>
    <w:rsid w:val="00343938"/>
    <w:rsid w:val="00344E2B"/>
    <w:rsid w:val="0035173C"/>
    <w:rsid w:val="00352565"/>
    <w:rsid w:val="0035284A"/>
    <w:rsid w:val="003528B6"/>
    <w:rsid w:val="00352DC3"/>
    <w:rsid w:val="0035449F"/>
    <w:rsid w:val="003545AE"/>
    <w:rsid w:val="003548E0"/>
    <w:rsid w:val="0035576D"/>
    <w:rsid w:val="00355B27"/>
    <w:rsid w:val="003575EA"/>
    <w:rsid w:val="00362BF5"/>
    <w:rsid w:val="0036457D"/>
    <w:rsid w:val="00365308"/>
    <w:rsid w:val="00366DA3"/>
    <w:rsid w:val="0037135E"/>
    <w:rsid w:val="003744E7"/>
    <w:rsid w:val="003767B2"/>
    <w:rsid w:val="00376A33"/>
    <w:rsid w:val="00376E61"/>
    <w:rsid w:val="00376F46"/>
    <w:rsid w:val="00383F6F"/>
    <w:rsid w:val="0038558E"/>
    <w:rsid w:val="00387AAD"/>
    <w:rsid w:val="003924B8"/>
    <w:rsid w:val="00393B56"/>
    <w:rsid w:val="00393E4C"/>
    <w:rsid w:val="003948EE"/>
    <w:rsid w:val="00395899"/>
    <w:rsid w:val="00396EFF"/>
    <w:rsid w:val="0039705E"/>
    <w:rsid w:val="00397B06"/>
    <w:rsid w:val="003A01E7"/>
    <w:rsid w:val="003A1043"/>
    <w:rsid w:val="003A2AA7"/>
    <w:rsid w:val="003A3378"/>
    <w:rsid w:val="003A4DDD"/>
    <w:rsid w:val="003A5D54"/>
    <w:rsid w:val="003A693B"/>
    <w:rsid w:val="003A705C"/>
    <w:rsid w:val="003A7667"/>
    <w:rsid w:val="003A7CB1"/>
    <w:rsid w:val="003B03F6"/>
    <w:rsid w:val="003B15A9"/>
    <w:rsid w:val="003B4CE7"/>
    <w:rsid w:val="003B5329"/>
    <w:rsid w:val="003B566D"/>
    <w:rsid w:val="003C001C"/>
    <w:rsid w:val="003C00E3"/>
    <w:rsid w:val="003C3ABF"/>
    <w:rsid w:val="003C491C"/>
    <w:rsid w:val="003C6219"/>
    <w:rsid w:val="003D0AA9"/>
    <w:rsid w:val="003D12E5"/>
    <w:rsid w:val="003D2189"/>
    <w:rsid w:val="003D2AEC"/>
    <w:rsid w:val="003E0219"/>
    <w:rsid w:val="003E034D"/>
    <w:rsid w:val="003E3371"/>
    <w:rsid w:val="003E33DB"/>
    <w:rsid w:val="003E3A6F"/>
    <w:rsid w:val="003E463E"/>
    <w:rsid w:val="003E537F"/>
    <w:rsid w:val="003E7236"/>
    <w:rsid w:val="003E7F49"/>
    <w:rsid w:val="003F271F"/>
    <w:rsid w:val="003F4A1B"/>
    <w:rsid w:val="003F4E76"/>
    <w:rsid w:val="003F5474"/>
    <w:rsid w:val="003F6ECF"/>
    <w:rsid w:val="003F76A0"/>
    <w:rsid w:val="0040082D"/>
    <w:rsid w:val="00401F08"/>
    <w:rsid w:val="004026CA"/>
    <w:rsid w:val="00405EAA"/>
    <w:rsid w:val="004061D4"/>
    <w:rsid w:val="00406749"/>
    <w:rsid w:val="0040759A"/>
    <w:rsid w:val="0040764D"/>
    <w:rsid w:val="00407AC4"/>
    <w:rsid w:val="004100E0"/>
    <w:rsid w:val="00410BCD"/>
    <w:rsid w:val="00411D4D"/>
    <w:rsid w:val="0041292B"/>
    <w:rsid w:val="0041483B"/>
    <w:rsid w:val="004150D2"/>
    <w:rsid w:val="004152E3"/>
    <w:rsid w:val="00416F67"/>
    <w:rsid w:val="00420FB8"/>
    <w:rsid w:val="00421EBA"/>
    <w:rsid w:val="0042220A"/>
    <w:rsid w:val="00422A8D"/>
    <w:rsid w:val="00423F6D"/>
    <w:rsid w:val="004240D2"/>
    <w:rsid w:val="00424BA2"/>
    <w:rsid w:val="00426F43"/>
    <w:rsid w:val="0043288F"/>
    <w:rsid w:val="00433E03"/>
    <w:rsid w:val="004346E7"/>
    <w:rsid w:val="00435077"/>
    <w:rsid w:val="00435183"/>
    <w:rsid w:val="0043593E"/>
    <w:rsid w:val="0043596C"/>
    <w:rsid w:val="004407B5"/>
    <w:rsid w:val="00443364"/>
    <w:rsid w:val="00443A71"/>
    <w:rsid w:val="00443BF8"/>
    <w:rsid w:val="00444576"/>
    <w:rsid w:val="004452CF"/>
    <w:rsid w:val="00450A24"/>
    <w:rsid w:val="00452864"/>
    <w:rsid w:val="00454405"/>
    <w:rsid w:val="004558EB"/>
    <w:rsid w:val="004578A1"/>
    <w:rsid w:val="00457CDC"/>
    <w:rsid w:val="0046070A"/>
    <w:rsid w:val="00461418"/>
    <w:rsid w:val="0046232A"/>
    <w:rsid w:val="00465811"/>
    <w:rsid w:val="004679DF"/>
    <w:rsid w:val="00470C27"/>
    <w:rsid w:val="00473096"/>
    <w:rsid w:val="00474333"/>
    <w:rsid w:val="004751F9"/>
    <w:rsid w:val="00477313"/>
    <w:rsid w:val="004776AF"/>
    <w:rsid w:val="00481597"/>
    <w:rsid w:val="00484875"/>
    <w:rsid w:val="00484AB1"/>
    <w:rsid w:val="00485CBE"/>
    <w:rsid w:val="00490E7E"/>
    <w:rsid w:val="0049223C"/>
    <w:rsid w:val="0049330D"/>
    <w:rsid w:val="00493326"/>
    <w:rsid w:val="00496A30"/>
    <w:rsid w:val="00497798"/>
    <w:rsid w:val="004A017A"/>
    <w:rsid w:val="004A0418"/>
    <w:rsid w:val="004A231E"/>
    <w:rsid w:val="004A2603"/>
    <w:rsid w:val="004A349D"/>
    <w:rsid w:val="004A3783"/>
    <w:rsid w:val="004A38E5"/>
    <w:rsid w:val="004A3EB0"/>
    <w:rsid w:val="004A5102"/>
    <w:rsid w:val="004A6374"/>
    <w:rsid w:val="004A7D20"/>
    <w:rsid w:val="004A7EF6"/>
    <w:rsid w:val="004B11BB"/>
    <w:rsid w:val="004B1970"/>
    <w:rsid w:val="004B1B5F"/>
    <w:rsid w:val="004B41E3"/>
    <w:rsid w:val="004B5218"/>
    <w:rsid w:val="004B74D7"/>
    <w:rsid w:val="004C0D54"/>
    <w:rsid w:val="004C2276"/>
    <w:rsid w:val="004C2F15"/>
    <w:rsid w:val="004C7511"/>
    <w:rsid w:val="004C7DBF"/>
    <w:rsid w:val="004D3556"/>
    <w:rsid w:val="004D3A2C"/>
    <w:rsid w:val="004D4284"/>
    <w:rsid w:val="004D68D0"/>
    <w:rsid w:val="004E115C"/>
    <w:rsid w:val="004E3D3E"/>
    <w:rsid w:val="004E3DB9"/>
    <w:rsid w:val="004E3E48"/>
    <w:rsid w:val="004E49D7"/>
    <w:rsid w:val="004E56A0"/>
    <w:rsid w:val="004E591E"/>
    <w:rsid w:val="004E69EF"/>
    <w:rsid w:val="004E7354"/>
    <w:rsid w:val="004F0E68"/>
    <w:rsid w:val="004F2995"/>
    <w:rsid w:val="004F33EA"/>
    <w:rsid w:val="004F4E52"/>
    <w:rsid w:val="004F50C9"/>
    <w:rsid w:val="004F7161"/>
    <w:rsid w:val="00502D9F"/>
    <w:rsid w:val="00510CCE"/>
    <w:rsid w:val="00511F05"/>
    <w:rsid w:val="0051338F"/>
    <w:rsid w:val="00513695"/>
    <w:rsid w:val="005139A9"/>
    <w:rsid w:val="005175EA"/>
    <w:rsid w:val="00521F91"/>
    <w:rsid w:val="00523B9A"/>
    <w:rsid w:val="00525EF7"/>
    <w:rsid w:val="0052624F"/>
    <w:rsid w:val="005263E0"/>
    <w:rsid w:val="00526D6C"/>
    <w:rsid w:val="0053283C"/>
    <w:rsid w:val="00532B78"/>
    <w:rsid w:val="00532D13"/>
    <w:rsid w:val="005344F2"/>
    <w:rsid w:val="00535991"/>
    <w:rsid w:val="00536C01"/>
    <w:rsid w:val="00536CA5"/>
    <w:rsid w:val="00536E84"/>
    <w:rsid w:val="005379A4"/>
    <w:rsid w:val="005415D9"/>
    <w:rsid w:val="0054459C"/>
    <w:rsid w:val="00547FB8"/>
    <w:rsid w:val="00551325"/>
    <w:rsid w:val="005530C3"/>
    <w:rsid w:val="00553ADB"/>
    <w:rsid w:val="005546F4"/>
    <w:rsid w:val="0055489C"/>
    <w:rsid w:val="00556351"/>
    <w:rsid w:val="00556982"/>
    <w:rsid w:val="00557C91"/>
    <w:rsid w:val="0056081D"/>
    <w:rsid w:val="005614F2"/>
    <w:rsid w:val="00561B2E"/>
    <w:rsid w:val="00561B7B"/>
    <w:rsid w:val="005636EA"/>
    <w:rsid w:val="005637F2"/>
    <w:rsid w:val="005646C1"/>
    <w:rsid w:val="00564E8C"/>
    <w:rsid w:val="0057081C"/>
    <w:rsid w:val="00571672"/>
    <w:rsid w:val="00571CD3"/>
    <w:rsid w:val="00580835"/>
    <w:rsid w:val="00581213"/>
    <w:rsid w:val="00581ADE"/>
    <w:rsid w:val="00581E92"/>
    <w:rsid w:val="00582F09"/>
    <w:rsid w:val="00582FAB"/>
    <w:rsid w:val="00583AD9"/>
    <w:rsid w:val="00584B2C"/>
    <w:rsid w:val="00585D5C"/>
    <w:rsid w:val="00590B6C"/>
    <w:rsid w:val="00594F8C"/>
    <w:rsid w:val="00595AD1"/>
    <w:rsid w:val="00596A3A"/>
    <w:rsid w:val="00596C8A"/>
    <w:rsid w:val="005979B7"/>
    <w:rsid w:val="00597BC7"/>
    <w:rsid w:val="00597D9F"/>
    <w:rsid w:val="005A037D"/>
    <w:rsid w:val="005A0CB5"/>
    <w:rsid w:val="005A1F27"/>
    <w:rsid w:val="005A3264"/>
    <w:rsid w:val="005A3268"/>
    <w:rsid w:val="005A326F"/>
    <w:rsid w:val="005A336E"/>
    <w:rsid w:val="005A554B"/>
    <w:rsid w:val="005A7050"/>
    <w:rsid w:val="005B1BC0"/>
    <w:rsid w:val="005B3B18"/>
    <w:rsid w:val="005B4675"/>
    <w:rsid w:val="005B6465"/>
    <w:rsid w:val="005C04BA"/>
    <w:rsid w:val="005C257B"/>
    <w:rsid w:val="005C3F22"/>
    <w:rsid w:val="005C764B"/>
    <w:rsid w:val="005D0607"/>
    <w:rsid w:val="005D1788"/>
    <w:rsid w:val="005D1A99"/>
    <w:rsid w:val="005D3947"/>
    <w:rsid w:val="005D4108"/>
    <w:rsid w:val="005D4D15"/>
    <w:rsid w:val="005D585C"/>
    <w:rsid w:val="005E0599"/>
    <w:rsid w:val="005E107D"/>
    <w:rsid w:val="005E280A"/>
    <w:rsid w:val="005E29FB"/>
    <w:rsid w:val="005E2F8A"/>
    <w:rsid w:val="005E57C6"/>
    <w:rsid w:val="005F04A2"/>
    <w:rsid w:val="005F2AAE"/>
    <w:rsid w:val="005F7582"/>
    <w:rsid w:val="005F7BB1"/>
    <w:rsid w:val="0060225A"/>
    <w:rsid w:val="00602EF5"/>
    <w:rsid w:val="0060319A"/>
    <w:rsid w:val="006041C2"/>
    <w:rsid w:val="00604EEC"/>
    <w:rsid w:val="00605062"/>
    <w:rsid w:val="00606344"/>
    <w:rsid w:val="00610E6B"/>
    <w:rsid w:val="0061148E"/>
    <w:rsid w:val="00611FA0"/>
    <w:rsid w:val="00612275"/>
    <w:rsid w:val="006151C0"/>
    <w:rsid w:val="006152A4"/>
    <w:rsid w:val="00616309"/>
    <w:rsid w:val="0061737B"/>
    <w:rsid w:val="00620F31"/>
    <w:rsid w:val="006212FA"/>
    <w:rsid w:val="006231B0"/>
    <w:rsid w:val="00623672"/>
    <w:rsid w:val="00623927"/>
    <w:rsid w:val="00624AC1"/>
    <w:rsid w:val="00624CCB"/>
    <w:rsid w:val="00632B05"/>
    <w:rsid w:val="00634E18"/>
    <w:rsid w:val="00635420"/>
    <w:rsid w:val="0063688D"/>
    <w:rsid w:val="00636D93"/>
    <w:rsid w:val="006372B9"/>
    <w:rsid w:val="00640FD8"/>
    <w:rsid w:val="00641B23"/>
    <w:rsid w:val="00641F77"/>
    <w:rsid w:val="0064309D"/>
    <w:rsid w:val="006457B0"/>
    <w:rsid w:val="00650A8A"/>
    <w:rsid w:val="00650FEE"/>
    <w:rsid w:val="00651074"/>
    <w:rsid w:val="00653545"/>
    <w:rsid w:val="00655CF9"/>
    <w:rsid w:val="00661187"/>
    <w:rsid w:val="006627D8"/>
    <w:rsid w:val="006664C9"/>
    <w:rsid w:val="00670FD8"/>
    <w:rsid w:val="0067204F"/>
    <w:rsid w:val="00672183"/>
    <w:rsid w:val="00672EA4"/>
    <w:rsid w:val="006730D9"/>
    <w:rsid w:val="00673573"/>
    <w:rsid w:val="0067786F"/>
    <w:rsid w:val="00680D84"/>
    <w:rsid w:val="00682E7D"/>
    <w:rsid w:val="006873F1"/>
    <w:rsid w:val="00693143"/>
    <w:rsid w:val="00693F32"/>
    <w:rsid w:val="006942CB"/>
    <w:rsid w:val="00694B1A"/>
    <w:rsid w:val="00694B68"/>
    <w:rsid w:val="0069521B"/>
    <w:rsid w:val="00697F4E"/>
    <w:rsid w:val="006A0BF4"/>
    <w:rsid w:val="006A2B10"/>
    <w:rsid w:val="006A55CE"/>
    <w:rsid w:val="006A570F"/>
    <w:rsid w:val="006A6A58"/>
    <w:rsid w:val="006B3B7D"/>
    <w:rsid w:val="006B447D"/>
    <w:rsid w:val="006B4943"/>
    <w:rsid w:val="006B63FF"/>
    <w:rsid w:val="006B688C"/>
    <w:rsid w:val="006B69D0"/>
    <w:rsid w:val="006C03E4"/>
    <w:rsid w:val="006C0629"/>
    <w:rsid w:val="006C0EAC"/>
    <w:rsid w:val="006C0F31"/>
    <w:rsid w:val="006C30F9"/>
    <w:rsid w:val="006C471D"/>
    <w:rsid w:val="006C584F"/>
    <w:rsid w:val="006C5C77"/>
    <w:rsid w:val="006C6732"/>
    <w:rsid w:val="006C739D"/>
    <w:rsid w:val="006D1E67"/>
    <w:rsid w:val="006D3263"/>
    <w:rsid w:val="006D4B29"/>
    <w:rsid w:val="006D58C8"/>
    <w:rsid w:val="006D7BA3"/>
    <w:rsid w:val="006E2F8B"/>
    <w:rsid w:val="006E3CD4"/>
    <w:rsid w:val="006E59A2"/>
    <w:rsid w:val="006E5FCC"/>
    <w:rsid w:val="006E631C"/>
    <w:rsid w:val="006E7824"/>
    <w:rsid w:val="006E7894"/>
    <w:rsid w:val="006E7BF1"/>
    <w:rsid w:val="006F0CA0"/>
    <w:rsid w:val="006F0EF3"/>
    <w:rsid w:val="006F1431"/>
    <w:rsid w:val="006F14F7"/>
    <w:rsid w:val="006F1CCD"/>
    <w:rsid w:val="006F231A"/>
    <w:rsid w:val="006F27CC"/>
    <w:rsid w:val="006F2AD0"/>
    <w:rsid w:val="006F5731"/>
    <w:rsid w:val="006F6195"/>
    <w:rsid w:val="006F780D"/>
    <w:rsid w:val="0070042E"/>
    <w:rsid w:val="00700559"/>
    <w:rsid w:val="00700957"/>
    <w:rsid w:val="007018FB"/>
    <w:rsid w:val="007029C7"/>
    <w:rsid w:val="00703E76"/>
    <w:rsid w:val="00705D9D"/>
    <w:rsid w:val="00705E85"/>
    <w:rsid w:val="007061AA"/>
    <w:rsid w:val="007065AD"/>
    <w:rsid w:val="00706BBA"/>
    <w:rsid w:val="007074B9"/>
    <w:rsid w:val="00710ACF"/>
    <w:rsid w:val="007115B3"/>
    <w:rsid w:val="00711D0B"/>
    <w:rsid w:val="00712751"/>
    <w:rsid w:val="00712869"/>
    <w:rsid w:val="00712A96"/>
    <w:rsid w:val="00713D2F"/>
    <w:rsid w:val="00714C75"/>
    <w:rsid w:val="007167EE"/>
    <w:rsid w:val="00716E55"/>
    <w:rsid w:val="00722C9D"/>
    <w:rsid w:val="00722D84"/>
    <w:rsid w:val="007241BB"/>
    <w:rsid w:val="0072443A"/>
    <w:rsid w:val="007251E9"/>
    <w:rsid w:val="0072541E"/>
    <w:rsid w:val="00725A32"/>
    <w:rsid w:val="00725F50"/>
    <w:rsid w:val="00727694"/>
    <w:rsid w:val="00727D8B"/>
    <w:rsid w:val="007326DB"/>
    <w:rsid w:val="00732EB3"/>
    <w:rsid w:val="00733C40"/>
    <w:rsid w:val="00735062"/>
    <w:rsid w:val="00736E24"/>
    <w:rsid w:val="00736EA1"/>
    <w:rsid w:val="007378D7"/>
    <w:rsid w:val="00741398"/>
    <w:rsid w:val="007434C2"/>
    <w:rsid w:val="00743B26"/>
    <w:rsid w:val="00747405"/>
    <w:rsid w:val="00747EF5"/>
    <w:rsid w:val="00751BB4"/>
    <w:rsid w:val="0075255F"/>
    <w:rsid w:val="007526BC"/>
    <w:rsid w:val="007552A4"/>
    <w:rsid w:val="007558EF"/>
    <w:rsid w:val="00756114"/>
    <w:rsid w:val="00756D24"/>
    <w:rsid w:val="0076044E"/>
    <w:rsid w:val="007625C6"/>
    <w:rsid w:val="007630C0"/>
    <w:rsid w:val="007630D3"/>
    <w:rsid w:val="0076467D"/>
    <w:rsid w:val="00764FEA"/>
    <w:rsid w:val="00765E74"/>
    <w:rsid w:val="00766252"/>
    <w:rsid w:val="0076774B"/>
    <w:rsid w:val="007701AF"/>
    <w:rsid w:val="007706F1"/>
    <w:rsid w:val="00771233"/>
    <w:rsid w:val="00772987"/>
    <w:rsid w:val="00773531"/>
    <w:rsid w:val="007736CF"/>
    <w:rsid w:val="007748A8"/>
    <w:rsid w:val="0077591D"/>
    <w:rsid w:val="007774DC"/>
    <w:rsid w:val="00777715"/>
    <w:rsid w:val="00777A4A"/>
    <w:rsid w:val="00780540"/>
    <w:rsid w:val="007808CF"/>
    <w:rsid w:val="0078327F"/>
    <w:rsid w:val="00783380"/>
    <w:rsid w:val="00783B5C"/>
    <w:rsid w:val="00785133"/>
    <w:rsid w:val="00787A05"/>
    <w:rsid w:val="0079069C"/>
    <w:rsid w:val="0079155D"/>
    <w:rsid w:val="007938B8"/>
    <w:rsid w:val="00797477"/>
    <w:rsid w:val="007A1243"/>
    <w:rsid w:val="007A136B"/>
    <w:rsid w:val="007A1F08"/>
    <w:rsid w:val="007A2180"/>
    <w:rsid w:val="007A3B39"/>
    <w:rsid w:val="007A3F2B"/>
    <w:rsid w:val="007A43E3"/>
    <w:rsid w:val="007A48D7"/>
    <w:rsid w:val="007A6D1C"/>
    <w:rsid w:val="007B14CD"/>
    <w:rsid w:val="007B1556"/>
    <w:rsid w:val="007B2664"/>
    <w:rsid w:val="007B5366"/>
    <w:rsid w:val="007B5A78"/>
    <w:rsid w:val="007B5EFC"/>
    <w:rsid w:val="007B5F98"/>
    <w:rsid w:val="007B69DC"/>
    <w:rsid w:val="007B7F32"/>
    <w:rsid w:val="007C0009"/>
    <w:rsid w:val="007C11F2"/>
    <w:rsid w:val="007C5C72"/>
    <w:rsid w:val="007D0204"/>
    <w:rsid w:val="007D0A19"/>
    <w:rsid w:val="007D20A6"/>
    <w:rsid w:val="007D320F"/>
    <w:rsid w:val="007D383E"/>
    <w:rsid w:val="007D402D"/>
    <w:rsid w:val="007D43CE"/>
    <w:rsid w:val="007D515E"/>
    <w:rsid w:val="007D5314"/>
    <w:rsid w:val="007D53DA"/>
    <w:rsid w:val="007D65A3"/>
    <w:rsid w:val="007E0BBF"/>
    <w:rsid w:val="007E676D"/>
    <w:rsid w:val="007E6E64"/>
    <w:rsid w:val="007F0A9C"/>
    <w:rsid w:val="007F1C50"/>
    <w:rsid w:val="007F22CD"/>
    <w:rsid w:val="007F285F"/>
    <w:rsid w:val="007F3080"/>
    <w:rsid w:val="007F41CB"/>
    <w:rsid w:val="007F6CB6"/>
    <w:rsid w:val="007F754F"/>
    <w:rsid w:val="007F7E13"/>
    <w:rsid w:val="00805D04"/>
    <w:rsid w:val="00806002"/>
    <w:rsid w:val="00812603"/>
    <w:rsid w:val="00812F1F"/>
    <w:rsid w:val="008138BC"/>
    <w:rsid w:val="0081742F"/>
    <w:rsid w:val="00817F7C"/>
    <w:rsid w:val="008203DB"/>
    <w:rsid w:val="00820F16"/>
    <w:rsid w:val="008216BE"/>
    <w:rsid w:val="00822468"/>
    <w:rsid w:val="00822F34"/>
    <w:rsid w:val="008239BC"/>
    <w:rsid w:val="008246C0"/>
    <w:rsid w:val="00825C6E"/>
    <w:rsid w:val="0082716E"/>
    <w:rsid w:val="00830DEC"/>
    <w:rsid w:val="00832485"/>
    <w:rsid w:val="00833777"/>
    <w:rsid w:val="00833C65"/>
    <w:rsid w:val="008340C5"/>
    <w:rsid w:val="00836187"/>
    <w:rsid w:val="008362A6"/>
    <w:rsid w:val="00836434"/>
    <w:rsid w:val="008366DB"/>
    <w:rsid w:val="00846B5B"/>
    <w:rsid w:val="00850421"/>
    <w:rsid w:val="0085051B"/>
    <w:rsid w:val="008507FB"/>
    <w:rsid w:val="00852318"/>
    <w:rsid w:val="00852A66"/>
    <w:rsid w:val="008555DB"/>
    <w:rsid w:val="008578AF"/>
    <w:rsid w:val="0086469F"/>
    <w:rsid w:val="00864C51"/>
    <w:rsid w:val="00865352"/>
    <w:rsid w:val="00866CDC"/>
    <w:rsid w:val="008673EC"/>
    <w:rsid w:val="00873390"/>
    <w:rsid w:val="0087373E"/>
    <w:rsid w:val="00873B3A"/>
    <w:rsid w:val="00875104"/>
    <w:rsid w:val="0087633B"/>
    <w:rsid w:val="00876BB8"/>
    <w:rsid w:val="0088055C"/>
    <w:rsid w:val="008811AD"/>
    <w:rsid w:val="00881F8C"/>
    <w:rsid w:val="008830A0"/>
    <w:rsid w:val="00883263"/>
    <w:rsid w:val="00883342"/>
    <w:rsid w:val="00884A1A"/>
    <w:rsid w:val="00885625"/>
    <w:rsid w:val="008877A1"/>
    <w:rsid w:val="008908A2"/>
    <w:rsid w:val="00890B4F"/>
    <w:rsid w:val="00892D89"/>
    <w:rsid w:val="008934D3"/>
    <w:rsid w:val="00895D02"/>
    <w:rsid w:val="00895D03"/>
    <w:rsid w:val="00896268"/>
    <w:rsid w:val="00896E64"/>
    <w:rsid w:val="008A0962"/>
    <w:rsid w:val="008A1929"/>
    <w:rsid w:val="008A1C69"/>
    <w:rsid w:val="008A221A"/>
    <w:rsid w:val="008A2E18"/>
    <w:rsid w:val="008A33B2"/>
    <w:rsid w:val="008A6889"/>
    <w:rsid w:val="008A767B"/>
    <w:rsid w:val="008B5A00"/>
    <w:rsid w:val="008C2AAB"/>
    <w:rsid w:val="008C52BE"/>
    <w:rsid w:val="008C5527"/>
    <w:rsid w:val="008C6449"/>
    <w:rsid w:val="008C730C"/>
    <w:rsid w:val="008D1282"/>
    <w:rsid w:val="008D1508"/>
    <w:rsid w:val="008D2318"/>
    <w:rsid w:val="008D233D"/>
    <w:rsid w:val="008D27BC"/>
    <w:rsid w:val="008D2DB6"/>
    <w:rsid w:val="008D3238"/>
    <w:rsid w:val="008D51E2"/>
    <w:rsid w:val="008D5534"/>
    <w:rsid w:val="008E0329"/>
    <w:rsid w:val="008E080C"/>
    <w:rsid w:val="008E1248"/>
    <w:rsid w:val="008E2AB9"/>
    <w:rsid w:val="008E3CEF"/>
    <w:rsid w:val="008E3F8C"/>
    <w:rsid w:val="008E60A1"/>
    <w:rsid w:val="008E6C0C"/>
    <w:rsid w:val="008F11F4"/>
    <w:rsid w:val="008F2DDE"/>
    <w:rsid w:val="008F45E7"/>
    <w:rsid w:val="008F7A19"/>
    <w:rsid w:val="00903204"/>
    <w:rsid w:val="00903BE9"/>
    <w:rsid w:val="00905CBA"/>
    <w:rsid w:val="009116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301C5"/>
    <w:rsid w:val="009319A9"/>
    <w:rsid w:val="00931A14"/>
    <w:rsid w:val="00932CE4"/>
    <w:rsid w:val="0093319D"/>
    <w:rsid w:val="00933B88"/>
    <w:rsid w:val="00934BAA"/>
    <w:rsid w:val="009358F3"/>
    <w:rsid w:val="00941972"/>
    <w:rsid w:val="00943164"/>
    <w:rsid w:val="00944EC9"/>
    <w:rsid w:val="0094511B"/>
    <w:rsid w:val="00946841"/>
    <w:rsid w:val="0094686E"/>
    <w:rsid w:val="00947197"/>
    <w:rsid w:val="0095438F"/>
    <w:rsid w:val="00956881"/>
    <w:rsid w:val="009575D3"/>
    <w:rsid w:val="00957E56"/>
    <w:rsid w:val="00960303"/>
    <w:rsid w:val="00960FD8"/>
    <w:rsid w:val="00962602"/>
    <w:rsid w:val="00963B8F"/>
    <w:rsid w:val="009652D6"/>
    <w:rsid w:val="0096614F"/>
    <w:rsid w:val="00966414"/>
    <w:rsid w:val="00970B03"/>
    <w:rsid w:val="00972585"/>
    <w:rsid w:val="00972949"/>
    <w:rsid w:val="00974BD4"/>
    <w:rsid w:val="00976D42"/>
    <w:rsid w:val="00980449"/>
    <w:rsid w:val="00981C43"/>
    <w:rsid w:val="009845DA"/>
    <w:rsid w:val="00985803"/>
    <w:rsid w:val="00986666"/>
    <w:rsid w:val="0099127D"/>
    <w:rsid w:val="00991FD3"/>
    <w:rsid w:val="00993013"/>
    <w:rsid w:val="0099367C"/>
    <w:rsid w:val="00996F32"/>
    <w:rsid w:val="009970C8"/>
    <w:rsid w:val="009A02F8"/>
    <w:rsid w:val="009A08E0"/>
    <w:rsid w:val="009A1FFE"/>
    <w:rsid w:val="009A25EA"/>
    <w:rsid w:val="009A2846"/>
    <w:rsid w:val="009A30DD"/>
    <w:rsid w:val="009A344F"/>
    <w:rsid w:val="009A3770"/>
    <w:rsid w:val="009A477A"/>
    <w:rsid w:val="009A4B28"/>
    <w:rsid w:val="009A6473"/>
    <w:rsid w:val="009B0F76"/>
    <w:rsid w:val="009B195D"/>
    <w:rsid w:val="009B3B8C"/>
    <w:rsid w:val="009B40BE"/>
    <w:rsid w:val="009B51D9"/>
    <w:rsid w:val="009B5B3C"/>
    <w:rsid w:val="009B6100"/>
    <w:rsid w:val="009B6E8A"/>
    <w:rsid w:val="009C0181"/>
    <w:rsid w:val="009C0230"/>
    <w:rsid w:val="009D33B5"/>
    <w:rsid w:val="009D3430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9F776A"/>
    <w:rsid w:val="00A0201A"/>
    <w:rsid w:val="00A02211"/>
    <w:rsid w:val="00A040DE"/>
    <w:rsid w:val="00A06F18"/>
    <w:rsid w:val="00A110C5"/>
    <w:rsid w:val="00A12269"/>
    <w:rsid w:val="00A20FB6"/>
    <w:rsid w:val="00A2181F"/>
    <w:rsid w:val="00A23251"/>
    <w:rsid w:val="00A24144"/>
    <w:rsid w:val="00A2477F"/>
    <w:rsid w:val="00A2495A"/>
    <w:rsid w:val="00A26674"/>
    <w:rsid w:val="00A26CD8"/>
    <w:rsid w:val="00A274FB"/>
    <w:rsid w:val="00A30D76"/>
    <w:rsid w:val="00A310D7"/>
    <w:rsid w:val="00A334DC"/>
    <w:rsid w:val="00A35936"/>
    <w:rsid w:val="00A36391"/>
    <w:rsid w:val="00A37DBE"/>
    <w:rsid w:val="00A406F4"/>
    <w:rsid w:val="00A40CC5"/>
    <w:rsid w:val="00A42134"/>
    <w:rsid w:val="00A438AB"/>
    <w:rsid w:val="00A44D04"/>
    <w:rsid w:val="00A50427"/>
    <w:rsid w:val="00A54127"/>
    <w:rsid w:val="00A5486A"/>
    <w:rsid w:val="00A60A47"/>
    <w:rsid w:val="00A61165"/>
    <w:rsid w:val="00A61572"/>
    <w:rsid w:val="00A63FEE"/>
    <w:rsid w:val="00A6404C"/>
    <w:rsid w:val="00A665FD"/>
    <w:rsid w:val="00A70411"/>
    <w:rsid w:val="00A72E47"/>
    <w:rsid w:val="00A7304A"/>
    <w:rsid w:val="00A730AC"/>
    <w:rsid w:val="00A731B4"/>
    <w:rsid w:val="00A734A9"/>
    <w:rsid w:val="00A753E4"/>
    <w:rsid w:val="00A7617F"/>
    <w:rsid w:val="00A8256C"/>
    <w:rsid w:val="00A828C7"/>
    <w:rsid w:val="00A8405B"/>
    <w:rsid w:val="00A90005"/>
    <w:rsid w:val="00A92DB8"/>
    <w:rsid w:val="00A9418A"/>
    <w:rsid w:val="00AA03AE"/>
    <w:rsid w:val="00AA2892"/>
    <w:rsid w:val="00AA29D5"/>
    <w:rsid w:val="00AA42D0"/>
    <w:rsid w:val="00AA6137"/>
    <w:rsid w:val="00AA6596"/>
    <w:rsid w:val="00AB405F"/>
    <w:rsid w:val="00AB42EC"/>
    <w:rsid w:val="00AB7D66"/>
    <w:rsid w:val="00AC0458"/>
    <w:rsid w:val="00AC192D"/>
    <w:rsid w:val="00AC3759"/>
    <w:rsid w:val="00AC3D9C"/>
    <w:rsid w:val="00AC6C70"/>
    <w:rsid w:val="00AD0174"/>
    <w:rsid w:val="00AD35F6"/>
    <w:rsid w:val="00AD48BE"/>
    <w:rsid w:val="00AD4D6E"/>
    <w:rsid w:val="00AD6BCD"/>
    <w:rsid w:val="00AD73C4"/>
    <w:rsid w:val="00AD77EC"/>
    <w:rsid w:val="00AE014D"/>
    <w:rsid w:val="00AE0436"/>
    <w:rsid w:val="00AE108A"/>
    <w:rsid w:val="00AE7F9A"/>
    <w:rsid w:val="00AF15AD"/>
    <w:rsid w:val="00AF1F07"/>
    <w:rsid w:val="00AF544F"/>
    <w:rsid w:val="00AF54CC"/>
    <w:rsid w:val="00AF7A9C"/>
    <w:rsid w:val="00B001DD"/>
    <w:rsid w:val="00B0089F"/>
    <w:rsid w:val="00B01CD6"/>
    <w:rsid w:val="00B03975"/>
    <w:rsid w:val="00B0448C"/>
    <w:rsid w:val="00B0479A"/>
    <w:rsid w:val="00B07FBD"/>
    <w:rsid w:val="00B10474"/>
    <w:rsid w:val="00B10D9E"/>
    <w:rsid w:val="00B116E7"/>
    <w:rsid w:val="00B12D38"/>
    <w:rsid w:val="00B13E44"/>
    <w:rsid w:val="00B1578C"/>
    <w:rsid w:val="00B158C7"/>
    <w:rsid w:val="00B168B1"/>
    <w:rsid w:val="00B233B8"/>
    <w:rsid w:val="00B24207"/>
    <w:rsid w:val="00B25E78"/>
    <w:rsid w:val="00B26050"/>
    <w:rsid w:val="00B261DC"/>
    <w:rsid w:val="00B30985"/>
    <w:rsid w:val="00B30DF7"/>
    <w:rsid w:val="00B32A59"/>
    <w:rsid w:val="00B3545C"/>
    <w:rsid w:val="00B35D49"/>
    <w:rsid w:val="00B4011E"/>
    <w:rsid w:val="00B4214B"/>
    <w:rsid w:val="00B43B87"/>
    <w:rsid w:val="00B44A0E"/>
    <w:rsid w:val="00B508AA"/>
    <w:rsid w:val="00B50CB0"/>
    <w:rsid w:val="00B51AA7"/>
    <w:rsid w:val="00B51F1D"/>
    <w:rsid w:val="00B53D55"/>
    <w:rsid w:val="00B544E5"/>
    <w:rsid w:val="00B561A4"/>
    <w:rsid w:val="00B60063"/>
    <w:rsid w:val="00B6020E"/>
    <w:rsid w:val="00B60843"/>
    <w:rsid w:val="00B60B4E"/>
    <w:rsid w:val="00B60BD7"/>
    <w:rsid w:val="00B61136"/>
    <w:rsid w:val="00B63C2E"/>
    <w:rsid w:val="00B64DF5"/>
    <w:rsid w:val="00B677D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773C3"/>
    <w:rsid w:val="00B8053A"/>
    <w:rsid w:val="00B808DB"/>
    <w:rsid w:val="00B8093D"/>
    <w:rsid w:val="00B80CEE"/>
    <w:rsid w:val="00B83D97"/>
    <w:rsid w:val="00B8624D"/>
    <w:rsid w:val="00B86849"/>
    <w:rsid w:val="00B86C65"/>
    <w:rsid w:val="00B876A8"/>
    <w:rsid w:val="00B92880"/>
    <w:rsid w:val="00B943DB"/>
    <w:rsid w:val="00B95163"/>
    <w:rsid w:val="00B95F3F"/>
    <w:rsid w:val="00BA03EA"/>
    <w:rsid w:val="00BA52EA"/>
    <w:rsid w:val="00BB015F"/>
    <w:rsid w:val="00BB0467"/>
    <w:rsid w:val="00BB661C"/>
    <w:rsid w:val="00BC0D2F"/>
    <w:rsid w:val="00BC2E7F"/>
    <w:rsid w:val="00BC3474"/>
    <w:rsid w:val="00BC34D7"/>
    <w:rsid w:val="00BC3B37"/>
    <w:rsid w:val="00BC67DA"/>
    <w:rsid w:val="00BC6FBB"/>
    <w:rsid w:val="00BC726F"/>
    <w:rsid w:val="00BC7898"/>
    <w:rsid w:val="00BD0AFA"/>
    <w:rsid w:val="00BD2968"/>
    <w:rsid w:val="00BD3330"/>
    <w:rsid w:val="00BD736F"/>
    <w:rsid w:val="00BD772E"/>
    <w:rsid w:val="00BE0929"/>
    <w:rsid w:val="00BE376B"/>
    <w:rsid w:val="00BE3D84"/>
    <w:rsid w:val="00BE65FD"/>
    <w:rsid w:val="00BF2854"/>
    <w:rsid w:val="00BF34A5"/>
    <w:rsid w:val="00BF3A84"/>
    <w:rsid w:val="00BF3B6E"/>
    <w:rsid w:val="00BF5074"/>
    <w:rsid w:val="00BF6A62"/>
    <w:rsid w:val="00C00C77"/>
    <w:rsid w:val="00C00E07"/>
    <w:rsid w:val="00C01330"/>
    <w:rsid w:val="00C013FE"/>
    <w:rsid w:val="00C05E87"/>
    <w:rsid w:val="00C0754E"/>
    <w:rsid w:val="00C1086A"/>
    <w:rsid w:val="00C114AD"/>
    <w:rsid w:val="00C118EB"/>
    <w:rsid w:val="00C13CFB"/>
    <w:rsid w:val="00C1400E"/>
    <w:rsid w:val="00C158D6"/>
    <w:rsid w:val="00C22C64"/>
    <w:rsid w:val="00C2366E"/>
    <w:rsid w:val="00C24699"/>
    <w:rsid w:val="00C2560D"/>
    <w:rsid w:val="00C2577B"/>
    <w:rsid w:val="00C25789"/>
    <w:rsid w:val="00C2657C"/>
    <w:rsid w:val="00C304FA"/>
    <w:rsid w:val="00C31472"/>
    <w:rsid w:val="00C35E8E"/>
    <w:rsid w:val="00C36A09"/>
    <w:rsid w:val="00C37173"/>
    <w:rsid w:val="00C40B35"/>
    <w:rsid w:val="00C418A8"/>
    <w:rsid w:val="00C46C29"/>
    <w:rsid w:val="00C47168"/>
    <w:rsid w:val="00C47A57"/>
    <w:rsid w:val="00C5103C"/>
    <w:rsid w:val="00C510EB"/>
    <w:rsid w:val="00C51355"/>
    <w:rsid w:val="00C5178B"/>
    <w:rsid w:val="00C53CDF"/>
    <w:rsid w:val="00C56E01"/>
    <w:rsid w:val="00C609A5"/>
    <w:rsid w:val="00C61C92"/>
    <w:rsid w:val="00C63A4E"/>
    <w:rsid w:val="00C64D01"/>
    <w:rsid w:val="00C6758C"/>
    <w:rsid w:val="00C6798D"/>
    <w:rsid w:val="00C703C2"/>
    <w:rsid w:val="00C70E15"/>
    <w:rsid w:val="00C7302C"/>
    <w:rsid w:val="00C74860"/>
    <w:rsid w:val="00C7487C"/>
    <w:rsid w:val="00C74C53"/>
    <w:rsid w:val="00C75355"/>
    <w:rsid w:val="00C804DE"/>
    <w:rsid w:val="00C8086F"/>
    <w:rsid w:val="00C8100E"/>
    <w:rsid w:val="00C821E6"/>
    <w:rsid w:val="00C839C9"/>
    <w:rsid w:val="00C839E1"/>
    <w:rsid w:val="00C83A2A"/>
    <w:rsid w:val="00C83EBE"/>
    <w:rsid w:val="00C83F30"/>
    <w:rsid w:val="00C851E9"/>
    <w:rsid w:val="00C86D33"/>
    <w:rsid w:val="00C86FB1"/>
    <w:rsid w:val="00C915F8"/>
    <w:rsid w:val="00C971C0"/>
    <w:rsid w:val="00C97881"/>
    <w:rsid w:val="00C97EB5"/>
    <w:rsid w:val="00CA1C3E"/>
    <w:rsid w:val="00CA20FE"/>
    <w:rsid w:val="00CA2108"/>
    <w:rsid w:val="00CA2C90"/>
    <w:rsid w:val="00CA3BB5"/>
    <w:rsid w:val="00CA4071"/>
    <w:rsid w:val="00CA435E"/>
    <w:rsid w:val="00CA471F"/>
    <w:rsid w:val="00CA6804"/>
    <w:rsid w:val="00CB0EE9"/>
    <w:rsid w:val="00CB2E70"/>
    <w:rsid w:val="00CB3BF0"/>
    <w:rsid w:val="00CB44C7"/>
    <w:rsid w:val="00CB7A15"/>
    <w:rsid w:val="00CC0E2F"/>
    <w:rsid w:val="00CC4C95"/>
    <w:rsid w:val="00CC7690"/>
    <w:rsid w:val="00CC792D"/>
    <w:rsid w:val="00CD0FE7"/>
    <w:rsid w:val="00CD23C2"/>
    <w:rsid w:val="00CD2CB7"/>
    <w:rsid w:val="00CD4536"/>
    <w:rsid w:val="00CD6F28"/>
    <w:rsid w:val="00CE1B3C"/>
    <w:rsid w:val="00CE3271"/>
    <w:rsid w:val="00CE3B25"/>
    <w:rsid w:val="00CE5D78"/>
    <w:rsid w:val="00CE7E6A"/>
    <w:rsid w:val="00CF120A"/>
    <w:rsid w:val="00CF45B5"/>
    <w:rsid w:val="00CF53ED"/>
    <w:rsid w:val="00CF61A5"/>
    <w:rsid w:val="00D0023B"/>
    <w:rsid w:val="00D00AEF"/>
    <w:rsid w:val="00D03DB3"/>
    <w:rsid w:val="00D065DE"/>
    <w:rsid w:val="00D11CC6"/>
    <w:rsid w:val="00D14798"/>
    <w:rsid w:val="00D147BA"/>
    <w:rsid w:val="00D14A48"/>
    <w:rsid w:val="00D24483"/>
    <w:rsid w:val="00D25BC0"/>
    <w:rsid w:val="00D25FB1"/>
    <w:rsid w:val="00D2619B"/>
    <w:rsid w:val="00D30A4E"/>
    <w:rsid w:val="00D338BE"/>
    <w:rsid w:val="00D3394A"/>
    <w:rsid w:val="00D350E1"/>
    <w:rsid w:val="00D35FD4"/>
    <w:rsid w:val="00D369B3"/>
    <w:rsid w:val="00D37922"/>
    <w:rsid w:val="00D40EAE"/>
    <w:rsid w:val="00D4103A"/>
    <w:rsid w:val="00D42EFD"/>
    <w:rsid w:val="00D45935"/>
    <w:rsid w:val="00D511AE"/>
    <w:rsid w:val="00D5705D"/>
    <w:rsid w:val="00D573AA"/>
    <w:rsid w:val="00D57CB7"/>
    <w:rsid w:val="00D6538F"/>
    <w:rsid w:val="00D656E6"/>
    <w:rsid w:val="00D661A5"/>
    <w:rsid w:val="00D664B9"/>
    <w:rsid w:val="00D666E7"/>
    <w:rsid w:val="00D70141"/>
    <w:rsid w:val="00D71A14"/>
    <w:rsid w:val="00D72AD0"/>
    <w:rsid w:val="00D72C79"/>
    <w:rsid w:val="00D7313E"/>
    <w:rsid w:val="00D732C2"/>
    <w:rsid w:val="00D74605"/>
    <w:rsid w:val="00D74776"/>
    <w:rsid w:val="00D74875"/>
    <w:rsid w:val="00D7617B"/>
    <w:rsid w:val="00D76865"/>
    <w:rsid w:val="00D80055"/>
    <w:rsid w:val="00D8308F"/>
    <w:rsid w:val="00D8437A"/>
    <w:rsid w:val="00D84551"/>
    <w:rsid w:val="00D858F9"/>
    <w:rsid w:val="00D860FD"/>
    <w:rsid w:val="00D870E5"/>
    <w:rsid w:val="00D90D07"/>
    <w:rsid w:val="00D9121D"/>
    <w:rsid w:val="00D91575"/>
    <w:rsid w:val="00D91A59"/>
    <w:rsid w:val="00D91EF8"/>
    <w:rsid w:val="00D9418B"/>
    <w:rsid w:val="00D953A2"/>
    <w:rsid w:val="00D96014"/>
    <w:rsid w:val="00D96835"/>
    <w:rsid w:val="00D97F73"/>
    <w:rsid w:val="00DA1C28"/>
    <w:rsid w:val="00DB0273"/>
    <w:rsid w:val="00DB0617"/>
    <w:rsid w:val="00DB2C47"/>
    <w:rsid w:val="00DB37FA"/>
    <w:rsid w:val="00DB3F5D"/>
    <w:rsid w:val="00DB5803"/>
    <w:rsid w:val="00DB5CEA"/>
    <w:rsid w:val="00DB6132"/>
    <w:rsid w:val="00DB6A49"/>
    <w:rsid w:val="00DB714A"/>
    <w:rsid w:val="00DB7490"/>
    <w:rsid w:val="00DB76B5"/>
    <w:rsid w:val="00DB7F93"/>
    <w:rsid w:val="00DC0193"/>
    <w:rsid w:val="00DC1578"/>
    <w:rsid w:val="00DC28D0"/>
    <w:rsid w:val="00DC4786"/>
    <w:rsid w:val="00DC62F9"/>
    <w:rsid w:val="00DC6783"/>
    <w:rsid w:val="00DD2D1C"/>
    <w:rsid w:val="00DD330C"/>
    <w:rsid w:val="00DD3D19"/>
    <w:rsid w:val="00DD5C31"/>
    <w:rsid w:val="00DD641D"/>
    <w:rsid w:val="00DE0744"/>
    <w:rsid w:val="00DE0F91"/>
    <w:rsid w:val="00DE3106"/>
    <w:rsid w:val="00DE3AEF"/>
    <w:rsid w:val="00DE41F0"/>
    <w:rsid w:val="00DE48B7"/>
    <w:rsid w:val="00DE5DDD"/>
    <w:rsid w:val="00DE5E6B"/>
    <w:rsid w:val="00DE64D9"/>
    <w:rsid w:val="00DF26A0"/>
    <w:rsid w:val="00DF282F"/>
    <w:rsid w:val="00DF2996"/>
    <w:rsid w:val="00DF3EE9"/>
    <w:rsid w:val="00DF474F"/>
    <w:rsid w:val="00DF49F6"/>
    <w:rsid w:val="00DF4C7E"/>
    <w:rsid w:val="00DF6919"/>
    <w:rsid w:val="00DF6ED5"/>
    <w:rsid w:val="00DF6F00"/>
    <w:rsid w:val="00DF7E26"/>
    <w:rsid w:val="00E01EE7"/>
    <w:rsid w:val="00E01EF6"/>
    <w:rsid w:val="00E02293"/>
    <w:rsid w:val="00E027F9"/>
    <w:rsid w:val="00E02F4E"/>
    <w:rsid w:val="00E0539A"/>
    <w:rsid w:val="00E0651B"/>
    <w:rsid w:val="00E0659C"/>
    <w:rsid w:val="00E06CB0"/>
    <w:rsid w:val="00E07A63"/>
    <w:rsid w:val="00E10816"/>
    <w:rsid w:val="00E14B8C"/>
    <w:rsid w:val="00E16FF3"/>
    <w:rsid w:val="00E17137"/>
    <w:rsid w:val="00E17C36"/>
    <w:rsid w:val="00E203D7"/>
    <w:rsid w:val="00E216EA"/>
    <w:rsid w:val="00E21700"/>
    <w:rsid w:val="00E21867"/>
    <w:rsid w:val="00E25B15"/>
    <w:rsid w:val="00E25BBA"/>
    <w:rsid w:val="00E262E1"/>
    <w:rsid w:val="00E26A63"/>
    <w:rsid w:val="00E32E8E"/>
    <w:rsid w:val="00E338B4"/>
    <w:rsid w:val="00E34213"/>
    <w:rsid w:val="00E34A68"/>
    <w:rsid w:val="00E362CE"/>
    <w:rsid w:val="00E41B92"/>
    <w:rsid w:val="00E41EF1"/>
    <w:rsid w:val="00E464F0"/>
    <w:rsid w:val="00E4694B"/>
    <w:rsid w:val="00E4782C"/>
    <w:rsid w:val="00E502D8"/>
    <w:rsid w:val="00E537A5"/>
    <w:rsid w:val="00E53ACA"/>
    <w:rsid w:val="00E540BB"/>
    <w:rsid w:val="00E548AF"/>
    <w:rsid w:val="00E551B2"/>
    <w:rsid w:val="00E565C7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4F48"/>
    <w:rsid w:val="00E74FE9"/>
    <w:rsid w:val="00E75263"/>
    <w:rsid w:val="00E7777A"/>
    <w:rsid w:val="00E77B9D"/>
    <w:rsid w:val="00E77BD1"/>
    <w:rsid w:val="00E81A3E"/>
    <w:rsid w:val="00E84918"/>
    <w:rsid w:val="00E84B10"/>
    <w:rsid w:val="00E8511C"/>
    <w:rsid w:val="00E8669D"/>
    <w:rsid w:val="00E86914"/>
    <w:rsid w:val="00E91378"/>
    <w:rsid w:val="00E943AC"/>
    <w:rsid w:val="00E95053"/>
    <w:rsid w:val="00E95D3D"/>
    <w:rsid w:val="00E95EAB"/>
    <w:rsid w:val="00E96E28"/>
    <w:rsid w:val="00EA0F3E"/>
    <w:rsid w:val="00EA1445"/>
    <w:rsid w:val="00EA210C"/>
    <w:rsid w:val="00EA2367"/>
    <w:rsid w:val="00EA240D"/>
    <w:rsid w:val="00EA2D47"/>
    <w:rsid w:val="00EA394D"/>
    <w:rsid w:val="00EA4748"/>
    <w:rsid w:val="00EA5D5B"/>
    <w:rsid w:val="00EA5E6A"/>
    <w:rsid w:val="00EA5F66"/>
    <w:rsid w:val="00EA675E"/>
    <w:rsid w:val="00EA744F"/>
    <w:rsid w:val="00EA7659"/>
    <w:rsid w:val="00EA787E"/>
    <w:rsid w:val="00EA7902"/>
    <w:rsid w:val="00EB1B05"/>
    <w:rsid w:val="00EB3222"/>
    <w:rsid w:val="00EB55D8"/>
    <w:rsid w:val="00EB58B1"/>
    <w:rsid w:val="00EB5FC5"/>
    <w:rsid w:val="00EB68D6"/>
    <w:rsid w:val="00EC0DD2"/>
    <w:rsid w:val="00EC125E"/>
    <w:rsid w:val="00EC1D11"/>
    <w:rsid w:val="00EC1E6D"/>
    <w:rsid w:val="00EC20CB"/>
    <w:rsid w:val="00EC52BA"/>
    <w:rsid w:val="00EC5DA0"/>
    <w:rsid w:val="00ED008B"/>
    <w:rsid w:val="00ED056E"/>
    <w:rsid w:val="00EE0A5E"/>
    <w:rsid w:val="00EE3A8A"/>
    <w:rsid w:val="00EE4227"/>
    <w:rsid w:val="00EE4630"/>
    <w:rsid w:val="00EE61C6"/>
    <w:rsid w:val="00EF131E"/>
    <w:rsid w:val="00EF1815"/>
    <w:rsid w:val="00EF2588"/>
    <w:rsid w:val="00EF2B99"/>
    <w:rsid w:val="00EF3167"/>
    <w:rsid w:val="00EF3348"/>
    <w:rsid w:val="00EF3D5A"/>
    <w:rsid w:val="00EF4139"/>
    <w:rsid w:val="00EF4FF4"/>
    <w:rsid w:val="00EF53F0"/>
    <w:rsid w:val="00EF6138"/>
    <w:rsid w:val="00EF6A7D"/>
    <w:rsid w:val="00EF7DC8"/>
    <w:rsid w:val="00F0086F"/>
    <w:rsid w:val="00F023B9"/>
    <w:rsid w:val="00F02CF3"/>
    <w:rsid w:val="00F033D8"/>
    <w:rsid w:val="00F04029"/>
    <w:rsid w:val="00F041EB"/>
    <w:rsid w:val="00F04375"/>
    <w:rsid w:val="00F07E58"/>
    <w:rsid w:val="00F110A5"/>
    <w:rsid w:val="00F121A8"/>
    <w:rsid w:val="00F12609"/>
    <w:rsid w:val="00F12BBE"/>
    <w:rsid w:val="00F13365"/>
    <w:rsid w:val="00F13FD6"/>
    <w:rsid w:val="00F20DEA"/>
    <w:rsid w:val="00F24395"/>
    <w:rsid w:val="00F25F14"/>
    <w:rsid w:val="00F27136"/>
    <w:rsid w:val="00F27705"/>
    <w:rsid w:val="00F320B6"/>
    <w:rsid w:val="00F32C3B"/>
    <w:rsid w:val="00F3590E"/>
    <w:rsid w:val="00F3782A"/>
    <w:rsid w:val="00F40AD9"/>
    <w:rsid w:val="00F4167A"/>
    <w:rsid w:val="00F422D5"/>
    <w:rsid w:val="00F4391A"/>
    <w:rsid w:val="00F44E3A"/>
    <w:rsid w:val="00F47C7C"/>
    <w:rsid w:val="00F52D64"/>
    <w:rsid w:val="00F53666"/>
    <w:rsid w:val="00F536C3"/>
    <w:rsid w:val="00F5379C"/>
    <w:rsid w:val="00F55082"/>
    <w:rsid w:val="00F5554A"/>
    <w:rsid w:val="00F569AC"/>
    <w:rsid w:val="00F569C1"/>
    <w:rsid w:val="00F5731E"/>
    <w:rsid w:val="00F627A7"/>
    <w:rsid w:val="00F62FA0"/>
    <w:rsid w:val="00F648F2"/>
    <w:rsid w:val="00F701A8"/>
    <w:rsid w:val="00F70FDC"/>
    <w:rsid w:val="00F71514"/>
    <w:rsid w:val="00F73117"/>
    <w:rsid w:val="00F7355C"/>
    <w:rsid w:val="00F746BB"/>
    <w:rsid w:val="00F74D01"/>
    <w:rsid w:val="00F76CCD"/>
    <w:rsid w:val="00F8168B"/>
    <w:rsid w:val="00F81741"/>
    <w:rsid w:val="00F81E9E"/>
    <w:rsid w:val="00F81EF0"/>
    <w:rsid w:val="00F8265F"/>
    <w:rsid w:val="00F827AB"/>
    <w:rsid w:val="00F82B85"/>
    <w:rsid w:val="00F860C2"/>
    <w:rsid w:val="00F86801"/>
    <w:rsid w:val="00F8723B"/>
    <w:rsid w:val="00F91196"/>
    <w:rsid w:val="00F9184D"/>
    <w:rsid w:val="00F92CDF"/>
    <w:rsid w:val="00F93264"/>
    <w:rsid w:val="00F93866"/>
    <w:rsid w:val="00F93CD3"/>
    <w:rsid w:val="00F96010"/>
    <w:rsid w:val="00F967EC"/>
    <w:rsid w:val="00F96A74"/>
    <w:rsid w:val="00FA33FC"/>
    <w:rsid w:val="00FA3DC2"/>
    <w:rsid w:val="00FA76AB"/>
    <w:rsid w:val="00FB0101"/>
    <w:rsid w:val="00FB2E5E"/>
    <w:rsid w:val="00FB349D"/>
    <w:rsid w:val="00FB51D5"/>
    <w:rsid w:val="00FB5BF6"/>
    <w:rsid w:val="00FB67A1"/>
    <w:rsid w:val="00FB6E2E"/>
    <w:rsid w:val="00FB7683"/>
    <w:rsid w:val="00FB7E09"/>
    <w:rsid w:val="00FC16EB"/>
    <w:rsid w:val="00FC2E44"/>
    <w:rsid w:val="00FC3776"/>
    <w:rsid w:val="00FC6FFA"/>
    <w:rsid w:val="00FC71BE"/>
    <w:rsid w:val="00FD14D0"/>
    <w:rsid w:val="00FD16D4"/>
    <w:rsid w:val="00FD2D0D"/>
    <w:rsid w:val="00FD658A"/>
    <w:rsid w:val="00FD76A5"/>
    <w:rsid w:val="00FD78FE"/>
    <w:rsid w:val="00FD7B66"/>
    <w:rsid w:val="00FE024C"/>
    <w:rsid w:val="00FE0CD1"/>
    <w:rsid w:val="00FE133F"/>
    <w:rsid w:val="00FE2EB3"/>
    <w:rsid w:val="00FE3079"/>
    <w:rsid w:val="00FE36CA"/>
    <w:rsid w:val="00FE6760"/>
    <w:rsid w:val="00FE67EC"/>
    <w:rsid w:val="00FF069D"/>
    <w:rsid w:val="00FF0C14"/>
    <w:rsid w:val="00FF0D22"/>
    <w:rsid w:val="00FF16FC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6E8A8212"/>
  <w15:docId w15:val="{19144E5E-976B-41CD-8658-F12A3F7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D15"/>
    <w:pPr>
      <w:spacing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Web"/>
    <w:next w:val="Nagwek2"/>
    <w:qFormat/>
    <w:rsid w:val="00172544"/>
    <w:pPr>
      <w:spacing w:before="360" w:beforeAutospacing="0" w:after="120" w:afterAutospacing="0"/>
      <w:jc w:val="center"/>
      <w:outlineLvl w:val="0"/>
    </w:pPr>
    <w:rPr>
      <w:rFonts w:ascii="Calibri" w:hAnsi="Calibri" w:cs="Calibri"/>
      <w:b/>
      <w:bCs/>
      <w:sz w:val="36"/>
      <w:szCs w:val="36"/>
    </w:rPr>
  </w:style>
  <w:style w:type="paragraph" w:styleId="Nagwek2">
    <w:name w:val="heading 2"/>
    <w:basedOn w:val="NormalnyWeb"/>
    <w:next w:val="Normalny"/>
    <w:uiPriority w:val="9"/>
    <w:qFormat/>
    <w:rsid w:val="00093D78"/>
    <w:pPr>
      <w:numPr>
        <w:numId w:val="40"/>
      </w:numPr>
      <w:spacing w:before="240" w:beforeAutospacing="0" w:after="240" w:afterAutospacing="0"/>
      <w:ind w:left="426" w:hanging="426"/>
      <w:outlineLvl w:val="1"/>
    </w:pPr>
    <w:rPr>
      <w:b/>
      <w:bCs/>
      <w:sz w:val="32"/>
      <w:szCs w:val="36"/>
    </w:rPr>
  </w:style>
  <w:style w:type="paragraph" w:styleId="Nagwek3">
    <w:name w:val="heading 3"/>
    <w:basedOn w:val="NormalnyWeb"/>
    <w:next w:val="Normalny"/>
    <w:qFormat/>
    <w:rsid w:val="00093D78"/>
    <w:pPr>
      <w:spacing w:before="120" w:beforeAutospacing="0" w:after="120" w:afterAutospacing="0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agwek3"/>
    <w:link w:val="Nagwek4Znak"/>
    <w:qFormat/>
    <w:rsid w:val="00093D78"/>
    <w:pPr>
      <w:spacing w:before="0"/>
      <w:jc w:val="lef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093D78"/>
    <w:rPr>
      <w:rFonts w:asciiTheme="minorHAnsi" w:hAnsiTheme="minorHAnsi"/>
      <w:b/>
      <w:bCs/>
      <w:sz w:val="24"/>
      <w:szCs w:val="24"/>
    </w:rPr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after="0" w:line="259" w:lineRule="auto"/>
      <w:outlineLvl w:val="9"/>
    </w:pPr>
    <w:rPr>
      <w:rFonts w:ascii="Calibri Light" w:hAnsi="Calibri Light"/>
      <w:b w:val="0"/>
      <w:color w:val="2F5496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5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71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C0"/>
    <w:rPr>
      <w:rFonts w:ascii="Consolas" w:hAnsi="Consolas"/>
    </w:rPr>
  </w:style>
  <w:style w:type="paragraph" w:customStyle="1" w:styleId="Standard">
    <w:name w:val="Standard"/>
    <w:rsid w:val="00E565C7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zwoj-praca-technologia/standardy-dostepnosci-budynkow-dla-osob-z-niepelnosprawnosci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7782-857B-438B-A702-AF80C4E7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3062</Words>
  <Characters>19826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Tertelis</dc:creator>
  <cp:lastModifiedBy>Rott Marta</cp:lastModifiedBy>
  <cp:revision>6</cp:revision>
  <cp:lastPrinted>2022-05-09T09:53:00Z</cp:lastPrinted>
  <dcterms:created xsi:type="dcterms:W3CDTF">2023-12-04T07:51:00Z</dcterms:created>
  <dcterms:modified xsi:type="dcterms:W3CDTF">2023-12-08T11:03:00Z</dcterms:modified>
</cp:coreProperties>
</file>