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7120" w14:textId="77777777" w:rsidR="002505E9" w:rsidRPr="000D640B" w:rsidRDefault="002505E9" w:rsidP="00B36E88">
      <w:pPr>
        <w:pStyle w:val="NormalnyWeb"/>
        <w:spacing w:before="0" w:after="0"/>
        <w:ind w:left="6379" w:firstLine="2"/>
        <w:rPr>
          <w:color w:val="000000" w:themeColor="text1"/>
          <w:spacing w:val="10"/>
        </w:rPr>
      </w:pPr>
    </w:p>
    <w:p w14:paraId="545F96BD" w14:textId="77777777" w:rsidR="00B36E88" w:rsidRPr="000D640B" w:rsidRDefault="00B36E88" w:rsidP="00B36E88">
      <w:pPr>
        <w:pStyle w:val="NormalnyWeb"/>
        <w:spacing w:before="0" w:after="0"/>
        <w:ind w:left="6379" w:firstLine="2"/>
        <w:rPr>
          <w:color w:val="000000" w:themeColor="text1"/>
          <w:spacing w:val="10"/>
        </w:rPr>
      </w:pPr>
      <w:r w:rsidRPr="000D640B">
        <w:rPr>
          <w:color w:val="000000" w:themeColor="text1"/>
          <w:spacing w:val="10"/>
        </w:rPr>
        <w:t>Załącznik nr 14 do Procedur</w:t>
      </w:r>
    </w:p>
    <w:p w14:paraId="7226C0C0" w14:textId="77777777" w:rsidR="00B36E88" w:rsidRPr="000D640B" w:rsidRDefault="00B36E88" w:rsidP="00232EBD">
      <w:pPr>
        <w:pStyle w:val="NormalnyWeb"/>
        <w:spacing w:before="0" w:beforeAutospacing="0" w:after="0" w:afterAutospacing="0"/>
        <w:ind w:left="6379" w:hanging="992"/>
        <w:rPr>
          <w:color w:val="000000" w:themeColor="text1"/>
        </w:rPr>
      </w:pPr>
    </w:p>
    <w:p w14:paraId="53BD7BC3" w14:textId="77777777" w:rsidR="002505E9" w:rsidRPr="000D640B" w:rsidRDefault="002505E9" w:rsidP="00232EBD">
      <w:pPr>
        <w:pStyle w:val="NormalnyWeb"/>
        <w:spacing w:before="0" w:beforeAutospacing="0" w:after="0" w:afterAutospacing="0"/>
        <w:ind w:left="6379" w:hanging="992"/>
        <w:rPr>
          <w:color w:val="000000" w:themeColor="text1"/>
        </w:rPr>
      </w:pPr>
    </w:p>
    <w:p w14:paraId="2741C4FA" w14:textId="77777777" w:rsidR="00232EBD" w:rsidRPr="000D640B" w:rsidRDefault="00232EBD" w:rsidP="00BD72C7">
      <w:pPr>
        <w:spacing w:after="120"/>
        <w:jc w:val="both"/>
        <w:rPr>
          <w:rFonts w:cs="Times New Roman"/>
          <w:color w:val="000000" w:themeColor="text1"/>
          <w:spacing w:val="10"/>
        </w:rPr>
      </w:pPr>
    </w:p>
    <w:p w14:paraId="212E7C32" w14:textId="77777777" w:rsidR="006F79E0" w:rsidRPr="000D640B" w:rsidRDefault="006F79E0" w:rsidP="00BD72C7">
      <w:pPr>
        <w:pStyle w:val="Nagwek1"/>
        <w:spacing w:after="120"/>
        <w:jc w:val="center"/>
        <w:rPr>
          <w:b/>
          <w:bCs/>
          <w:i w:val="0"/>
          <w:color w:val="000000" w:themeColor="text1"/>
          <w:szCs w:val="24"/>
        </w:rPr>
      </w:pPr>
      <w:bookmarkStart w:id="0" w:name="_Hlk18147562"/>
      <w:r w:rsidRPr="000D640B">
        <w:rPr>
          <w:b/>
          <w:bCs/>
          <w:i w:val="0"/>
          <w:color w:val="000000" w:themeColor="text1"/>
          <w:szCs w:val="24"/>
        </w:rPr>
        <w:t xml:space="preserve">Zasady naboru i realizacji wniosków w ramach obszaru A </w:t>
      </w:r>
    </w:p>
    <w:p w14:paraId="0F5F47AF" w14:textId="77777777" w:rsidR="006F79E0" w:rsidRPr="000D640B" w:rsidRDefault="00F65891" w:rsidP="00BD72C7">
      <w:pPr>
        <w:pStyle w:val="Nagwek1"/>
        <w:spacing w:after="120"/>
        <w:jc w:val="center"/>
        <w:rPr>
          <w:b/>
          <w:bCs/>
          <w:i w:val="0"/>
          <w:color w:val="000000" w:themeColor="text1"/>
          <w:szCs w:val="24"/>
        </w:rPr>
      </w:pPr>
      <w:r w:rsidRPr="000D640B">
        <w:rPr>
          <w:b/>
          <w:bCs/>
          <w:i w:val="0"/>
          <w:color w:val="000000" w:themeColor="text1"/>
          <w:szCs w:val="24"/>
        </w:rPr>
        <w:t>„</w:t>
      </w:r>
      <w:r w:rsidR="006F79E0" w:rsidRPr="000D640B">
        <w:rPr>
          <w:b/>
          <w:bCs/>
          <w:i w:val="0"/>
          <w:color w:val="000000" w:themeColor="text1"/>
          <w:szCs w:val="24"/>
        </w:rPr>
        <w:t>Programu</w:t>
      </w:r>
      <w:bookmarkEnd w:id="0"/>
      <w:r w:rsidR="006F79E0" w:rsidRPr="000D640B">
        <w:rPr>
          <w:b/>
          <w:bCs/>
          <w:i w:val="0"/>
          <w:color w:val="000000" w:themeColor="text1"/>
          <w:szCs w:val="24"/>
        </w:rPr>
        <w:t xml:space="preserve"> wyrównywania różnic między regionami III</w:t>
      </w:r>
      <w:r w:rsidRPr="000D640B">
        <w:rPr>
          <w:b/>
          <w:bCs/>
          <w:i w:val="0"/>
          <w:color w:val="000000" w:themeColor="text1"/>
          <w:szCs w:val="24"/>
        </w:rPr>
        <w:t>”</w:t>
      </w:r>
    </w:p>
    <w:p w14:paraId="554DBCEB" w14:textId="77777777" w:rsidR="002505E9" w:rsidRPr="000D640B" w:rsidRDefault="006F79E0" w:rsidP="00BD72C7">
      <w:pPr>
        <w:spacing w:after="120"/>
        <w:jc w:val="center"/>
        <w:rPr>
          <w:rFonts w:cs="Times New Roman"/>
          <w:bCs/>
          <w:color w:val="000000" w:themeColor="text1"/>
        </w:rPr>
      </w:pPr>
      <w:r w:rsidRPr="000D640B">
        <w:rPr>
          <w:rFonts w:cs="Times New Roman"/>
          <w:bCs/>
          <w:color w:val="000000" w:themeColor="text1"/>
        </w:rPr>
        <w:t>(</w:t>
      </w:r>
      <w:bookmarkStart w:id="1" w:name="_Hlk18149296"/>
      <w:r w:rsidRPr="000D640B">
        <w:rPr>
          <w:rFonts w:cs="Times New Roman"/>
          <w:bCs/>
          <w:color w:val="000000" w:themeColor="text1"/>
        </w:rPr>
        <w:t xml:space="preserve">dofinansowanie projektów dotyczących inwestycji w wielorodzinnych budynkach mieszkalnych zapewniających dostępności do lokali zamieszkiwanych przez osoby </w:t>
      </w:r>
    </w:p>
    <w:p w14:paraId="225573FE" w14:textId="77777777" w:rsidR="006F79E0" w:rsidRPr="000D640B" w:rsidRDefault="006F79E0" w:rsidP="00BD72C7">
      <w:pPr>
        <w:spacing w:after="120"/>
        <w:jc w:val="center"/>
        <w:rPr>
          <w:rFonts w:cs="Times New Roman"/>
          <w:bCs/>
          <w:color w:val="000000" w:themeColor="text1"/>
        </w:rPr>
      </w:pPr>
      <w:r w:rsidRPr="000D640B">
        <w:rPr>
          <w:rFonts w:cs="Times New Roman"/>
          <w:bCs/>
          <w:color w:val="000000" w:themeColor="text1"/>
        </w:rPr>
        <w:t xml:space="preserve">niepełnosprawne) </w:t>
      </w:r>
      <w:bookmarkEnd w:id="1"/>
    </w:p>
    <w:p w14:paraId="434F8AF9" w14:textId="77777777" w:rsidR="002505E9" w:rsidRPr="000D640B" w:rsidRDefault="002505E9" w:rsidP="00BD72C7">
      <w:pPr>
        <w:spacing w:after="120"/>
        <w:jc w:val="center"/>
        <w:rPr>
          <w:rFonts w:cs="Times New Roman"/>
          <w:color w:val="000000" w:themeColor="text1"/>
        </w:rPr>
      </w:pPr>
    </w:p>
    <w:p w14:paraId="5D935908" w14:textId="77777777" w:rsidR="006F79E0" w:rsidRPr="000D640B" w:rsidRDefault="006F79E0" w:rsidP="00BD72C7">
      <w:pPr>
        <w:spacing w:after="120"/>
        <w:jc w:val="both"/>
        <w:rPr>
          <w:rFonts w:cs="Times New Roman"/>
          <w:color w:val="000000" w:themeColor="text1"/>
          <w:spacing w:val="10"/>
        </w:rPr>
      </w:pPr>
    </w:p>
    <w:p w14:paraId="78CB7B4B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Dofinansowanie w ramach obszaru A programu udzielane jest na realizację projektów dotyczących </w:t>
      </w:r>
      <w:r w:rsidRPr="000D640B">
        <w:rPr>
          <w:rFonts w:cs="Times New Roman"/>
          <w:bCs/>
          <w:color w:val="000000" w:themeColor="text1"/>
        </w:rPr>
        <w:t xml:space="preserve">inwestycji w wielorodzinnych budynkach mieszkalnych zapewniających dostępność do lokali zamieszkiwanych przez osoby niepełnosprawne. </w:t>
      </w:r>
    </w:p>
    <w:p w14:paraId="3145E1F6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bCs/>
          <w:color w:val="000000" w:themeColor="text1"/>
        </w:rPr>
        <w:t xml:space="preserve">Katalog rzeczowy urządzeń, materiałów budowlanych, robót lub innych czynności, jakie mogą być objęte dofinansowaniem w ramach obszaru A programu został określony </w:t>
      </w:r>
      <w:r w:rsidR="00A96AC9" w:rsidRPr="000D640B">
        <w:rPr>
          <w:rFonts w:cs="Times New Roman"/>
          <w:bCs/>
          <w:color w:val="000000" w:themeColor="text1"/>
        </w:rPr>
        <w:br/>
      </w:r>
      <w:r w:rsidRPr="000D640B">
        <w:rPr>
          <w:rFonts w:cs="Times New Roman"/>
          <w:bCs/>
          <w:color w:val="000000" w:themeColor="text1"/>
        </w:rPr>
        <w:t>w załączniku nr 1 do niniejszych zasad.</w:t>
      </w:r>
    </w:p>
    <w:p w14:paraId="60FA5BA1" w14:textId="23361189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Dofinansowanie udzielane w ramach obszaru A programu stanowi uzupełnienie środków będących w dyspozycji Banku Gospodarstwa Krajowego (dalej: BGK)</w:t>
      </w:r>
      <w:r w:rsidR="00E576B5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E576B5" w:rsidRPr="000D640B">
        <w:rPr>
          <w:rFonts w:cs="Times New Roman"/>
          <w:color w:val="000000" w:themeColor="text1"/>
        </w:rPr>
        <w:t>wybranych przez BGK pośredników Finansowych</w:t>
      </w:r>
      <w:r w:rsidR="00B6534D" w:rsidRPr="000D640B">
        <w:rPr>
          <w:rFonts w:cs="Times New Roman"/>
          <w:color w:val="000000" w:themeColor="text1"/>
        </w:rPr>
        <w:t xml:space="preserve"> (dalej Pośrednik Finansowy</w:t>
      </w:r>
      <w:r w:rsidR="00E93AB7" w:rsidRPr="000D640B">
        <w:rPr>
          <w:rFonts w:cs="Times New Roman"/>
          <w:color w:val="000000" w:themeColor="text1"/>
        </w:rPr>
        <w:t xml:space="preserve"> BGK</w:t>
      </w:r>
      <w:r w:rsidR="00B6534D" w:rsidRPr="000D640B">
        <w:rPr>
          <w:rFonts w:cs="Times New Roman"/>
          <w:color w:val="000000" w:themeColor="text1"/>
        </w:rPr>
        <w:t>)</w:t>
      </w:r>
      <w:r w:rsidR="00246F66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w</w:t>
      </w:r>
      <w:r w:rsidR="00E576B5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ramach Instrumentu pożyczkowego na zapewnienie dostępności budynków.</w:t>
      </w:r>
    </w:p>
    <w:p w14:paraId="7F9A1157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Projektodawca ubiegający się o dofinansowanie nie może posiadać:</w:t>
      </w:r>
    </w:p>
    <w:p w14:paraId="54983F59" w14:textId="77777777" w:rsidR="006F79E0" w:rsidRPr="000D640B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wymagalnych zobowiązań wobec PFRON;</w:t>
      </w:r>
    </w:p>
    <w:p w14:paraId="6FC32633" w14:textId="77777777" w:rsidR="006F79E0" w:rsidRPr="000D640B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zaległości w obowiązkowych wpłatach na PFRON;</w:t>
      </w:r>
    </w:p>
    <w:p w14:paraId="2C9D6FCF" w14:textId="77777777" w:rsidR="006F79E0" w:rsidRPr="000D640B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wymagalnych zobowiązań wobec Zakładu Ubezpieczeń Społecznych i Urzędu Skarbowego.</w:t>
      </w:r>
    </w:p>
    <w:p w14:paraId="2ED726A7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Wzór wniosku o dofinansowanie w ramach obszaru A programu stanowi załącznik nr 2 </w:t>
      </w:r>
      <w:r w:rsidR="00A96AC9" w:rsidRPr="000D640B">
        <w:rPr>
          <w:rFonts w:cs="Times New Roman"/>
          <w:color w:val="000000" w:themeColor="text1"/>
        </w:rPr>
        <w:br/>
      </w:r>
      <w:r w:rsidRPr="000D640B">
        <w:rPr>
          <w:rFonts w:cs="Times New Roman"/>
          <w:color w:val="000000" w:themeColor="text1"/>
        </w:rPr>
        <w:t>do niniejszych zasad.</w:t>
      </w:r>
    </w:p>
    <w:p w14:paraId="0EF28EF7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Projektodawca ubiegający się o dofinansowanie zobowiązany jest załączyć do wniosku aktualne dokumenty potwierdzające spełnianie warunków określonych w ust. 4:</w:t>
      </w:r>
    </w:p>
    <w:p w14:paraId="0A635959" w14:textId="77777777" w:rsidR="006F79E0" w:rsidRPr="000D640B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zaświadczenie o niezaleganiu w składkach na ubezpieczenia społeczne za zatrudnionych pracowników;</w:t>
      </w:r>
    </w:p>
    <w:p w14:paraId="206766FA" w14:textId="77777777" w:rsidR="006F79E0" w:rsidRPr="000D640B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zaświadczenie o niezaleganiu z podatkami lub o ewentualnym zwolnieniu z podatków.</w:t>
      </w:r>
    </w:p>
    <w:p w14:paraId="39E64EC6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Wnioski składane do PFRON mogą obejmować inwestycje:</w:t>
      </w:r>
    </w:p>
    <w:p w14:paraId="5368E67C" w14:textId="77777777" w:rsidR="006F79E0" w:rsidRPr="000D640B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planowane do realizacji;</w:t>
      </w:r>
    </w:p>
    <w:p w14:paraId="7A5EF3BE" w14:textId="77777777" w:rsidR="006F79E0" w:rsidRPr="000D640B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będące w trakcie realizacji.</w:t>
      </w:r>
    </w:p>
    <w:p w14:paraId="27B9B1EB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Wniosek składany w ramach obszaru A programu powinien zawierać następujące informacje:</w:t>
      </w:r>
    </w:p>
    <w:p w14:paraId="19EB3B72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nazwę i dane Projektodawcy;</w:t>
      </w:r>
    </w:p>
    <w:p w14:paraId="70544B4B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opis projektu;</w:t>
      </w:r>
    </w:p>
    <w:p w14:paraId="6CD97601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lokalizację inwestycji;</w:t>
      </w:r>
    </w:p>
    <w:p w14:paraId="6D90E4A5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harmonogram realizacji projektu;</w:t>
      </w:r>
    </w:p>
    <w:p w14:paraId="6AA07783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wykaz robót budowlanych, które mają być prowadzone w ramach inwestycji oraz ich opis i koszt;</w:t>
      </w:r>
    </w:p>
    <w:p w14:paraId="2915DA3F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wykaz urządzeń i sprzętu, które mają być zakupione w ramach inwestycji wraz z opisem ich przeznaczenia i ceną;</w:t>
      </w:r>
    </w:p>
    <w:p w14:paraId="46626DD1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diagnozę sytuacji, z której wynikać będzie konieczność podjęcia zaplanowanych działań;</w:t>
      </w:r>
    </w:p>
    <w:p w14:paraId="491BB6FA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planowane źródła finansowania projektu z wyszczególnieniem wysokości deklarowanego udziału własnego lub z innych źródeł, wysokość wnioskowanego dofinansowania ze środków PFRON;</w:t>
      </w:r>
    </w:p>
    <w:p w14:paraId="47477CAC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pełnomocnictwo lub inny dokument potwierdzający uprawnienia Projektodawcy do zaciągania zobowiązań finansowych (jeżeli konieczne);</w:t>
      </w:r>
    </w:p>
    <w:p w14:paraId="1C86A2E3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dokumentację niezbędną do weryfikacji kosztorysów;</w:t>
      </w:r>
    </w:p>
    <w:p w14:paraId="74238E1E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dokument potwierdzający tytuł prawny do obiektu, w którym będzie prowadzone inwestycja;</w:t>
      </w:r>
    </w:p>
    <w:p w14:paraId="131002D2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kopię pozwolenia na budowę – jeśli pozwolenie jest wymagane na podstawie odrębnych przepisów (dopuszczalne jest dostarczenie kopii pozwolenia na budowę na etapie podpisywania umowy na realizację obszaru A);</w:t>
      </w:r>
    </w:p>
    <w:p w14:paraId="6848F7BF" w14:textId="77777777" w:rsidR="006F79E0" w:rsidRPr="000D640B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zgodę właściciela obiektu na realizację inwestycji (jeśli jest wymagana na podstawie odrębnych przepisów).</w:t>
      </w:r>
    </w:p>
    <w:p w14:paraId="525542D6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Projektodawcy prowadzący działalność gospodarczą, ubiegający się o pomoc de minimis zobowiązani są do przedstawienia, wraz z wnioskiem o przyznanie środków finansowych na realizację inwestycji:</w:t>
      </w:r>
    </w:p>
    <w:p w14:paraId="2BF1ED86" w14:textId="77777777" w:rsidR="006F79E0" w:rsidRPr="000D640B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informacji o otrzymanej pomocy de minimis [zł] i [EUR] w roku złożenia wniosku, wg stanu na dzień poprzedzający złożenie wniosku wraz z dwoma poprzednimi latami bilansowymi lub oświadczenia o nie otrzymaniu takiej pomocy;</w:t>
      </w:r>
    </w:p>
    <w:p w14:paraId="7B320917" w14:textId="77777777" w:rsidR="006F79E0" w:rsidRPr="000D640B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kwot [zł] i przeznaczenia innej pomocy w zakresie tych samych kosztów kwalifikowalnych, których dotyczy składany wniosek w roku złożenia wniosku </w:t>
      </w:r>
      <w:r w:rsidR="00A96AC9" w:rsidRPr="000D640B">
        <w:rPr>
          <w:rFonts w:cs="Times New Roman"/>
          <w:color w:val="000000" w:themeColor="text1"/>
        </w:rPr>
        <w:br/>
      </w:r>
      <w:r w:rsidRPr="000D640B">
        <w:rPr>
          <w:rFonts w:cs="Times New Roman"/>
          <w:color w:val="000000" w:themeColor="text1"/>
        </w:rPr>
        <w:t>wg stanu na dzień poprzedzający złożenie wniosku wraz z dwoma poprzednimi latami bilansowymi lub oświadczenia o nie otrzymaniu takiej pomocy;</w:t>
      </w:r>
    </w:p>
    <w:p w14:paraId="4993A846" w14:textId="77777777" w:rsidR="006F79E0" w:rsidRPr="000D640B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 przypadku otrzymania pomocy, o której mowa w pkt 2 - oświadczenia, że otrzymanie aktualnie wnioskowanej pomocy de minimis nie spowoduje przekroczenia maksymalnej intensywności określonej dla innego rodzaju pomocy w zakresie tych samych kosztów kwalifikowalnych;</w:t>
      </w:r>
    </w:p>
    <w:p w14:paraId="40AB5514" w14:textId="77777777" w:rsidR="006F79E0" w:rsidRPr="000D640B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oświadczenia o spełnieniu warunku określonego w artykule 1 ust. 1 rozporządzenia Komisji (WE) 1998/2006 z 15 grudnia 2006 r. w sprawie stosowania art. 87 i 88 Traktatu do pomocy de minimis.</w:t>
      </w:r>
    </w:p>
    <w:p w14:paraId="07EBBD55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Projektodawca wykluczony z możliwości uzyskania pomocy publicznej, nie może uzyskać wsparcia w ramach obszaru A programu, w sytuacji w której dofinansowanie wiąże się </w:t>
      </w:r>
      <w:r w:rsidR="00A96AC9" w:rsidRPr="000D640B">
        <w:rPr>
          <w:rFonts w:cs="Times New Roman"/>
          <w:color w:val="000000" w:themeColor="text1"/>
        </w:rPr>
        <w:br/>
      </w:r>
      <w:r w:rsidRPr="000D640B">
        <w:rPr>
          <w:rFonts w:cs="Times New Roman"/>
          <w:color w:val="000000" w:themeColor="text1"/>
        </w:rPr>
        <w:t>z koniecznością udzielenia pomocy publicznej.</w:t>
      </w:r>
    </w:p>
    <w:p w14:paraId="79CB09EB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Wniosek należy składać do właściwego terytorialnie Oddziału PFRON w terminie określonym przez Zarząd PFRON w dokumencie wyznaczającym kierunki działań programu oraz warunki brzegowe obowiązujące realizatorów programu w danym roku.</w:t>
      </w:r>
    </w:p>
    <w:p w14:paraId="7D48645E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Oddział PFRON weryfikuje wnioski pod względem formalnoprawnym i merytorycznym.</w:t>
      </w:r>
    </w:p>
    <w:p w14:paraId="5D3F6ED8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Oddział przekazuje do Biura PFRON informację dotyczącą każdego wniosku sporządzoną w formie zestawienia, którego wzór stanowi załącznik nr 3 do niniejszych zasad.</w:t>
      </w:r>
    </w:p>
    <w:p w14:paraId="658C48AE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Jednostka organizacyjna Biura PFRON odpowiedzialna za realizację programu, na podstawie danych przekazanych przez Oddziały przygotowuje wystąpienie do Pełnomocników Zarządu PFRON w Biurze na podstawie którego podejmowana jest decyzja określająca lub modyfikująca wysokości limitów środków dla Oddziałów na realizację obszaru A programu.</w:t>
      </w:r>
    </w:p>
    <w:p w14:paraId="51CD30D9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Decyzje o przyznaniu dofinansowania podejmują Pełnomocnicy Zarządu PFRON w Oddziale.</w:t>
      </w:r>
    </w:p>
    <w:p w14:paraId="47D7D56A" w14:textId="23FC49C9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Oddział PFRON powiadamia Projektodawcę i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246F66" w:rsidRPr="000D640B">
        <w:rPr>
          <w:rFonts w:cs="Times New Roman"/>
          <w:color w:val="000000" w:themeColor="text1"/>
        </w:rPr>
        <w:t>Pośrednika Finansowego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Pr="000D640B">
        <w:rPr>
          <w:rFonts w:cs="Times New Roman"/>
          <w:color w:val="000000" w:themeColor="text1"/>
        </w:rPr>
        <w:t xml:space="preserve"> o podjętej decyzji, w formie pisemnej. </w:t>
      </w:r>
    </w:p>
    <w:p w14:paraId="3E232284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Decyzja o przyznaniu dofinansowania ma charakter warunkowy i obowiązuje przez okres do 6 miesięcy. W uzasadnionych przypadkach powstałych z przyczyn niezależnych od Projektodawcy, dopuszcza się możliwość podjęcia przez Pełnomocników Zarządu PFRON w Oddziałach decyzji o wydłużeniu Projektodawcy terminu obowiązywania decyzji maksymalnie do 12 miesięcy.</w:t>
      </w:r>
    </w:p>
    <w:p w14:paraId="64F00814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Decyzja o przyznaniu dofinansowania udzielana jest przez Fundusz w postaci promesy, której wzór stanowi załącznik nr 4 do niniejszych zasad.</w:t>
      </w:r>
    </w:p>
    <w:p w14:paraId="6772D735" w14:textId="20A764AF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Projektodawca w terminie do dwóch miesięcy od daty otrzymania promesy, zobowiązany jest do złożenia wniosku o udzielanie przez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246F66" w:rsidRPr="000D640B">
        <w:rPr>
          <w:rFonts w:cs="Times New Roman"/>
          <w:color w:val="000000" w:themeColor="text1"/>
        </w:rPr>
        <w:t>P</w:t>
      </w:r>
      <w:r w:rsidR="00D9403B" w:rsidRPr="000D640B">
        <w:rPr>
          <w:rFonts w:cs="Times New Roman"/>
          <w:color w:val="000000" w:themeColor="text1"/>
        </w:rPr>
        <w:t>ośrednika Finansowego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pożyczki w ramach Instrumentu pożyczkowego na zapewnienie dostępności budynków i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poinformowania o tym Oddziału PFRON.</w:t>
      </w:r>
    </w:p>
    <w:p w14:paraId="3BB6F454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Kopię złożonego wniosku, o którym mowa w ust. 19 Projektodawca zobowiązany jest przekazać do PFRON.</w:t>
      </w:r>
    </w:p>
    <w:p w14:paraId="74C81FD1" w14:textId="17FACF59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Projektodawca zobowiązany jest do niezwłocznego poinformowania Oddziału PFRON o sposobie rozpatrzenia wniosku złożonego do BGK</w:t>
      </w:r>
      <w:r w:rsidR="00246F66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246F66" w:rsidRPr="000D640B">
        <w:rPr>
          <w:rFonts w:cs="Times New Roman"/>
          <w:color w:val="000000" w:themeColor="text1"/>
        </w:rPr>
        <w:t>Pośrednika Finansowego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Pr="000D640B">
        <w:rPr>
          <w:rFonts w:cs="Times New Roman"/>
          <w:color w:val="000000" w:themeColor="text1"/>
        </w:rPr>
        <w:t xml:space="preserve"> </w:t>
      </w:r>
      <w:bookmarkStart w:id="2" w:name="_Hlk19465275"/>
      <w:r w:rsidRPr="000D640B">
        <w:rPr>
          <w:rFonts w:cs="Times New Roman"/>
          <w:color w:val="000000" w:themeColor="text1"/>
        </w:rPr>
        <w:t>oraz przedstawienia kopii decyzji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246F66" w:rsidRPr="000D640B">
        <w:rPr>
          <w:rFonts w:cs="Times New Roman"/>
          <w:color w:val="000000" w:themeColor="text1"/>
        </w:rPr>
        <w:t>Pośrednika Finansowego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="00246F66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wydanej w tym zakresie</w:t>
      </w:r>
      <w:bookmarkEnd w:id="2"/>
      <w:r w:rsidRPr="000D640B">
        <w:rPr>
          <w:rFonts w:cs="Times New Roman"/>
          <w:color w:val="000000" w:themeColor="text1"/>
        </w:rPr>
        <w:t>.</w:t>
      </w:r>
    </w:p>
    <w:p w14:paraId="765E7963" w14:textId="5CF16E5D" w:rsidR="00CE6D0D" w:rsidRPr="000D640B" w:rsidRDefault="006F79E0" w:rsidP="00F512CF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Warunkiem zawarcia umowy z PFRON na realizację obszaru A programu jest przedstawienie kopii decyzji o udzieleniu pożyczki w ramach Instrumentu pożyczkowego na zapewnienie dostępności budynków przez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="00246F66" w:rsidRPr="000D640B">
        <w:rPr>
          <w:rFonts w:cs="Times New Roman"/>
          <w:color w:val="000000" w:themeColor="text1"/>
        </w:rPr>
        <w:t>Pośrednika Finansowego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="000840E6" w:rsidRPr="000D640B">
        <w:rPr>
          <w:rFonts w:cs="Times New Roman"/>
          <w:color w:val="000000" w:themeColor="text1"/>
        </w:rPr>
        <w:t>.</w:t>
      </w:r>
    </w:p>
    <w:p w14:paraId="3C7984F2" w14:textId="220705CA" w:rsidR="006F79E0" w:rsidRPr="000D640B" w:rsidRDefault="00246F66" w:rsidP="00F512CF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 </w:t>
      </w:r>
      <w:r w:rsidR="006F79E0" w:rsidRPr="000D640B">
        <w:rPr>
          <w:rFonts w:cs="Times New Roman"/>
          <w:color w:val="000000" w:themeColor="text1"/>
        </w:rPr>
        <w:t>Umowę na realizację obszaru A programu zawierają z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6F79E0" w:rsidRPr="000D640B">
        <w:rPr>
          <w:rFonts w:cs="Times New Roman"/>
          <w:color w:val="000000" w:themeColor="text1"/>
        </w:rPr>
        <w:t>Projektodawcą Pełnomocnicy PFRON w Oddziałach, w terminie do 30 dni roboczych od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6F79E0" w:rsidRPr="000D640B">
        <w:rPr>
          <w:rFonts w:cs="Times New Roman"/>
          <w:color w:val="000000" w:themeColor="text1"/>
        </w:rPr>
        <w:t>daty przedstawienia umowy zawartej z BGK</w:t>
      </w:r>
      <w:r w:rsidR="00D9403B" w:rsidRPr="000D640B">
        <w:rPr>
          <w:rFonts w:cs="Times New Roman"/>
          <w:color w:val="000000" w:themeColor="text1"/>
        </w:rPr>
        <w:t xml:space="preserve"> </w:t>
      </w:r>
      <w:r w:rsidR="00F44B8E" w:rsidRPr="000D640B">
        <w:rPr>
          <w:rFonts w:cs="Times New Roman"/>
          <w:color w:val="000000" w:themeColor="text1"/>
        </w:rPr>
        <w:t xml:space="preserve">albo </w:t>
      </w:r>
      <w:r w:rsidRPr="000D640B">
        <w:rPr>
          <w:rFonts w:cs="Times New Roman"/>
          <w:color w:val="000000" w:themeColor="text1"/>
        </w:rPr>
        <w:t>P</w:t>
      </w:r>
      <w:r w:rsidR="00D9403B" w:rsidRPr="000D640B">
        <w:rPr>
          <w:rFonts w:cs="Times New Roman"/>
          <w:color w:val="000000" w:themeColor="text1"/>
        </w:rPr>
        <w:t>ośrednik</w:t>
      </w:r>
      <w:r w:rsidRPr="000D640B">
        <w:rPr>
          <w:rFonts w:cs="Times New Roman"/>
          <w:color w:val="000000" w:themeColor="text1"/>
        </w:rPr>
        <w:t>iem</w:t>
      </w:r>
      <w:r w:rsidR="00D9403B" w:rsidRPr="000D640B">
        <w:rPr>
          <w:rFonts w:cs="Times New Roman"/>
          <w:color w:val="000000" w:themeColor="text1"/>
        </w:rPr>
        <w:t xml:space="preserve"> Finansowy</w:t>
      </w:r>
      <w:r w:rsidRPr="000D640B">
        <w:rPr>
          <w:rFonts w:cs="Times New Roman"/>
          <w:color w:val="000000" w:themeColor="text1"/>
        </w:rPr>
        <w:t>m</w:t>
      </w:r>
      <w:r w:rsidR="00957634" w:rsidRPr="000D640B">
        <w:rPr>
          <w:rFonts w:cs="Times New Roman"/>
          <w:color w:val="000000" w:themeColor="text1"/>
        </w:rPr>
        <w:t xml:space="preserve"> BGK</w:t>
      </w:r>
      <w:r w:rsidR="006F79E0" w:rsidRPr="000D640B">
        <w:rPr>
          <w:rFonts w:cs="Times New Roman"/>
          <w:color w:val="000000" w:themeColor="text1"/>
        </w:rPr>
        <w:t xml:space="preserve"> w ramach Instrumentu pożyczkowego na zapewnienie dostępności budynków.</w:t>
      </w:r>
    </w:p>
    <w:p w14:paraId="1CEE00AC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Wzór umowy na realizację obszaru A programu stanowi załącznik nr 5 do niniejszych zasad.</w:t>
      </w:r>
    </w:p>
    <w:p w14:paraId="719C8845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Środki finansowe przekazywane są i rozliczane, zgodnie z zasadami przyjętymi w umowie zawartej pomiędzy Projektodawcą i PFRON.</w:t>
      </w:r>
    </w:p>
    <w:p w14:paraId="1D24AB57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Przy zakupie towarów i usług Projektodawca zobowiązany jest do:</w:t>
      </w:r>
    </w:p>
    <w:p w14:paraId="22CDEE37" w14:textId="77777777" w:rsidR="006F79E0" w:rsidRPr="000D640B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dokonywania zakupów i/lub zamawiania usług w sposób konkurencyjny, racjonalny </w:t>
      </w:r>
      <w:r w:rsidR="00A96AC9" w:rsidRPr="000D640B">
        <w:rPr>
          <w:rFonts w:cs="Times New Roman"/>
          <w:color w:val="000000" w:themeColor="text1"/>
        </w:rPr>
        <w:br/>
      </w:r>
      <w:r w:rsidRPr="000D640B">
        <w:rPr>
          <w:rFonts w:cs="Times New Roman"/>
          <w:color w:val="000000" w:themeColor="text1"/>
        </w:rPr>
        <w:t>i efektywny;</w:t>
      </w:r>
    </w:p>
    <w:p w14:paraId="51388401" w14:textId="77777777" w:rsidR="006F79E0" w:rsidRPr="000D640B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przestrzegania przepisów o zamówieniach publicznych;</w:t>
      </w:r>
    </w:p>
    <w:p w14:paraId="002CF3E8" w14:textId="77777777" w:rsidR="006F79E0" w:rsidRPr="000D640B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 xml:space="preserve">dokonywania zakupów i/lub zamawiania usług z zastosowaniem, odpowiedniego dla danego przypadku trybu zamówienia przewidzianego w przepisach o zamówieniach publicznych. </w:t>
      </w:r>
    </w:p>
    <w:p w14:paraId="5795C114" w14:textId="77777777" w:rsidR="006F79E0" w:rsidRPr="000D640B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  <w:color w:val="000000" w:themeColor="text1"/>
        </w:rPr>
      </w:pPr>
      <w:r w:rsidRPr="000D640B">
        <w:rPr>
          <w:rFonts w:cs="Times New Roman"/>
          <w:color w:val="000000" w:themeColor="text1"/>
        </w:rPr>
        <w:t>Projektodawca jest zobowiązany do przechowywania i gromadzenia, w sposób gwarantujący należyte bezpieczeństwo informacji, wszelkich danych i</w:t>
      </w:r>
      <w:r w:rsidR="00246F66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dokumentów związanych z realizacją inwestycji, w tym dokumentacji związanej z</w:t>
      </w:r>
      <w:r w:rsidR="00B95517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zarządzaniem finansowym, technicznym, procedurami zawierania umów z</w:t>
      </w:r>
      <w:r w:rsidR="00B95517" w:rsidRPr="000D640B">
        <w:rPr>
          <w:rFonts w:cs="Times New Roman"/>
          <w:color w:val="000000" w:themeColor="text1"/>
        </w:rPr>
        <w:t xml:space="preserve"> </w:t>
      </w:r>
      <w:r w:rsidRPr="000D640B">
        <w:rPr>
          <w:rFonts w:cs="Times New Roman"/>
          <w:color w:val="000000" w:themeColor="text1"/>
        </w:rPr>
        <w:t>wykonawcami/dostawcami, przez okres wskazany w umowie zawartej pomiędzy Projektodawcą i PFRON.</w:t>
      </w:r>
    </w:p>
    <w:sectPr w:rsidR="006F79E0" w:rsidRPr="000D640B" w:rsidSect="00FF7DE0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47A4" w14:textId="77777777" w:rsidR="006F0085" w:rsidRDefault="006F0085">
      <w:r>
        <w:separator/>
      </w:r>
    </w:p>
  </w:endnote>
  <w:endnote w:type="continuationSeparator" w:id="0">
    <w:p w14:paraId="15AECFFA" w14:textId="77777777" w:rsidR="006F0085" w:rsidRDefault="006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063503"/>
      <w:docPartObj>
        <w:docPartGallery w:val="Page Numbers (Bottom of Page)"/>
        <w:docPartUnique/>
      </w:docPartObj>
    </w:sdtPr>
    <w:sdtEndPr/>
    <w:sdtContent>
      <w:p w14:paraId="74B7FD3E" w14:textId="77777777" w:rsidR="000228E7" w:rsidRDefault="00022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E6">
          <w:rPr>
            <w:noProof/>
          </w:rPr>
          <w:t>4</w:t>
        </w:r>
        <w:r>
          <w:fldChar w:fldCharType="end"/>
        </w:r>
      </w:p>
    </w:sdtContent>
  </w:sdt>
  <w:p w14:paraId="517B38D2" w14:textId="77777777" w:rsidR="000228E7" w:rsidRDefault="00022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0625" w14:textId="77777777" w:rsidR="006F0085" w:rsidRDefault="006F0085">
      <w:r>
        <w:separator/>
      </w:r>
    </w:p>
  </w:footnote>
  <w:footnote w:type="continuationSeparator" w:id="0">
    <w:p w14:paraId="436D22D8" w14:textId="77777777" w:rsidR="006F0085" w:rsidRDefault="006F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trackRevisions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28E7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40E6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640B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0FE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6F66"/>
    <w:rsid w:val="00247E97"/>
    <w:rsid w:val="002505E9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A5F39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6491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0085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B81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44C68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3E3A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634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A7222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96AC9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060D0"/>
    <w:rsid w:val="00B14B33"/>
    <w:rsid w:val="00B164AF"/>
    <w:rsid w:val="00B177E8"/>
    <w:rsid w:val="00B213C2"/>
    <w:rsid w:val="00B230A7"/>
    <w:rsid w:val="00B266FD"/>
    <w:rsid w:val="00B36E88"/>
    <w:rsid w:val="00B440C7"/>
    <w:rsid w:val="00B518D3"/>
    <w:rsid w:val="00B53F15"/>
    <w:rsid w:val="00B54B3D"/>
    <w:rsid w:val="00B64B49"/>
    <w:rsid w:val="00B6534D"/>
    <w:rsid w:val="00B66B0C"/>
    <w:rsid w:val="00B72284"/>
    <w:rsid w:val="00B75C2D"/>
    <w:rsid w:val="00B76205"/>
    <w:rsid w:val="00B76335"/>
    <w:rsid w:val="00B76949"/>
    <w:rsid w:val="00B77C98"/>
    <w:rsid w:val="00B92560"/>
    <w:rsid w:val="00B95517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5A1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09DD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E6D0D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403B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576B5"/>
    <w:rsid w:val="00E62417"/>
    <w:rsid w:val="00E64393"/>
    <w:rsid w:val="00E77629"/>
    <w:rsid w:val="00E81547"/>
    <w:rsid w:val="00E81C18"/>
    <w:rsid w:val="00E83A7A"/>
    <w:rsid w:val="00E8699B"/>
    <w:rsid w:val="00E93AB7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44B8E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04A496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0618-E7B7-4667-8D41-059D8D64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1086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14</cp:revision>
  <cp:lastPrinted>2019-09-18T13:36:00Z</cp:lastPrinted>
  <dcterms:created xsi:type="dcterms:W3CDTF">2019-12-05T12:28:00Z</dcterms:created>
  <dcterms:modified xsi:type="dcterms:W3CDTF">2020-11-30T13:19:00Z</dcterms:modified>
</cp:coreProperties>
</file>