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99175" w14:textId="77777777" w:rsidR="00B42774" w:rsidRPr="00B42774" w:rsidRDefault="00B42774" w:rsidP="00B42774">
      <w:pPr>
        <w:pStyle w:val="Nagwek1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B42774">
        <w:rPr>
          <w:rFonts w:asciiTheme="minorHAnsi" w:eastAsia="Times New Roman" w:hAnsiTheme="minorHAnsi" w:cstheme="minorHAnsi"/>
          <w:sz w:val="28"/>
          <w:szCs w:val="28"/>
          <w:lang w:eastAsia="pl-PL"/>
        </w:rPr>
        <w:t>Załącznik nr 2 do komunikatu</w:t>
      </w:r>
    </w:p>
    <w:p w14:paraId="5F18A90F" w14:textId="77777777" w:rsidR="001624A4" w:rsidRPr="001624A4" w:rsidRDefault="001624A4" w:rsidP="001624A4">
      <w:pPr>
        <w:spacing w:before="360" w:after="360" w:line="276" w:lineRule="auto"/>
        <w:outlineLvl w:val="0"/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</w:pPr>
      <w:r w:rsidRPr="001624A4">
        <w:rPr>
          <w:rFonts w:ascii="Calibri" w:eastAsia="Times New Roman" w:hAnsi="Calibri" w:cs="Times New Roman"/>
          <w:b/>
          <w:bCs/>
          <w:sz w:val="28"/>
          <w:szCs w:val="20"/>
          <w:lang w:eastAsia="pl-PL"/>
        </w:rPr>
        <w:t>Ogłoszenie o naborze wniosków w ramach Modułu III programu „Pomoc obywatelom Ukrainy z niepełnosprawnością” (nabór drugi).</w:t>
      </w:r>
    </w:p>
    <w:p w14:paraId="501A93F1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Państwowy Fundusz Rehabilitacji Osób Niepełnosprawnych zaprasza organizacje pozarządowe:</w:t>
      </w:r>
    </w:p>
    <w:p w14:paraId="26AA692E" w14:textId="77777777" w:rsidR="001624A4" w:rsidRPr="001624A4" w:rsidRDefault="001624A4" w:rsidP="001624A4">
      <w:pPr>
        <w:numPr>
          <w:ilvl w:val="0"/>
          <w:numId w:val="2"/>
        </w:numPr>
        <w:spacing w:before="60"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posiadające statutowy zapis o prowadzeniu działań na rzecz osób niepełnosprawnych;</w:t>
      </w:r>
    </w:p>
    <w:p w14:paraId="7291E160" w14:textId="77777777" w:rsidR="001624A4" w:rsidRPr="001624A4" w:rsidRDefault="001624A4" w:rsidP="001624A4">
      <w:pPr>
        <w:numPr>
          <w:ilvl w:val="0"/>
          <w:numId w:val="2"/>
        </w:numPr>
        <w:spacing w:before="60"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prowadzące działalność na rzecz osób niepełnosprawnych przez okres co najmniej 12 miesięcy.</w:t>
      </w:r>
    </w:p>
    <w:p w14:paraId="61800DA5" w14:textId="77777777" w:rsidR="001624A4" w:rsidRPr="001624A4" w:rsidRDefault="001624A4" w:rsidP="001624A4">
      <w:p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do składania wniosków o finansowanie realizacji zadania w ramach Modułu III programu „Pomoc obywatelom Ukrainy z niepełnosprawnością”.</w:t>
      </w:r>
    </w:p>
    <w:p w14:paraId="089850D5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Podmiotami uprawnionymi do składania wniosków w ramach naboru, są podmioty wymienione w art. 3 ust. 2 oraz w art. 3 ust. 3 ustawy z dnia 24 kwietnia 2003 r. o działalności pożytku publicznego i o wolontariacie.</w:t>
      </w:r>
    </w:p>
    <w:p w14:paraId="56619F58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Wnioski można składać:</w:t>
      </w:r>
    </w:p>
    <w:p w14:paraId="7A2AD3FF" w14:textId="77777777" w:rsidR="001624A4" w:rsidRPr="001624A4" w:rsidRDefault="001624A4" w:rsidP="001624A4">
      <w:pPr>
        <w:numPr>
          <w:ilvl w:val="0"/>
          <w:numId w:val="3"/>
        </w:num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formie dokumentu elektronicznego podpisanego przez osoby uprawnione przy użyciu kwalifikowanego podpisu elektronicznego (z zastrzeżeniem, iż kwalifikowany podpis elektroniczny wywołuje skutki prawne, jeżeli został złożony w okresie ważności certyfikatu) lub podpisu zaufanego (tj. podpisu złożonego przy wykorzystaniu Profilu Zaufanego na platformie ePUAP);</w:t>
      </w:r>
    </w:p>
    <w:p w14:paraId="5813E674" w14:textId="77777777" w:rsidR="001624A4" w:rsidRPr="001624A4" w:rsidRDefault="001624A4" w:rsidP="001624A4">
      <w:pPr>
        <w:numPr>
          <w:ilvl w:val="0"/>
          <w:numId w:val="3"/>
        </w:numPr>
        <w:spacing w:before="6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formie skanu dokumentu podpisanego przez osoby uprawnione.</w:t>
      </w:r>
    </w:p>
    <w:p w14:paraId="6A574472" w14:textId="77777777" w:rsidR="00B4277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 xml:space="preserve">Za datę złożenia wniosku uważa się datę wpływu tego wniosku na skrzynkę: </w:t>
      </w:r>
    </w:p>
    <w:p w14:paraId="0E7CE40F" w14:textId="174884D7" w:rsidR="001624A4" w:rsidRPr="001624A4" w:rsidRDefault="004775D7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hyperlink r:id="rId7" w:history="1">
        <w:r w:rsidR="00B42774" w:rsidRPr="00743FA2">
          <w:rPr>
            <w:rStyle w:val="Hipercze"/>
            <w:rFonts w:ascii="Calibri" w:eastAsia="Times New Roman" w:hAnsi="Calibri" w:cstheme="minorHAnsi"/>
            <w:sz w:val="24"/>
            <w:szCs w:val="24"/>
            <w:lang w:eastAsia="pl-PL"/>
          </w:rPr>
          <w:t>pomoc.Ukrainie@pfron.org.pl</w:t>
        </w:r>
      </w:hyperlink>
      <w:r w:rsidR="001624A4" w:rsidRPr="001624A4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</w:p>
    <w:p w14:paraId="6845C6D9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Wnioski mogą być składane w trybie ciągłym.</w:t>
      </w:r>
    </w:p>
    <w:p w14:paraId="57EA63E6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Finansowaniem mogą być objęte zadania rozpoczęte od dnia 24 lutego 2022 roku.</w:t>
      </w:r>
    </w:p>
    <w:p w14:paraId="56074C10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Szczegółowy tryb składania, rozpatrywania i realizacji wniosków określony został w procedurach realizacji Modułu III programu „Pomoc obywatelom Ukrainy z niepełnosprawnością”.</w:t>
      </w:r>
    </w:p>
    <w:p w14:paraId="70FDF606" w14:textId="0AB3DCEA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Definicja „Beneficjenta programu” oraz definicja „Osoby towarzyszącej” zawarta została w Rozdziale I procedur realizacji Modułu III programu „Pomoc obywatelom Ukrainy z niepełnosprawnością</w:t>
      </w:r>
      <w:r w:rsidR="00E267F6">
        <w:rPr>
          <w:rFonts w:ascii="Calibri" w:eastAsia="Times New Roman" w:hAnsi="Calibri" w:cstheme="minorHAnsi"/>
          <w:sz w:val="24"/>
          <w:szCs w:val="24"/>
          <w:lang w:eastAsia="pl-PL"/>
        </w:rPr>
        <w:t>”</w:t>
      </w: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.</w:t>
      </w:r>
    </w:p>
    <w:p w14:paraId="59D439D1" w14:textId="77777777" w:rsidR="001624A4" w:rsidRPr="001624A4" w:rsidRDefault="001624A4" w:rsidP="001624A4">
      <w:pPr>
        <w:spacing w:before="120" w:after="0" w:line="276" w:lineRule="auto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Wsparcie przyznawane jest w formie finansowania zadania – nie jest wymagane wniesienie wkładu własnego przez organizację pozarządową.</w:t>
      </w: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br w:type="page"/>
      </w:r>
    </w:p>
    <w:p w14:paraId="3DBAE7A9" w14:textId="77777777" w:rsidR="001624A4" w:rsidRPr="001624A4" w:rsidRDefault="001624A4" w:rsidP="001624A4">
      <w:pPr>
        <w:spacing w:before="240" w:after="240" w:line="276" w:lineRule="auto"/>
        <w:outlineLvl w:val="1"/>
        <w:rPr>
          <w:rFonts w:ascii="Calibri" w:eastAsia="Times New Roman" w:hAnsi="Calibri" w:cs="Arial"/>
          <w:b/>
          <w:bCs/>
          <w:iCs/>
          <w:sz w:val="26"/>
          <w:szCs w:val="26"/>
          <w:lang w:eastAsia="pl-PL"/>
        </w:rPr>
      </w:pPr>
      <w:r w:rsidRPr="001624A4">
        <w:rPr>
          <w:rFonts w:ascii="Calibri" w:eastAsia="Times New Roman" w:hAnsi="Calibri" w:cs="Arial"/>
          <w:b/>
          <w:bCs/>
          <w:iCs/>
          <w:sz w:val="26"/>
          <w:szCs w:val="26"/>
          <w:lang w:eastAsia="pl-PL"/>
        </w:rPr>
        <w:lastRenderedPageBreak/>
        <w:t>Rodzaj zadania, którego może dotyczyć wniosek składany w ramach naboru drugiego</w:t>
      </w:r>
    </w:p>
    <w:p w14:paraId="465604FA" w14:textId="77777777" w:rsidR="001624A4" w:rsidRPr="001624A4" w:rsidRDefault="001624A4" w:rsidP="001624A4">
      <w:pPr>
        <w:numPr>
          <w:ilvl w:val="0"/>
          <w:numId w:val="1"/>
        </w:numPr>
        <w:spacing w:after="0" w:line="276" w:lineRule="auto"/>
        <w:ind w:left="357" w:hanging="357"/>
        <w:rPr>
          <w:rFonts w:ascii="Calibri" w:eastAsia="Times New Roman" w:hAnsi="Calibri" w:cstheme="minorHAnsi"/>
          <w:sz w:val="24"/>
          <w:szCs w:val="24"/>
          <w:lang w:eastAsia="pl-PL"/>
        </w:rPr>
      </w:pPr>
      <w:r w:rsidRPr="001624A4">
        <w:rPr>
          <w:rFonts w:ascii="Calibri" w:eastAsia="Times New Roman" w:hAnsi="Calibri" w:cstheme="minorHAnsi"/>
          <w:sz w:val="24"/>
          <w:szCs w:val="24"/>
          <w:lang w:eastAsia="pl-PL"/>
        </w:rPr>
        <w:t>W ramach niniejszego naboru wniosków może zostać zgłoszone zadanie związane z zapewnieniem rehabilitacji społecznej i zawodowej oraz miejsc pobytu dla Beneficjentów programu, zwane dalej „zadaniem”.</w:t>
      </w:r>
    </w:p>
    <w:p w14:paraId="6D09C8B4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Wnioski zgłaszane w ramach niniejszego naboru mogą obejmować realizację zadania na terenie każdego z 16 województw.</w:t>
      </w:r>
    </w:p>
    <w:p w14:paraId="2B659216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Wnioski mogą być realizowane również w formule partnerskiej. Ponadto, dwie lub więcej organizacje pozarządowe działające wspólnie mogą złożyć wniosek wspólny.</w:t>
      </w:r>
    </w:p>
    <w:p w14:paraId="72A210A9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Celem wsparcia Beneficjentów programu jest zabezpieczenie potrzeb rehabilitacyjnych oraz pobytowych, w szczególności odpowiednich warunków zamieszkania i wyżywienia, potrzeb socjalnych, integracji społecznej, poradnictwa specjalistycznego, terapeutycznego i psychoterapeutycznego, a także przygotowanie do wejścia na rynek pracy.</w:t>
      </w:r>
    </w:p>
    <w:p w14:paraId="4E6605DA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Ze wsparcia w ramach realizacji zadania powinno korzystać jednocześnie nie mniej niż pięciu Beneficjentów programu. Warunek ten nie obowiązuje w przypadku wsparcia realizowanego na rzecz Beneficjentów programu od dnia od 24 lutego 2022 roku do dnia ogłoszenia niniejszego naboru.</w:t>
      </w:r>
    </w:p>
    <w:p w14:paraId="3AFB49BF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Wsparciem objęte mogą być także osoby towarzyszące Beneficjentom programu. Wsparcie w przypadku tych osób może obejmować:</w:t>
      </w:r>
    </w:p>
    <w:p w14:paraId="5548FE26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zabezpieczenie odpowiednich warunków zamieszkania i wyżywienia jak najbliżej Beneficjentów programu – w celu zapewnienia Beneficjentom programu poczucia bezpieczeństwa, poprzez utrzymanie relacji z członkami rodziny lub opiekunami;</w:t>
      </w:r>
    </w:p>
    <w:p w14:paraId="6C4AE8DE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bookmarkStart w:id="0" w:name="_Hlk98941035"/>
      <w:r w:rsidRPr="001624A4">
        <w:rPr>
          <w:rFonts w:eastAsia="Times New Roman" w:cstheme="minorHAnsi"/>
          <w:sz w:val="24"/>
          <w:szCs w:val="24"/>
          <w:lang w:eastAsia="pl-PL"/>
        </w:rPr>
        <w:t>zapewnienie usług tłumacza z języka ukraińskiego lub rosyjskiego na język polski</w:t>
      </w:r>
      <w:bookmarkEnd w:id="0"/>
      <w:r w:rsidRPr="001624A4">
        <w:rPr>
          <w:rFonts w:eastAsia="Times New Roman" w:cstheme="minorHAnsi"/>
          <w:sz w:val="24"/>
          <w:szCs w:val="24"/>
          <w:lang w:eastAsia="pl-PL"/>
        </w:rPr>
        <w:t>;</w:t>
      </w:r>
    </w:p>
    <w:p w14:paraId="10D49087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poradnictwo i wsparcie psychologiczne;</w:t>
      </w:r>
    </w:p>
    <w:p w14:paraId="45B93288" w14:textId="77777777" w:rsidR="001624A4" w:rsidRPr="001624A4" w:rsidRDefault="001624A4" w:rsidP="001624A4">
      <w:pPr>
        <w:numPr>
          <w:ilvl w:val="0"/>
          <w:numId w:val="4"/>
        </w:numPr>
        <w:spacing w:before="120" w:after="0" w:line="276" w:lineRule="auto"/>
        <w:ind w:left="71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zatrudnienie w ramach realizacji zadania w zależności od posiadanych kompetencji.</w:t>
      </w:r>
    </w:p>
    <w:p w14:paraId="6CD45AAE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Osoby towarzyszące w zakresie zamieszkania i wyżywienia mogą korzystać ze wsparcia przez maksymalny okres 2 miesięcy. W uzasadnionych przypadkach wsparcie takie może zostać przedłużone.</w:t>
      </w:r>
    </w:p>
    <w:p w14:paraId="29A7A5CC" w14:textId="078B6035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 w zakresie kosztów zamieszkania i wyżywienia powinno mieć charakter uzupełniający w stosunku do środków przekazywanych przez wojewodę na podstawie art. </w:t>
      </w:r>
      <w:r w:rsidR="006B1FB1">
        <w:rPr>
          <w:rFonts w:eastAsia="Times New Roman" w:cstheme="minorHAnsi"/>
          <w:sz w:val="24"/>
          <w:szCs w:val="24"/>
          <w:lang w:eastAsia="pl-PL"/>
        </w:rPr>
        <w:t>13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ust. 1 ustawy z dnia 12 marca 2022 r. o pomocy obywatelom Ukrainy w związku z konfliktem zbrojnym na terytorium tego państwa. Wnioskodawca zobowiązany jest do wystąpienia o ww. środki (potwierdzając to stosownym oświadczeniem dołączanym do wniosku).</w:t>
      </w:r>
    </w:p>
    <w:p w14:paraId="1F903BD5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57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Realizacja zadania polega w szczególności na:</w:t>
      </w:r>
    </w:p>
    <w:p w14:paraId="7B54211C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rozpoznaniu potrzeb Beneficjenta programu, w szczególności w oparciu o identyfikację potrzeb wykonaną przez Ośrodek Recepcyjny na podstawie ankiety (w ramach wystandaryzowanego kwestionariusza);</w:t>
      </w:r>
    </w:p>
    <w:p w14:paraId="65871AFE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lastRenderedPageBreak/>
        <w:t>zapewnieniu odpowiedniego do rodzaju niepełnosprawności miejsca pobytu, w tym w szczególności:</w:t>
      </w:r>
    </w:p>
    <w:p w14:paraId="0B236ACD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wyposażenia miejsc pobytu w przedmioty niezbędne do codziennego funkcjonowania osoby z niepełnosprawnością,</w:t>
      </w:r>
    </w:p>
    <w:p w14:paraId="68C4FCDB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wyżywienia odpowiedniego do stanu zdrowia,</w:t>
      </w:r>
    </w:p>
    <w:p w14:paraId="68255B36" w14:textId="77777777" w:rsidR="001624A4" w:rsidRPr="001624A4" w:rsidRDefault="001624A4" w:rsidP="001624A4">
      <w:pPr>
        <w:numPr>
          <w:ilvl w:val="0"/>
          <w:numId w:val="6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dostępu do środków higieny osobistej, niezbędnych leków, środków pomocniczych;</w:t>
      </w:r>
    </w:p>
    <w:p w14:paraId="7C2917E8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grupowych i indywidualnych zajęć, które mają na celu m.in. nabywanie, rozwijanie i podtrzymywanie umiejętności niezbędnych do samodzielnego funkcjonowania osób niepełnosprawnych; w ramach realizacji tych działań możliwe jest, w sytuacji objęcia wsparciem w placówce:</w:t>
      </w:r>
    </w:p>
    <w:p w14:paraId="4F8711B2" w14:textId="77777777" w:rsidR="001624A4" w:rsidRPr="001624A4" w:rsidRDefault="001624A4" w:rsidP="001624A4">
      <w:pPr>
        <w:numPr>
          <w:ilvl w:val="0"/>
          <w:numId w:val="7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doposażenie placówki w niezbędny sprzęt do rehabilitacji (z zastrzeżeniem, iż</w:t>
      </w:r>
      <w:r w:rsidRPr="001624A4">
        <w:rPr>
          <w:sz w:val="24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wartość początkowa zakupu danego sprzętu nie może przekraczać kwoty 10.000 zł),</w:t>
      </w:r>
    </w:p>
    <w:p w14:paraId="0BBEC198" w14:textId="77777777" w:rsidR="001624A4" w:rsidRPr="001624A4" w:rsidRDefault="001624A4" w:rsidP="001624A4">
      <w:pPr>
        <w:numPr>
          <w:ilvl w:val="0"/>
          <w:numId w:val="7"/>
        </w:numPr>
        <w:spacing w:before="60" w:after="0" w:line="276" w:lineRule="auto"/>
        <w:ind w:left="1281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doposażenie placówki w przedmioty zużywające się w trakcie zajęć;</w:t>
      </w:r>
    </w:p>
    <w:p w14:paraId="30159539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poradnictwa psychologicznego, prawnego, lub innego wsparcia specjalistycznego;</w:t>
      </w:r>
    </w:p>
    <w:p w14:paraId="470A7D9B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udzielaniu informacji na temat przysługujących uprawnień, dostępnych usług, sprzętu rehabilitacyjnego i pomocy technicznej dla osób niepełnosprawnych;</w:t>
      </w:r>
    </w:p>
    <w:p w14:paraId="78816B3D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prowadzeniu działań służących integracji społecznej i aktywizacji zawodowej w formie zajęć indywidualnych lub grupowych np. warsztaty, szkolenia itd.;</w:t>
      </w:r>
    </w:p>
    <w:p w14:paraId="17FBEB63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zapewnienie usług tłumacza z języka ukraińskiego lub rosyjskiego na język polski i tłumacza języka migowego;</w:t>
      </w:r>
    </w:p>
    <w:p w14:paraId="368201EB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zapewnienie usług pielęgniarskich;</w:t>
      </w:r>
    </w:p>
    <w:p w14:paraId="34905CC1" w14:textId="77777777" w:rsidR="001624A4" w:rsidRPr="001624A4" w:rsidRDefault="001624A4" w:rsidP="001624A4">
      <w:pPr>
        <w:numPr>
          <w:ilvl w:val="0"/>
          <w:numId w:val="5"/>
        </w:numPr>
        <w:spacing w:before="120" w:after="0" w:line="276" w:lineRule="auto"/>
        <w:ind w:left="924" w:hanging="357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zapewnieniu usług transportowych, szczególnie dla osób z niepełnosprawnością ruchową (w tym z Ośrodków Recepcyjnych).</w:t>
      </w:r>
    </w:p>
    <w:p w14:paraId="21431D6D" w14:textId="02A79184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Wsparcie związane z realizacją zadania może być świadczone nie dłużej niż do 3</w:t>
      </w:r>
      <w:r w:rsidR="000C3AE1">
        <w:rPr>
          <w:rFonts w:eastAsia="Times New Roman" w:cstheme="minorHAnsi"/>
          <w:sz w:val="24"/>
          <w:szCs w:val="24"/>
          <w:lang w:eastAsia="pl-PL"/>
        </w:rPr>
        <w:t>1 grudni</w:t>
      </w:r>
      <w:r w:rsidRPr="001624A4">
        <w:rPr>
          <w:rFonts w:eastAsia="Times New Roman" w:cstheme="minorHAnsi"/>
          <w:sz w:val="24"/>
          <w:szCs w:val="24"/>
          <w:lang w:eastAsia="pl-PL"/>
        </w:rPr>
        <w:t>a</w:t>
      </w:r>
      <w:r w:rsidR="000C3AE1">
        <w:rPr>
          <w:rFonts w:eastAsia="Times New Roman" w:cstheme="minorHAnsi"/>
          <w:sz w:val="24"/>
          <w:szCs w:val="24"/>
          <w:lang w:eastAsia="pl-PL"/>
        </w:rPr>
        <w:t> </w:t>
      </w:r>
      <w:r w:rsidRPr="001624A4">
        <w:rPr>
          <w:rFonts w:eastAsia="Times New Roman" w:cstheme="minorHAnsi"/>
          <w:sz w:val="24"/>
          <w:szCs w:val="24"/>
          <w:lang w:eastAsia="pl-PL"/>
        </w:rPr>
        <w:t>202</w:t>
      </w:r>
      <w:r w:rsidR="00B42774">
        <w:rPr>
          <w:rFonts w:eastAsia="Times New Roman" w:cstheme="minorHAnsi"/>
          <w:sz w:val="24"/>
          <w:szCs w:val="24"/>
          <w:lang w:eastAsia="pl-PL"/>
        </w:rPr>
        <w:t>3</w:t>
      </w:r>
      <w:r w:rsidR="004775D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roku, z tym że minimalny okres realizacji zadania musi wynosić co najmniej 4</w:t>
      </w:r>
      <w:r w:rsidR="000C3AE1">
        <w:rPr>
          <w:rFonts w:eastAsia="Times New Roman" w:cstheme="minorHAnsi"/>
          <w:sz w:val="24"/>
          <w:szCs w:val="24"/>
          <w:lang w:eastAsia="pl-PL"/>
        </w:rPr>
        <w:t> </w:t>
      </w:r>
      <w:r w:rsidRPr="001624A4">
        <w:rPr>
          <w:rFonts w:eastAsia="Times New Roman" w:cstheme="minorHAnsi"/>
          <w:sz w:val="24"/>
          <w:szCs w:val="24"/>
          <w:lang w:eastAsia="pl-PL"/>
        </w:rPr>
        <w:t>miesiące.</w:t>
      </w:r>
    </w:p>
    <w:p w14:paraId="26CC92C0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Miejsca rehabilitacji społecznej i zawodowej oraz miejsca pobytu powinny spełniać warunki dostępności dla osób niepełnosprawnych, w szczególności dla osób z niepełnosprawnością ruchową.</w:t>
      </w:r>
    </w:p>
    <w:p w14:paraId="1126936A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zapewnia niezbędne materiały informacyjne tłumaczone na język ukraiński i rosyjski.</w:t>
      </w:r>
    </w:p>
    <w:p w14:paraId="0FF1FDD0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zapewnia wymianę informacji, w zakresie dostępności miejsc pobytu z Biurem i Oddziałami PFRON oraz Ośrodkami Recepcyjnymi dla osób z niepełnosprawnością.</w:t>
      </w:r>
    </w:p>
    <w:p w14:paraId="51A2BFCC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Wnioskodawca prowadzi ewidencję Beneficjentów programu oraz osób towarzyszących objętych wsparciem.</w:t>
      </w:r>
      <w:bookmarkStart w:id="1" w:name="_Hlk98278487"/>
    </w:p>
    <w:p w14:paraId="6BA4C787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lastRenderedPageBreak/>
        <w:t>Średni dobowy koszt objęcia wsparciem Beneficjenta programu w ramach realizacji zadania nie może przekroczyć kwoty 150 złotych</w:t>
      </w:r>
      <w:bookmarkEnd w:id="1"/>
      <w:r w:rsidRPr="001624A4">
        <w:rPr>
          <w:rFonts w:eastAsia="Times New Roman" w:cstheme="minorHAnsi"/>
          <w:sz w:val="24"/>
          <w:szCs w:val="24"/>
          <w:lang w:eastAsia="pl-PL"/>
        </w:rPr>
        <w:t>.</w:t>
      </w:r>
    </w:p>
    <w:p w14:paraId="2B877EC1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Średni dobowy koszt wsparcia osoby towarzyszącej nie może przekroczyć kwoty 50 złotych,</w:t>
      </w:r>
      <w:r w:rsidRPr="001624A4">
        <w:rPr>
          <w:sz w:val="24"/>
        </w:rPr>
        <w:t xml:space="preserve"> </w:t>
      </w:r>
      <w:r w:rsidRPr="001624A4">
        <w:rPr>
          <w:rFonts w:eastAsia="Times New Roman" w:cstheme="minorHAnsi"/>
          <w:sz w:val="24"/>
          <w:szCs w:val="24"/>
          <w:lang w:eastAsia="pl-PL"/>
        </w:rPr>
        <w:t>przy czym finansowane są koszty wsparcia udzielonego nie więcej niż trzem osobom towarzyszącym jednemu Beneficjentowi programu.</w:t>
      </w:r>
    </w:p>
    <w:p w14:paraId="08167D92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Finansowane mogą być koszty związane z zapewnieniem wsparcia Beneficjentom programu i osobom towarzyszącym poniesione od 24 lutego 2022 roku.</w:t>
      </w:r>
    </w:p>
    <w:p w14:paraId="61DBFA24" w14:textId="77777777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Koszty realizacji zadania (merytoryczne oraz administracyjne) rozliczane są ryczałtem, którego wysokość ustalana jest z uwzględnieniem rzeczywistej liczby osób objętych wsparciem (Beneficjentów programu oraz osób towarzyszących) oraz dni świadczenia wsparcia.</w:t>
      </w:r>
    </w:p>
    <w:p w14:paraId="4F182872" w14:textId="632BCB11" w:rsidR="001624A4" w:rsidRPr="001624A4" w:rsidRDefault="001624A4" w:rsidP="001624A4">
      <w:pPr>
        <w:numPr>
          <w:ilvl w:val="0"/>
          <w:numId w:val="1"/>
        </w:numPr>
        <w:spacing w:before="120" w:after="0" w:line="276" w:lineRule="auto"/>
        <w:ind w:left="341" w:hanging="454"/>
        <w:rPr>
          <w:rFonts w:eastAsia="Times New Roman" w:cstheme="minorHAnsi"/>
          <w:sz w:val="24"/>
          <w:szCs w:val="24"/>
          <w:lang w:eastAsia="pl-PL"/>
        </w:rPr>
      </w:pPr>
      <w:r w:rsidRPr="001624A4">
        <w:rPr>
          <w:rFonts w:eastAsia="Times New Roman" w:cstheme="minorHAnsi"/>
          <w:sz w:val="24"/>
          <w:szCs w:val="24"/>
          <w:lang w:eastAsia="pl-PL"/>
        </w:rPr>
        <w:t>Umowa na realizację zadania zawierana jest na okres nie dłuższy niż do dnia 3</w:t>
      </w:r>
      <w:r w:rsidR="000C3AE1">
        <w:rPr>
          <w:rFonts w:eastAsia="Times New Roman" w:cstheme="minorHAnsi"/>
          <w:sz w:val="24"/>
          <w:szCs w:val="24"/>
          <w:lang w:eastAsia="pl-PL"/>
        </w:rPr>
        <w:t>1 grudnia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202</w:t>
      </w:r>
      <w:r w:rsidR="00B42774">
        <w:rPr>
          <w:rFonts w:eastAsia="Times New Roman" w:cstheme="minorHAnsi"/>
          <w:sz w:val="24"/>
          <w:szCs w:val="24"/>
          <w:lang w:eastAsia="pl-PL"/>
        </w:rPr>
        <w:t>3</w:t>
      </w:r>
      <w:r w:rsidRPr="001624A4">
        <w:rPr>
          <w:rFonts w:eastAsia="Times New Roman" w:cstheme="minorHAnsi"/>
          <w:sz w:val="24"/>
          <w:szCs w:val="24"/>
          <w:lang w:eastAsia="pl-PL"/>
        </w:rPr>
        <w:t xml:space="preserve"> roku, z możliwością wypowiedzenia ze skutkiem na koniec miesiąca następującego po miesiącu, w którym złożono wypowiedzenie (zasada dotyczy obu stron umowy).</w:t>
      </w:r>
    </w:p>
    <w:p w14:paraId="6CD4706F" w14:textId="77777777" w:rsidR="009901D7" w:rsidRDefault="009901D7"/>
    <w:sectPr w:rsidR="009901D7" w:rsidSect="005D2A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29FE5" w14:textId="77777777" w:rsidR="006D6ABD" w:rsidRDefault="006B1FB1">
      <w:pPr>
        <w:spacing w:after="0" w:line="240" w:lineRule="auto"/>
      </w:pPr>
      <w:r>
        <w:separator/>
      </w:r>
    </w:p>
  </w:endnote>
  <w:endnote w:type="continuationSeparator" w:id="0">
    <w:p w14:paraId="7B7ECFB7" w14:textId="77777777" w:rsidR="006D6ABD" w:rsidRDefault="006B1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488F7" w14:textId="77777777" w:rsidR="00D60C2A" w:rsidRPr="005D2AE5" w:rsidRDefault="004775D7" w:rsidP="005D2AE5">
    <w:pPr>
      <w:pStyle w:val="Stopka"/>
      <w:rPr>
        <w:rFonts w:cstheme="min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B7E08" w14:textId="77777777" w:rsidR="005D2AE5" w:rsidRDefault="00477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A360E" w14:textId="77777777" w:rsidR="006D6ABD" w:rsidRDefault="006B1FB1">
      <w:pPr>
        <w:spacing w:after="0" w:line="240" w:lineRule="auto"/>
      </w:pPr>
      <w:r>
        <w:separator/>
      </w:r>
    </w:p>
  </w:footnote>
  <w:footnote w:type="continuationSeparator" w:id="0">
    <w:p w14:paraId="1DF3B54A" w14:textId="77777777" w:rsidR="006D6ABD" w:rsidRDefault="006B1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D6EE8" w14:textId="77777777" w:rsidR="00A31239" w:rsidRPr="00A31239" w:rsidRDefault="001624A4" w:rsidP="00A31239">
    <w:pPr>
      <w:pStyle w:val="Nagwek"/>
      <w:spacing w:after="120"/>
      <w:jc w:val="center"/>
      <w:rPr>
        <w:sz w:val="20"/>
        <w:szCs w:val="18"/>
      </w:rPr>
    </w:pPr>
    <w:r w:rsidRPr="00A31239">
      <w:rPr>
        <w:sz w:val="20"/>
        <w:szCs w:val="18"/>
      </w:rPr>
      <w:t>Ogłoszenie o naborze wniosków w ramach Modułu III programu „Pomoc obywatelom Ukrainy z niepełnosprawnością”</w:t>
    </w:r>
    <w:r>
      <w:rPr>
        <w:sz w:val="20"/>
        <w:szCs w:val="18"/>
      </w:rPr>
      <w:t xml:space="preserve"> (nabór drugi)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11CBE" w14:textId="77777777" w:rsidR="00692EB0" w:rsidRDefault="004775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64F0A"/>
    <w:multiLevelType w:val="hybridMultilevel"/>
    <w:tmpl w:val="E744A00C"/>
    <w:lvl w:ilvl="0" w:tplc="3C3E649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2D5267"/>
    <w:multiLevelType w:val="hybridMultilevel"/>
    <w:tmpl w:val="9A426DFC"/>
    <w:lvl w:ilvl="0" w:tplc="7BB8D58A">
      <w:start w:val="1"/>
      <w:numFmt w:val="decimal"/>
      <w:lvlText w:val="%1)"/>
      <w:lvlJc w:val="left"/>
      <w:pPr>
        <w:ind w:left="92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81FEA"/>
    <w:multiLevelType w:val="hybridMultilevel"/>
    <w:tmpl w:val="3FC60BAC"/>
    <w:lvl w:ilvl="0" w:tplc="9C948B1C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C990085"/>
    <w:multiLevelType w:val="hybridMultilevel"/>
    <w:tmpl w:val="D99CD49A"/>
    <w:lvl w:ilvl="0" w:tplc="3CF857F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02636A"/>
    <w:multiLevelType w:val="hybridMultilevel"/>
    <w:tmpl w:val="05805A08"/>
    <w:lvl w:ilvl="0" w:tplc="F9FCD800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1869E4"/>
    <w:multiLevelType w:val="hybridMultilevel"/>
    <w:tmpl w:val="2688B19A"/>
    <w:lvl w:ilvl="0" w:tplc="84D8D0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6BD2"/>
    <w:multiLevelType w:val="hybridMultilevel"/>
    <w:tmpl w:val="48E606F6"/>
    <w:lvl w:ilvl="0" w:tplc="98AED02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A4"/>
    <w:rsid w:val="000C3AE1"/>
    <w:rsid w:val="001624A4"/>
    <w:rsid w:val="004775D7"/>
    <w:rsid w:val="004C5C2D"/>
    <w:rsid w:val="006B1FB1"/>
    <w:rsid w:val="006D4173"/>
    <w:rsid w:val="006D6ABD"/>
    <w:rsid w:val="009901D7"/>
    <w:rsid w:val="00B42774"/>
    <w:rsid w:val="00E267F6"/>
    <w:rsid w:val="00E9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C5D7F"/>
  <w15:chartTrackingRefBased/>
  <w15:docId w15:val="{A60EACA1-A5C0-4350-8BB2-1DA0409D0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427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624A4"/>
  </w:style>
  <w:style w:type="paragraph" w:styleId="Stopka">
    <w:name w:val="footer"/>
    <w:basedOn w:val="Normalny"/>
    <w:link w:val="StopkaZnak"/>
    <w:uiPriority w:val="99"/>
    <w:semiHidden/>
    <w:unhideWhenUsed/>
    <w:rsid w:val="0016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624A4"/>
  </w:style>
  <w:style w:type="character" w:styleId="Hipercze">
    <w:name w:val="Hyperlink"/>
    <w:basedOn w:val="Domylnaczcionkaakapitu"/>
    <w:uiPriority w:val="99"/>
    <w:unhideWhenUsed/>
    <w:rsid w:val="00B427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2774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B427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moc.Ukrainie@pfron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Baczyńska Bożenna</dc:creator>
  <cp:keywords/>
  <dc:description/>
  <cp:lastModifiedBy>Knapik Gabriela</cp:lastModifiedBy>
  <cp:revision>4</cp:revision>
  <dcterms:created xsi:type="dcterms:W3CDTF">2022-10-12T09:12:00Z</dcterms:created>
  <dcterms:modified xsi:type="dcterms:W3CDTF">2023-04-12T09:33:00Z</dcterms:modified>
</cp:coreProperties>
</file>