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9525" w14:textId="400965A5" w:rsidR="004F76A8" w:rsidRPr="00AC00AE" w:rsidRDefault="00292497" w:rsidP="00BA0D4C">
      <w:pPr>
        <w:pStyle w:val="NormalnyWeb"/>
        <w:spacing w:before="0" w:after="0" w:line="276" w:lineRule="auto"/>
        <w:ind w:left="6237"/>
        <w:rPr>
          <w:rFonts w:asciiTheme="minorHAnsi" w:hAnsiTheme="minorHAnsi" w:cstheme="minorHAnsi"/>
          <w:sz w:val="22"/>
          <w:szCs w:val="22"/>
        </w:rPr>
      </w:pPr>
      <w:r w:rsidRPr="00AC00AE">
        <w:rPr>
          <w:rFonts w:asciiTheme="minorHAnsi" w:hAnsiTheme="minorHAnsi" w:cstheme="minorHAnsi"/>
          <w:sz w:val="22"/>
          <w:szCs w:val="22"/>
        </w:rPr>
        <w:t>Załącznik</w:t>
      </w:r>
    </w:p>
    <w:p w14:paraId="438D49E0" w14:textId="20C16111" w:rsidR="00292497" w:rsidRPr="00AC00AE" w:rsidRDefault="00292497" w:rsidP="00BA0D4C">
      <w:pPr>
        <w:pStyle w:val="NormalnyWeb"/>
        <w:spacing w:before="0" w:after="0" w:line="276" w:lineRule="auto"/>
        <w:ind w:left="6237"/>
        <w:rPr>
          <w:rFonts w:asciiTheme="minorHAnsi" w:hAnsiTheme="minorHAnsi" w:cstheme="minorHAnsi"/>
          <w:sz w:val="22"/>
          <w:szCs w:val="22"/>
        </w:rPr>
      </w:pPr>
      <w:r w:rsidRPr="00AC00AE">
        <w:rPr>
          <w:rFonts w:asciiTheme="minorHAnsi" w:hAnsiTheme="minorHAnsi" w:cstheme="minorHAnsi"/>
          <w:sz w:val="22"/>
          <w:szCs w:val="22"/>
        </w:rPr>
        <w:t xml:space="preserve">do Kierunków </w:t>
      </w:r>
      <w:r w:rsidR="00CF611A" w:rsidRPr="00AC00AE">
        <w:rPr>
          <w:rFonts w:asciiTheme="minorHAnsi" w:hAnsiTheme="minorHAnsi" w:cstheme="minorHAnsi"/>
          <w:sz w:val="22"/>
          <w:szCs w:val="22"/>
        </w:rPr>
        <w:t xml:space="preserve">działań i warunków brzegowych obowiązujących w 2021 r. realizatorów programu </w:t>
      </w:r>
      <w:r w:rsidR="00BE7133">
        <w:rPr>
          <w:rFonts w:asciiTheme="minorHAnsi" w:hAnsiTheme="minorHAnsi" w:cstheme="minorHAnsi"/>
          <w:sz w:val="22"/>
          <w:szCs w:val="22"/>
        </w:rPr>
        <w:t xml:space="preserve">pn. </w:t>
      </w:r>
      <w:r w:rsidR="00CF611A" w:rsidRPr="00AC00AE">
        <w:rPr>
          <w:rFonts w:asciiTheme="minorHAnsi" w:hAnsiTheme="minorHAnsi" w:cstheme="minorHAnsi"/>
          <w:sz w:val="22"/>
          <w:szCs w:val="22"/>
        </w:rPr>
        <w:t>Centra informacyjno – doradcze dla osób z</w:t>
      </w:r>
      <w:r w:rsidR="00BA0D4C">
        <w:rPr>
          <w:rFonts w:asciiTheme="minorHAnsi" w:hAnsiTheme="minorHAnsi" w:cstheme="minorHAnsi"/>
          <w:sz w:val="22"/>
          <w:szCs w:val="22"/>
        </w:rPr>
        <w:t> </w:t>
      </w:r>
      <w:r w:rsidR="00CF611A" w:rsidRPr="00AC00AE">
        <w:rPr>
          <w:rFonts w:asciiTheme="minorHAnsi" w:hAnsiTheme="minorHAnsi" w:cstheme="minorHAnsi"/>
          <w:sz w:val="22"/>
          <w:szCs w:val="22"/>
        </w:rPr>
        <w:t xml:space="preserve"> niepełnosprawnością</w:t>
      </w:r>
    </w:p>
    <w:p w14:paraId="00B8952D" w14:textId="77777777" w:rsidR="003254F9" w:rsidRPr="00CD2EE0" w:rsidRDefault="00BA4F43" w:rsidP="00BA0D4C">
      <w:pPr>
        <w:pStyle w:val="NormalnyWeb"/>
        <w:spacing w:before="1080" w:after="0" w:line="276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2EE0">
        <w:rPr>
          <w:rFonts w:asciiTheme="minorHAnsi" w:hAnsiTheme="minorHAnsi" w:cstheme="minorHAnsi"/>
          <w:b/>
          <w:bCs/>
          <w:sz w:val="48"/>
          <w:szCs w:val="48"/>
        </w:rPr>
        <w:t>Państwowy Fundusz Rehabilitacji Osób Niepełnosprawnych</w:t>
      </w:r>
    </w:p>
    <w:p w14:paraId="00B89539" w14:textId="22CF4307" w:rsidR="003254F9" w:rsidRPr="00CD2EE0" w:rsidRDefault="001A4F69" w:rsidP="00BA0D4C">
      <w:pPr>
        <w:pStyle w:val="NormalnyWeb"/>
        <w:spacing w:before="960" w:after="0"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CD2EE0">
        <w:rPr>
          <w:rFonts w:asciiTheme="minorHAnsi" w:hAnsiTheme="minorHAnsi" w:cstheme="minorHAnsi"/>
          <w:b/>
          <w:bCs/>
          <w:sz w:val="48"/>
          <w:szCs w:val="48"/>
        </w:rPr>
        <w:t>Zasady</w:t>
      </w:r>
      <w:r w:rsidR="00BA4F43" w:rsidRPr="00CD2EE0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CD2EE0">
        <w:rPr>
          <w:rFonts w:asciiTheme="minorHAnsi" w:hAnsiTheme="minorHAnsi" w:cstheme="minorHAnsi"/>
          <w:b/>
          <w:bCs/>
          <w:sz w:val="48"/>
          <w:szCs w:val="48"/>
        </w:rPr>
        <w:t xml:space="preserve">naboru wniosków i realizacji zadań </w:t>
      </w:r>
      <w:r w:rsidR="00CD2EE0">
        <w:rPr>
          <w:rFonts w:asciiTheme="minorHAnsi" w:hAnsiTheme="minorHAnsi" w:cstheme="minorHAnsi"/>
          <w:b/>
          <w:bCs/>
          <w:sz w:val="48"/>
          <w:szCs w:val="48"/>
        </w:rPr>
        <w:br/>
      </w:r>
      <w:r w:rsidRPr="00CD2EE0">
        <w:rPr>
          <w:rFonts w:asciiTheme="minorHAnsi" w:hAnsiTheme="minorHAnsi" w:cstheme="minorHAnsi"/>
          <w:b/>
          <w:bCs/>
          <w:sz w:val="48"/>
          <w:szCs w:val="48"/>
        </w:rPr>
        <w:t>w ramach modułu II programu</w:t>
      </w:r>
    </w:p>
    <w:p w14:paraId="00B8953F" w14:textId="46BFD969" w:rsidR="003254F9" w:rsidRPr="00CD2EE0" w:rsidRDefault="001A4F69" w:rsidP="00292497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CD2EE0">
        <w:rPr>
          <w:rFonts w:asciiTheme="minorHAnsi" w:hAnsiTheme="minorHAnsi" w:cstheme="minorHAnsi"/>
          <w:b/>
          <w:bCs/>
          <w:sz w:val="48"/>
          <w:szCs w:val="48"/>
          <w:lang w:eastAsia="ar-SA"/>
        </w:rPr>
        <w:t xml:space="preserve">pn. „Centra informacyjno-doradcze dla osób </w:t>
      </w:r>
      <w:r w:rsidR="00CD2EE0">
        <w:rPr>
          <w:rFonts w:asciiTheme="minorHAnsi" w:hAnsiTheme="minorHAnsi" w:cstheme="minorHAnsi"/>
          <w:b/>
          <w:bCs/>
          <w:sz w:val="48"/>
          <w:szCs w:val="48"/>
          <w:lang w:eastAsia="ar-SA"/>
        </w:rPr>
        <w:br/>
      </w:r>
      <w:r w:rsidRPr="00CD2EE0">
        <w:rPr>
          <w:rFonts w:asciiTheme="minorHAnsi" w:hAnsiTheme="minorHAnsi" w:cstheme="minorHAnsi"/>
          <w:b/>
          <w:bCs/>
          <w:sz w:val="48"/>
          <w:szCs w:val="48"/>
          <w:lang w:eastAsia="ar-SA"/>
        </w:rPr>
        <w:t>z niepełnosprawnością”</w:t>
      </w:r>
    </w:p>
    <w:p w14:paraId="65CD6024" w14:textId="5723943C" w:rsidR="00BC4616" w:rsidRPr="00CD2EE0" w:rsidRDefault="001572DA" w:rsidP="00BA0D4C">
      <w:pPr>
        <w:pStyle w:val="NormalnyWeb"/>
        <w:spacing w:before="2880" w:after="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D2EE0">
        <w:rPr>
          <w:rFonts w:asciiTheme="minorHAnsi" w:hAnsiTheme="minorHAnsi" w:cstheme="minorHAnsi"/>
          <w:b/>
          <w:sz w:val="40"/>
          <w:szCs w:val="40"/>
        </w:rPr>
        <w:t>Edycja 2021</w:t>
      </w:r>
    </w:p>
    <w:p w14:paraId="08C64256" w14:textId="77777777" w:rsidR="00292497" w:rsidRDefault="00BA4F43" w:rsidP="00BA0D4C">
      <w:pPr>
        <w:pStyle w:val="NormalnyWeb"/>
        <w:spacing w:before="240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  <w:sectPr w:rsidR="00292497" w:rsidSect="00902E8D">
          <w:headerReference w:type="even" r:id="rId11"/>
          <w:footerReference w:type="even" r:id="rId12"/>
          <w:footerReference w:type="default" r:id="rId13"/>
          <w:footerReference w:type="first" r:id="rId14"/>
          <w:pgSz w:w="11905" w:h="16837"/>
          <w:pgMar w:top="1276" w:right="1134" w:bottom="1418" w:left="1134" w:header="709" w:footer="709" w:gutter="0"/>
          <w:cols w:space="708"/>
          <w:titlePg/>
          <w:docGrid w:linePitch="272"/>
        </w:sectPr>
      </w:pPr>
      <w:r w:rsidRPr="00CD2EE0">
        <w:rPr>
          <w:rFonts w:asciiTheme="minorHAnsi" w:hAnsiTheme="minorHAnsi" w:cstheme="minorHAnsi"/>
          <w:b/>
          <w:bCs/>
          <w:sz w:val="24"/>
          <w:szCs w:val="24"/>
        </w:rPr>
        <w:t>Warszawa</w:t>
      </w:r>
      <w:r w:rsidR="005F5F2F" w:rsidRPr="00CD2EE0">
        <w:rPr>
          <w:rFonts w:asciiTheme="minorHAnsi" w:hAnsiTheme="minorHAnsi" w:cstheme="minorHAnsi"/>
          <w:b/>
          <w:bCs/>
          <w:sz w:val="24"/>
          <w:szCs w:val="24"/>
        </w:rPr>
        <w:t xml:space="preserve"> 20</w:t>
      </w:r>
      <w:r w:rsidR="007124D7" w:rsidRPr="00CD2EE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1A4F69" w:rsidRPr="00CD2EE0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40CF8EC5" w14:textId="36FFA769" w:rsidR="001F793A" w:rsidRPr="00CD2EE0" w:rsidRDefault="001F793A" w:rsidP="00292497">
      <w:pPr>
        <w:pStyle w:val="NormalnyWeb"/>
        <w:spacing w:before="0" w:after="0" w:line="276" w:lineRule="auto"/>
        <w:jc w:val="center"/>
      </w:pPr>
    </w:p>
    <w:sdt>
      <w:sdtPr>
        <w:rPr>
          <w:rFonts w:asciiTheme="minorHAnsi" w:eastAsia="Times New Roman" w:hAnsiTheme="minorHAnsi" w:cstheme="minorHAnsi"/>
          <w:color w:val="auto"/>
          <w:kern w:val="3"/>
          <w:sz w:val="24"/>
          <w:szCs w:val="24"/>
        </w:rPr>
        <w:id w:val="10297718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A4E3DF" w14:textId="15D8BF56" w:rsidR="001F793A" w:rsidRPr="00CD2EE0" w:rsidRDefault="001F793A" w:rsidP="00CD2EE0">
          <w:pPr>
            <w:pStyle w:val="Nagwekspisutreci"/>
            <w:tabs>
              <w:tab w:val="left" w:pos="2064"/>
            </w:tabs>
            <w:spacing w:before="0" w:line="360" w:lineRule="auto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CD2EE0">
            <w:rPr>
              <w:rFonts w:asciiTheme="minorHAnsi" w:hAnsiTheme="minorHAnsi" w:cstheme="minorHAnsi"/>
              <w:color w:val="auto"/>
              <w:sz w:val="24"/>
              <w:szCs w:val="24"/>
            </w:rPr>
            <w:t>Spis treści</w:t>
          </w:r>
          <w:r w:rsidR="000F52BA" w:rsidRPr="00CD2EE0">
            <w:rPr>
              <w:rFonts w:asciiTheme="minorHAnsi" w:hAnsiTheme="minorHAnsi" w:cstheme="minorHAnsi"/>
              <w:color w:val="auto"/>
              <w:sz w:val="24"/>
              <w:szCs w:val="24"/>
            </w:rPr>
            <w:tab/>
          </w:r>
        </w:p>
        <w:p w14:paraId="7DC54AC2" w14:textId="43F561CB" w:rsidR="00032BE0" w:rsidRPr="00CD2EE0" w:rsidRDefault="001F793A" w:rsidP="00CD2EE0">
          <w:pPr>
            <w:pStyle w:val="Spistreci2"/>
            <w:spacing w:after="0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r w:rsidRPr="00CD2EE0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CD2EE0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CD2EE0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72179357" w:history="1"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="00032BE0" w:rsidRPr="00CD2EE0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Znaczenie pojęć: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_Toc72179357 \h </w:instrTex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1DEA7" w14:textId="289C903B" w:rsidR="00032BE0" w:rsidRPr="00CD2EE0" w:rsidRDefault="004913B4" w:rsidP="00CD2EE0">
          <w:pPr>
            <w:pStyle w:val="Spistreci2"/>
            <w:spacing w:after="0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58" w:history="1"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="00032BE0" w:rsidRPr="00CD2EE0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Postanowienia ogólne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_Toc72179358 \h </w:instrTex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576EFB" w14:textId="11792341" w:rsidR="00032BE0" w:rsidRPr="00CD2EE0" w:rsidRDefault="004913B4" w:rsidP="00CD2EE0">
          <w:pPr>
            <w:pStyle w:val="Spistreci2"/>
            <w:spacing w:after="0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59" w:history="1"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="00032BE0" w:rsidRPr="00CD2EE0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Podmioty uprawnione do składania wniosków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_Toc72179359 \h </w:instrTex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496381" w14:textId="0C2FDDAD" w:rsidR="00032BE0" w:rsidRPr="00CD2EE0" w:rsidRDefault="004913B4" w:rsidP="00CD2EE0">
          <w:pPr>
            <w:pStyle w:val="Spistreci2"/>
            <w:spacing w:after="0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0" w:history="1"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  <w:r w:rsidR="00032BE0" w:rsidRPr="00CD2EE0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Wysokości środków przeznaczonych na realizację zadania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_Toc72179360 \h </w:instrTex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7B4147" w14:textId="7F00A26C" w:rsidR="00032BE0" w:rsidRPr="00CD2EE0" w:rsidRDefault="004913B4" w:rsidP="00CD2EE0">
          <w:pPr>
            <w:pStyle w:val="Spistreci2"/>
            <w:spacing w:after="0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1" w:history="1"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5.</w:t>
            </w:r>
            <w:r w:rsidR="00032BE0" w:rsidRPr="00CD2EE0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naboru wniosków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_Toc72179361 \h </w:instrTex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840C8C" w14:textId="58B94930" w:rsidR="00032BE0" w:rsidRPr="00CD2EE0" w:rsidRDefault="004913B4" w:rsidP="00CD2EE0">
          <w:pPr>
            <w:pStyle w:val="Spistreci2"/>
            <w:spacing w:after="0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2" w:history="1"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6.</w:t>
            </w:r>
            <w:r w:rsidR="00032BE0" w:rsidRPr="00CD2EE0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oceny wniosków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_Toc72179362 \h </w:instrTex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6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222D7" w14:textId="5A5D378E" w:rsidR="00032BE0" w:rsidRPr="00CD2EE0" w:rsidRDefault="004913B4" w:rsidP="00CD2EE0">
          <w:pPr>
            <w:pStyle w:val="Spistreci2"/>
            <w:spacing w:after="0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3" w:history="1"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7.</w:t>
            </w:r>
            <w:r w:rsidR="00032BE0" w:rsidRPr="00CD2EE0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wyboru realizatorów zadań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_Toc72179363 \h </w:instrTex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5F4C9F" w14:textId="545CBCF8" w:rsidR="00032BE0" w:rsidRPr="00CD2EE0" w:rsidRDefault="004913B4" w:rsidP="00CD2EE0">
          <w:pPr>
            <w:pStyle w:val="Spistreci2"/>
            <w:spacing w:after="0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4" w:history="1"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8.</w:t>
            </w:r>
            <w:r w:rsidR="00032BE0" w:rsidRPr="00CD2EE0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powierzania, realizacji i rozliczania zadań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_Toc72179364 \h </w:instrTex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9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0B6AA5" w14:textId="60AB7285" w:rsidR="00032BE0" w:rsidRPr="00CD2EE0" w:rsidRDefault="004913B4" w:rsidP="00CD2EE0">
          <w:pPr>
            <w:pStyle w:val="Spistreci2"/>
            <w:spacing w:after="0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5" w:history="1"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9.</w:t>
            </w:r>
            <w:r w:rsidR="00032BE0" w:rsidRPr="00CD2EE0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kwalifikowalności kosztów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_Toc72179365 \h </w:instrTex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10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071196" w14:textId="5E6BB7EE" w:rsidR="00032BE0" w:rsidRPr="00CD2EE0" w:rsidRDefault="004913B4" w:rsidP="00CD2EE0">
          <w:pPr>
            <w:pStyle w:val="Spistreci2"/>
            <w:spacing w:after="0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6" w:history="1"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10.</w:t>
            </w:r>
            <w:r w:rsidR="00032BE0" w:rsidRPr="00CD2EE0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kontroli i monitoringu zadań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_Toc72179366 \h </w:instrTex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15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A7291" w14:textId="63FD7C1D" w:rsidR="00032BE0" w:rsidRPr="00CD2EE0" w:rsidRDefault="004913B4" w:rsidP="00CD2EE0">
          <w:pPr>
            <w:pStyle w:val="Spistreci2"/>
            <w:spacing w:after="0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7" w:history="1"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11.</w:t>
            </w:r>
            <w:r w:rsidR="00032BE0" w:rsidRPr="00CD2EE0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CD2EE0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Załączniki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_Toc72179367 \h </w:instrTex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15</w:t>
            </w:r>
            <w:r w:rsidR="00032BE0" w:rsidRPr="00CD2EE0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C6C6B7" w14:textId="754A2506" w:rsidR="001F793A" w:rsidRPr="00CD2EE0" w:rsidRDefault="001F793A" w:rsidP="00CD2EE0">
          <w:pPr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CD2EE0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1641FF70" w14:textId="77777777" w:rsidR="00BA0D4C" w:rsidRDefault="00BA0D4C" w:rsidP="003B1028">
      <w:pPr>
        <w:pStyle w:val="Nagwek2"/>
        <w:sectPr w:rsidR="00BA0D4C" w:rsidSect="00BA0D4C">
          <w:pgSz w:w="11905" w:h="16837"/>
          <w:pgMar w:top="1134" w:right="1134" w:bottom="1418" w:left="1134" w:header="709" w:footer="709" w:gutter="0"/>
          <w:cols w:space="708"/>
          <w:titlePg/>
          <w:docGrid w:linePitch="272"/>
        </w:sectPr>
      </w:pPr>
      <w:bookmarkStart w:id="0" w:name="_Toc72179357"/>
    </w:p>
    <w:p w14:paraId="00B8954A" w14:textId="0A05A971" w:rsidR="003254F9" w:rsidRPr="00470D44" w:rsidRDefault="00CF611A" w:rsidP="003B1028">
      <w:pPr>
        <w:pStyle w:val="Nagwek2"/>
      </w:pPr>
      <w:r w:rsidRPr="00470D44">
        <w:lastRenderedPageBreak/>
        <w:t xml:space="preserve">Definicje </w:t>
      </w:r>
      <w:r w:rsidR="5AF2F2ED" w:rsidRPr="00470D44">
        <w:t>pojęć:</w:t>
      </w:r>
      <w:bookmarkEnd w:id="0"/>
    </w:p>
    <w:p w14:paraId="00B8954B" w14:textId="77777777" w:rsidR="003254F9" w:rsidRPr="00CD2EE0" w:rsidRDefault="5AF2F2ED" w:rsidP="00BA0D4C">
      <w:pPr>
        <w:pStyle w:val="NormalnyWeb"/>
        <w:spacing w:before="0" w:after="0" w:line="360" w:lineRule="auto"/>
        <w:ind w:firstLine="709"/>
        <w:rPr>
          <w:rFonts w:asciiTheme="minorHAnsi" w:eastAsiaTheme="minorEastAsia" w:hAnsiTheme="minorHAnsi" w:cstheme="minorHAnsi"/>
          <w:sz w:val="24"/>
          <w:szCs w:val="24"/>
        </w:rPr>
      </w:pPr>
      <w:r w:rsidRPr="00CD2EE0">
        <w:rPr>
          <w:rFonts w:asciiTheme="minorHAnsi" w:hAnsiTheme="minorHAnsi" w:cstheme="minorHAnsi"/>
          <w:sz w:val="24"/>
          <w:szCs w:val="24"/>
        </w:rPr>
        <w:t>Ilekroć w niniejszym dokumencie jest mowa o:</w:t>
      </w:r>
    </w:p>
    <w:p w14:paraId="5C509EAC" w14:textId="77777777" w:rsidR="0035197A" w:rsidRPr="00CD2EE0" w:rsidRDefault="0035197A" w:rsidP="007E3308">
      <w:pPr>
        <w:pStyle w:val="NormalnyWeb"/>
        <w:numPr>
          <w:ilvl w:val="1"/>
          <w:numId w:val="1"/>
        </w:numPr>
        <w:spacing w:before="0" w:after="0" w:line="360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D2EE0">
        <w:rPr>
          <w:rFonts w:asciiTheme="minorHAnsi" w:hAnsiTheme="minorHAnsi" w:cstheme="minorHAnsi"/>
          <w:b/>
          <w:bCs/>
          <w:sz w:val="24"/>
          <w:szCs w:val="24"/>
        </w:rPr>
        <w:t>PFRON</w:t>
      </w:r>
      <w:r w:rsidRPr="00CD2EE0">
        <w:rPr>
          <w:rFonts w:asciiTheme="minorHAnsi" w:hAnsiTheme="minorHAnsi" w:cstheme="minorHAnsi"/>
          <w:sz w:val="24"/>
          <w:szCs w:val="24"/>
        </w:rPr>
        <w:t xml:space="preserve"> – należy przez to rozumieć Państwowy Fundusz Rehabilitacji Osób Niepełnosprawnych;</w:t>
      </w:r>
    </w:p>
    <w:p w14:paraId="493E9F85" w14:textId="3EF91139" w:rsidR="00EF3875" w:rsidRPr="00CD2EE0" w:rsidRDefault="00EF3875" w:rsidP="007E3308">
      <w:pPr>
        <w:pStyle w:val="NormalnyWeb"/>
        <w:numPr>
          <w:ilvl w:val="1"/>
          <w:numId w:val="1"/>
        </w:numPr>
        <w:spacing w:before="0" w:after="0" w:line="360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D2EE0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programie </w:t>
      </w:r>
      <w:r w:rsidRPr="00CD2EE0">
        <w:rPr>
          <w:rFonts w:asciiTheme="minorHAnsi" w:hAnsiTheme="minorHAnsi" w:cstheme="minorHAnsi"/>
          <w:sz w:val="24"/>
          <w:szCs w:val="24"/>
        </w:rPr>
        <w:t>– należy przez to rozumieć program pn. „Centra informacyjno-doradcze dla osób z niepełnosprawnością”;</w:t>
      </w:r>
    </w:p>
    <w:p w14:paraId="00B8955E" w14:textId="04710019" w:rsidR="003254F9" w:rsidRPr="00CD2EE0" w:rsidRDefault="5AF2F2ED" w:rsidP="007E3308">
      <w:pPr>
        <w:pStyle w:val="NormalnyWeb"/>
        <w:numPr>
          <w:ilvl w:val="1"/>
          <w:numId w:val="1"/>
        </w:numPr>
        <w:spacing w:before="0" w:after="0" w:line="360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D2EE0">
        <w:rPr>
          <w:rFonts w:asciiTheme="minorHAnsi" w:hAnsiTheme="minorHAnsi" w:cstheme="minorHAnsi"/>
          <w:b/>
          <w:bCs/>
          <w:sz w:val="24"/>
          <w:szCs w:val="24"/>
        </w:rPr>
        <w:t xml:space="preserve">umowie </w:t>
      </w:r>
      <w:r w:rsidRPr="00CD2EE0">
        <w:rPr>
          <w:rFonts w:asciiTheme="minorHAnsi" w:hAnsiTheme="minorHAnsi" w:cstheme="minorHAnsi"/>
          <w:sz w:val="24"/>
          <w:szCs w:val="24"/>
        </w:rPr>
        <w:t xml:space="preserve">– należy przez to rozumieć umowę </w:t>
      </w:r>
      <w:r w:rsidR="001A4F69" w:rsidRPr="00CD2EE0">
        <w:rPr>
          <w:rFonts w:asciiTheme="minorHAnsi" w:hAnsiTheme="minorHAnsi" w:cstheme="minorHAnsi"/>
          <w:sz w:val="24"/>
          <w:szCs w:val="24"/>
        </w:rPr>
        <w:t>o powierzenie realizacji zadania w</w:t>
      </w:r>
      <w:r w:rsidR="00EF3875" w:rsidRPr="00CD2EE0">
        <w:rPr>
          <w:rFonts w:asciiTheme="minorHAnsi" w:hAnsiTheme="minorHAnsi" w:cstheme="minorHAnsi"/>
          <w:sz w:val="24"/>
          <w:szCs w:val="24"/>
        </w:rPr>
        <w:t> </w:t>
      </w:r>
      <w:r w:rsidR="001A4F69" w:rsidRPr="00CD2EE0">
        <w:rPr>
          <w:rFonts w:asciiTheme="minorHAnsi" w:hAnsiTheme="minorHAnsi" w:cstheme="minorHAnsi"/>
          <w:sz w:val="24"/>
          <w:szCs w:val="24"/>
        </w:rPr>
        <w:t>ramach modułu II programu</w:t>
      </w:r>
      <w:r w:rsidRPr="00CD2EE0">
        <w:rPr>
          <w:rFonts w:asciiTheme="minorHAnsi" w:hAnsiTheme="minorHAnsi" w:cstheme="minorHAnsi"/>
          <w:sz w:val="24"/>
          <w:szCs w:val="24"/>
        </w:rPr>
        <w:t xml:space="preserve">, której wzór </w:t>
      </w:r>
      <w:r w:rsidRPr="00646610">
        <w:rPr>
          <w:rFonts w:asciiTheme="minorHAnsi" w:hAnsiTheme="minorHAnsi" w:cstheme="minorHAnsi"/>
          <w:sz w:val="24"/>
          <w:szCs w:val="24"/>
        </w:rPr>
        <w:t>stanowi załącznik do</w:t>
      </w:r>
      <w:r w:rsidRPr="00CD2EE0">
        <w:rPr>
          <w:rFonts w:asciiTheme="minorHAnsi" w:hAnsiTheme="minorHAnsi" w:cstheme="minorHAnsi"/>
          <w:sz w:val="24"/>
          <w:szCs w:val="24"/>
        </w:rPr>
        <w:t> </w:t>
      </w:r>
      <w:r w:rsidR="001572DA" w:rsidRPr="00CD2EE0">
        <w:rPr>
          <w:rFonts w:asciiTheme="minorHAnsi" w:hAnsiTheme="minorHAnsi" w:cstheme="minorHAnsi"/>
          <w:sz w:val="24"/>
          <w:szCs w:val="24"/>
        </w:rPr>
        <w:t>zasad</w:t>
      </w:r>
      <w:r w:rsidRPr="00CD2EE0">
        <w:rPr>
          <w:rFonts w:asciiTheme="minorHAnsi" w:hAnsiTheme="minorHAnsi" w:cstheme="minorHAnsi"/>
          <w:sz w:val="24"/>
          <w:szCs w:val="24"/>
        </w:rPr>
        <w:t>;</w:t>
      </w:r>
    </w:p>
    <w:p w14:paraId="68FBA6F5" w14:textId="2B8D37ED" w:rsidR="0022542B" w:rsidRPr="00CD2EE0" w:rsidRDefault="0022542B" w:rsidP="007E3308">
      <w:pPr>
        <w:pStyle w:val="NormalnyWeb"/>
        <w:numPr>
          <w:ilvl w:val="1"/>
          <w:numId w:val="1"/>
        </w:numPr>
        <w:spacing w:before="0" w:after="0" w:line="360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D2EE0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wnioskodawcy </w:t>
      </w:r>
      <w:r w:rsidRPr="00CD2EE0">
        <w:rPr>
          <w:rFonts w:asciiTheme="minorHAnsi" w:hAnsiTheme="minorHAnsi" w:cstheme="minorHAnsi"/>
          <w:sz w:val="24"/>
          <w:szCs w:val="24"/>
        </w:rPr>
        <w:t xml:space="preserve">– należy przez to rozumieć </w:t>
      </w:r>
      <w:r w:rsidR="00EE5DF8" w:rsidRPr="00CD2EE0">
        <w:rPr>
          <w:rFonts w:asciiTheme="minorHAnsi" w:hAnsiTheme="minorHAnsi" w:cstheme="minorHAnsi"/>
          <w:sz w:val="24"/>
          <w:szCs w:val="24"/>
        </w:rPr>
        <w:t xml:space="preserve">podmiot, który złożył wniosek </w:t>
      </w:r>
      <w:r w:rsidRPr="00CD2EE0">
        <w:rPr>
          <w:rFonts w:asciiTheme="minorHAnsi" w:hAnsiTheme="minorHAnsi" w:cstheme="minorHAnsi"/>
          <w:sz w:val="24"/>
          <w:szCs w:val="24"/>
        </w:rPr>
        <w:t xml:space="preserve"> </w:t>
      </w:r>
      <w:r w:rsidR="00EE5DF8" w:rsidRPr="00CD2EE0">
        <w:rPr>
          <w:rFonts w:asciiTheme="minorHAnsi" w:hAnsiTheme="minorHAnsi" w:cstheme="minorHAnsi"/>
          <w:sz w:val="24"/>
          <w:szCs w:val="24"/>
        </w:rPr>
        <w:t>o powierzenie realizacji zadania w ramach modułu II programu</w:t>
      </w:r>
      <w:r w:rsidRPr="00CD2EE0">
        <w:rPr>
          <w:rFonts w:asciiTheme="minorHAnsi" w:hAnsiTheme="minorHAnsi" w:cstheme="minorHAnsi"/>
          <w:sz w:val="24"/>
          <w:szCs w:val="24"/>
        </w:rPr>
        <w:t>;</w:t>
      </w:r>
    </w:p>
    <w:p w14:paraId="2146F937" w14:textId="07E2603D" w:rsidR="00F772A7" w:rsidRPr="00CD2EE0" w:rsidRDefault="5AF2F2ED" w:rsidP="007E3308">
      <w:pPr>
        <w:pStyle w:val="NormalnyWeb"/>
        <w:numPr>
          <w:ilvl w:val="1"/>
          <w:numId w:val="1"/>
        </w:numPr>
        <w:spacing w:before="0" w:after="0" w:line="360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D2EE0">
        <w:rPr>
          <w:rFonts w:asciiTheme="minorHAnsi" w:hAnsiTheme="minorHAnsi" w:cstheme="minorHAnsi"/>
          <w:b/>
          <w:bCs/>
          <w:sz w:val="24"/>
          <w:szCs w:val="24"/>
        </w:rPr>
        <w:t xml:space="preserve">wniosku </w:t>
      </w:r>
      <w:r w:rsidRPr="00CD2EE0">
        <w:rPr>
          <w:rFonts w:asciiTheme="minorHAnsi" w:hAnsiTheme="minorHAnsi" w:cstheme="minorHAnsi"/>
          <w:sz w:val="24"/>
          <w:szCs w:val="24"/>
        </w:rPr>
        <w:t xml:space="preserve">– należy przez to rozumieć wniosek </w:t>
      </w:r>
      <w:r w:rsidR="001A4F69" w:rsidRPr="00CD2EE0">
        <w:rPr>
          <w:rFonts w:asciiTheme="minorHAnsi" w:hAnsiTheme="minorHAnsi" w:cstheme="minorHAnsi"/>
          <w:sz w:val="24"/>
          <w:szCs w:val="24"/>
        </w:rPr>
        <w:t>o powierzenie realizacji zadania w</w:t>
      </w:r>
      <w:r w:rsidR="00EF3875" w:rsidRPr="00CD2EE0">
        <w:rPr>
          <w:rFonts w:asciiTheme="minorHAnsi" w:hAnsiTheme="minorHAnsi" w:cstheme="minorHAnsi"/>
          <w:sz w:val="24"/>
          <w:szCs w:val="24"/>
        </w:rPr>
        <w:t> </w:t>
      </w:r>
      <w:r w:rsidR="001A4F69" w:rsidRPr="00CD2EE0">
        <w:rPr>
          <w:rFonts w:asciiTheme="minorHAnsi" w:hAnsiTheme="minorHAnsi" w:cstheme="minorHAnsi"/>
          <w:sz w:val="24"/>
          <w:szCs w:val="24"/>
        </w:rPr>
        <w:t>ramach modułu II programu</w:t>
      </w:r>
      <w:r w:rsidR="004451D7">
        <w:rPr>
          <w:rFonts w:asciiTheme="minorHAnsi" w:hAnsiTheme="minorHAnsi" w:cstheme="minorHAnsi"/>
          <w:sz w:val="24"/>
          <w:szCs w:val="24"/>
        </w:rPr>
        <w:t xml:space="preserve">, stanowiący załącznik </w:t>
      </w:r>
      <w:r w:rsidR="00646610">
        <w:rPr>
          <w:rFonts w:asciiTheme="minorHAnsi" w:hAnsiTheme="minorHAnsi" w:cstheme="minorHAnsi"/>
          <w:sz w:val="24"/>
          <w:szCs w:val="24"/>
        </w:rPr>
        <w:t xml:space="preserve">nr 1 </w:t>
      </w:r>
      <w:r w:rsidR="004451D7">
        <w:rPr>
          <w:rFonts w:asciiTheme="minorHAnsi" w:hAnsiTheme="minorHAnsi" w:cstheme="minorHAnsi"/>
          <w:sz w:val="24"/>
          <w:szCs w:val="24"/>
        </w:rPr>
        <w:t>do wzoru umowy</w:t>
      </w:r>
      <w:r w:rsidR="001572DA" w:rsidRPr="00CD2EE0">
        <w:rPr>
          <w:rFonts w:asciiTheme="minorHAnsi" w:hAnsiTheme="minorHAnsi" w:cstheme="minorHAnsi"/>
          <w:sz w:val="24"/>
          <w:szCs w:val="24"/>
        </w:rPr>
        <w:t>;</w:t>
      </w:r>
    </w:p>
    <w:p w14:paraId="61625B5F" w14:textId="7D7FA07A" w:rsidR="001572DA" w:rsidRPr="00CD2EE0" w:rsidRDefault="001572DA" w:rsidP="007E3308">
      <w:pPr>
        <w:pStyle w:val="NormalnyWeb"/>
        <w:numPr>
          <w:ilvl w:val="1"/>
          <w:numId w:val="1"/>
        </w:numPr>
        <w:spacing w:before="0" w:after="0" w:line="360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D2EE0">
        <w:rPr>
          <w:rFonts w:asciiTheme="minorHAnsi" w:hAnsiTheme="minorHAnsi" w:cstheme="minorHAnsi"/>
          <w:b/>
          <w:bCs/>
          <w:sz w:val="24"/>
          <w:szCs w:val="24"/>
        </w:rPr>
        <w:t>zasadach</w:t>
      </w:r>
      <w:r w:rsidRPr="00CD2EE0">
        <w:rPr>
          <w:rFonts w:asciiTheme="minorHAnsi" w:hAnsiTheme="minorHAnsi" w:cstheme="minorHAnsi"/>
          <w:sz w:val="24"/>
          <w:szCs w:val="24"/>
        </w:rPr>
        <w:t xml:space="preserve"> – </w:t>
      </w:r>
      <w:r w:rsidRPr="00CD2EE0">
        <w:rPr>
          <w:rFonts w:asciiTheme="minorHAnsi" w:hAnsiTheme="minorHAnsi" w:cstheme="minorHAnsi"/>
          <w:bCs/>
          <w:sz w:val="24"/>
          <w:szCs w:val="24"/>
        </w:rPr>
        <w:t xml:space="preserve">należy przez to rozumieć </w:t>
      </w:r>
      <w:r w:rsidR="00EF3875" w:rsidRPr="00CD2EE0">
        <w:rPr>
          <w:rFonts w:asciiTheme="minorHAnsi" w:hAnsiTheme="minorHAnsi" w:cstheme="minorHAnsi"/>
          <w:bCs/>
          <w:sz w:val="24"/>
          <w:szCs w:val="24"/>
        </w:rPr>
        <w:t xml:space="preserve">niniejsze </w:t>
      </w:r>
      <w:r w:rsidRPr="00CD2EE0">
        <w:rPr>
          <w:rFonts w:asciiTheme="minorHAnsi" w:hAnsiTheme="minorHAnsi" w:cstheme="minorHAnsi"/>
          <w:bCs/>
          <w:sz w:val="24"/>
          <w:szCs w:val="24"/>
        </w:rPr>
        <w:t xml:space="preserve">zasady naboru wniosków i realizacji zadań w ramach modułu II programu </w:t>
      </w:r>
      <w:r w:rsidR="00BE7133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Pr="00CD2EE0">
        <w:rPr>
          <w:rFonts w:asciiTheme="minorHAnsi" w:hAnsiTheme="minorHAnsi" w:cstheme="minorHAnsi"/>
          <w:bCs/>
          <w:sz w:val="24"/>
          <w:szCs w:val="24"/>
        </w:rPr>
        <w:t>„Centra informacyjno-doradcze dla osób z</w:t>
      </w:r>
      <w:r w:rsidR="00EF3875" w:rsidRPr="00CD2EE0">
        <w:rPr>
          <w:rFonts w:asciiTheme="minorHAnsi" w:hAnsiTheme="minorHAnsi" w:cstheme="minorHAnsi"/>
          <w:bCs/>
          <w:sz w:val="24"/>
          <w:szCs w:val="24"/>
        </w:rPr>
        <w:t> </w:t>
      </w:r>
      <w:r w:rsidRPr="00CD2EE0">
        <w:rPr>
          <w:rFonts w:asciiTheme="minorHAnsi" w:hAnsiTheme="minorHAnsi" w:cstheme="minorHAnsi"/>
          <w:bCs/>
          <w:sz w:val="24"/>
          <w:szCs w:val="24"/>
        </w:rPr>
        <w:t>niepełnosprawnością”;</w:t>
      </w:r>
    </w:p>
    <w:p w14:paraId="2782D642" w14:textId="2F43FAF1" w:rsidR="001572DA" w:rsidRPr="00CD2EE0" w:rsidRDefault="001572DA" w:rsidP="007E3308">
      <w:pPr>
        <w:pStyle w:val="NormalnyWeb"/>
        <w:numPr>
          <w:ilvl w:val="1"/>
          <w:numId w:val="1"/>
        </w:numPr>
        <w:spacing w:before="0" w:after="0" w:line="360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D2EE0">
        <w:rPr>
          <w:rFonts w:asciiTheme="minorHAnsi" w:hAnsiTheme="minorHAnsi" w:cstheme="minorHAnsi"/>
          <w:b/>
          <w:bCs/>
          <w:sz w:val="24"/>
          <w:szCs w:val="24"/>
        </w:rPr>
        <w:t>zadaniu</w:t>
      </w:r>
      <w:r w:rsidRPr="00CD2EE0">
        <w:rPr>
          <w:rFonts w:asciiTheme="minorHAnsi" w:hAnsiTheme="minorHAnsi" w:cstheme="minorHAnsi"/>
          <w:sz w:val="24"/>
          <w:szCs w:val="24"/>
        </w:rPr>
        <w:t xml:space="preserve"> – </w:t>
      </w:r>
      <w:r w:rsidRPr="00CD2EE0">
        <w:rPr>
          <w:rFonts w:asciiTheme="minorHAnsi" w:hAnsiTheme="minorHAnsi" w:cstheme="minorHAnsi"/>
          <w:bCs/>
          <w:sz w:val="24"/>
          <w:szCs w:val="24"/>
        </w:rPr>
        <w:t xml:space="preserve">należy przez to rozumieć zadanie realizowane w ramach modułu II programu pn. „Centra informacyjno-doradcze dla osób z niepełnosprawnością”, </w:t>
      </w:r>
      <w:r w:rsidR="00EF3875" w:rsidRPr="00CD2EE0">
        <w:rPr>
          <w:rFonts w:asciiTheme="minorHAnsi" w:hAnsiTheme="minorHAnsi" w:cstheme="minorHAnsi"/>
          <w:bCs/>
          <w:sz w:val="24"/>
          <w:szCs w:val="24"/>
        </w:rPr>
        <w:t xml:space="preserve">polegające na utworzeniu i </w:t>
      </w:r>
      <w:r w:rsidR="005B18E6" w:rsidRPr="00CD2EE0">
        <w:rPr>
          <w:rFonts w:asciiTheme="minorHAnsi" w:hAnsiTheme="minorHAnsi" w:cstheme="minorHAnsi"/>
          <w:bCs/>
          <w:sz w:val="24"/>
          <w:szCs w:val="24"/>
        </w:rPr>
        <w:t>prowadzeniu</w:t>
      </w:r>
      <w:r w:rsidR="00EF3875" w:rsidRPr="00CD2EE0">
        <w:rPr>
          <w:rFonts w:asciiTheme="minorHAnsi" w:hAnsiTheme="minorHAnsi" w:cstheme="minorHAnsi"/>
          <w:bCs/>
          <w:sz w:val="24"/>
          <w:szCs w:val="24"/>
        </w:rPr>
        <w:t xml:space="preserve"> Ośrodk</w:t>
      </w:r>
      <w:r w:rsidR="00F9338D" w:rsidRPr="00CD2EE0">
        <w:rPr>
          <w:rFonts w:asciiTheme="minorHAnsi" w:hAnsiTheme="minorHAnsi" w:cstheme="minorHAnsi"/>
          <w:bCs/>
          <w:sz w:val="24"/>
          <w:szCs w:val="24"/>
        </w:rPr>
        <w:t>a</w:t>
      </w:r>
      <w:r w:rsidR="00EF3875" w:rsidRPr="00CD2EE0">
        <w:rPr>
          <w:rFonts w:asciiTheme="minorHAnsi" w:hAnsiTheme="minorHAnsi" w:cstheme="minorHAnsi"/>
          <w:bCs/>
          <w:sz w:val="24"/>
          <w:szCs w:val="24"/>
        </w:rPr>
        <w:t xml:space="preserve"> Wsparcia i Testów;</w:t>
      </w:r>
    </w:p>
    <w:p w14:paraId="1C6ADD7E" w14:textId="6C67CD0B" w:rsidR="00CF611A" w:rsidRPr="00CD2EE0" w:rsidRDefault="00EF3875" w:rsidP="007E3308">
      <w:pPr>
        <w:pStyle w:val="NormalnyWeb"/>
        <w:numPr>
          <w:ilvl w:val="1"/>
          <w:numId w:val="1"/>
        </w:numPr>
        <w:spacing w:before="0" w:after="0" w:line="360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D2EE0">
        <w:rPr>
          <w:rFonts w:asciiTheme="minorHAnsi" w:eastAsiaTheme="minorEastAsia" w:hAnsiTheme="minorHAnsi" w:cstheme="minorHAnsi"/>
          <w:b/>
          <w:bCs/>
          <w:sz w:val="24"/>
          <w:szCs w:val="24"/>
        </w:rPr>
        <w:t>realizatorze zadania</w:t>
      </w:r>
      <w:r w:rsidR="00785432" w:rsidRPr="00CD2E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85432" w:rsidRPr="00CD2EE0">
        <w:rPr>
          <w:rFonts w:asciiTheme="minorHAnsi" w:hAnsiTheme="minorHAnsi" w:cstheme="minorHAnsi"/>
          <w:bCs/>
          <w:sz w:val="24"/>
          <w:szCs w:val="24"/>
        </w:rPr>
        <w:t xml:space="preserve">– należy przez to rozumieć </w:t>
      </w:r>
      <w:r w:rsidRPr="00CD2EE0">
        <w:rPr>
          <w:rFonts w:asciiTheme="minorHAnsi" w:hAnsiTheme="minorHAnsi" w:cstheme="minorHAnsi"/>
          <w:bCs/>
          <w:sz w:val="24"/>
          <w:szCs w:val="24"/>
        </w:rPr>
        <w:t>podmiot, z którym zawarta została umowa w ramach moduł</w:t>
      </w:r>
      <w:r w:rsidR="00974154" w:rsidRPr="00CD2EE0">
        <w:rPr>
          <w:rFonts w:asciiTheme="minorHAnsi" w:hAnsiTheme="minorHAnsi" w:cstheme="minorHAnsi"/>
          <w:bCs/>
          <w:sz w:val="24"/>
          <w:szCs w:val="24"/>
        </w:rPr>
        <w:t>u</w:t>
      </w:r>
      <w:r w:rsidRPr="00CD2EE0">
        <w:rPr>
          <w:rFonts w:asciiTheme="minorHAnsi" w:hAnsiTheme="minorHAnsi" w:cstheme="minorHAnsi"/>
          <w:bCs/>
          <w:sz w:val="24"/>
          <w:szCs w:val="24"/>
        </w:rPr>
        <w:t xml:space="preserve"> II programu</w:t>
      </w:r>
      <w:r w:rsidR="00BA0D4C">
        <w:rPr>
          <w:rFonts w:asciiTheme="minorHAnsi" w:hAnsiTheme="minorHAnsi" w:cstheme="minorHAnsi"/>
          <w:bCs/>
          <w:sz w:val="24"/>
          <w:szCs w:val="24"/>
        </w:rPr>
        <w:t>;</w:t>
      </w:r>
    </w:p>
    <w:p w14:paraId="211FFA0A" w14:textId="2D2483B8" w:rsidR="007E3308" w:rsidRPr="00CF611A" w:rsidRDefault="00902E8D" w:rsidP="00CF611A">
      <w:pPr>
        <w:pStyle w:val="NormalnyWeb"/>
        <w:numPr>
          <w:ilvl w:val="1"/>
          <w:numId w:val="1"/>
        </w:numPr>
        <w:spacing w:before="0" w:after="0" w:line="360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CF611A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Modelu funkcjonowania </w:t>
      </w:r>
      <w:r w:rsidRPr="00BE7133">
        <w:rPr>
          <w:rFonts w:asciiTheme="minorHAnsi" w:eastAsiaTheme="minorEastAsia" w:hAnsiTheme="minorHAnsi" w:cstheme="minorHAnsi"/>
          <w:b/>
          <w:bCs/>
          <w:sz w:val="24"/>
          <w:szCs w:val="24"/>
        </w:rPr>
        <w:t>OW</w:t>
      </w:r>
      <w:r w:rsidR="00BE7133" w:rsidRPr="00BE7133">
        <w:rPr>
          <w:rFonts w:asciiTheme="minorHAnsi" w:eastAsiaTheme="minorEastAsia" w:hAnsiTheme="minorHAnsi" w:cstheme="minorHAnsi"/>
          <w:b/>
          <w:bCs/>
          <w:sz w:val="24"/>
          <w:szCs w:val="24"/>
        </w:rPr>
        <w:t>i</w:t>
      </w:r>
      <w:r w:rsidRPr="00BE7133">
        <w:rPr>
          <w:rFonts w:asciiTheme="minorHAnsi" w:eastAsiaTheme="minorEastAsia" w:hAnsiTheme="minorHAnsi" w:cstheme="minorHAnsi"/>
          <w:b/>
          <w:bCs/>
          <w:sz w:val="24"/>
          <w:szCs w:val="24"/>
        </w:rPr>
        <w:t>T,</w:t>
      </w:r>
      <w:r w:rsidRPr="00CF611A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 </w:t>
      </w:r>
      <w:r w:rsidRPr="00CF611A">
        <w:rPr>
          <w:rFonts w:asciiTheme="minorHAnsi" w:eastAsiaTheme="minorEastAsia" w:hAnsiTheme="minorHAnsi" w:cstheme="minorHAnsi"/>
          <w:sz w:val="24"/>
          <w:szCs w:val="24"/>
        </w:rPr>
        <w:t>należy przez to rozumieć dokument określający zasady funkcjonowania ośrodka wraz z jego strukturą, kadrą i wyposażeniem,</w:t>
      </w:r>
      <w:r w:rsidRPr="00CF611A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 </w:t>
      </w:r>
      <w:r w:rsidRPr="00CF611A">
        <w:rPr>
          <w:rFonts w:asciiTheme="minorHAnsi" w:eastAsiaTheme="minorEastAsia" w:hAnsiTheme="minorHAnsi" w:cstheme="minorHAnsi"/>
          <w:sz w:val="24"/>
          <w:szCs w:val="24"/>
        </w:rPr>
        <w:t>któr</w:t>
      </w:r>
      <w:r w:rsidR="00395D17">
        <w:rPr>
          <w:rFonts w:asciiTheme="minorHAnsi" w:eastAsiaTheme="minorEastAsia" w:hAnsiTheme="minorHAnsi" w:cstheme="minorHAnsi"/>
          <w:sz w:val="24"/>
          <w:szCs w:val="24"/>
        </w:rPr>
        <w:t>y</w:t>
      </w:r>
      <w:r w:rsidRPr="00CF611A">
        <w:rPr>
          <w:rFonts w:asciiTheme="minorHAnsi" w:eastAsiaTheme="minorEastAsia" w:hAnsiTheme="minorHAnsi" w:cstheme="minorHAnsi"/>
          <w:sz w:val="24"/>
          <w:szCs w:val="24"/>
        </w:rPr>
        <w:t xml:space="preserve"> stanowi załącznik nr </w:t>
      </w:r>
      <w:r w:rsidR="004451D7">
        <w:rPr>
          <w:rFonts w:asciiTheme="minorHAnsi" w:eastAsiaTheme="minorEastAsia" w:hAnsiTheme="minorHAnsi" w:cstheme="minorHAnsi"/>
          <w:sz w:val="24"/>
          <w:szCs w:val="24"/>
        </w:rPr>
        <w:t>2</w:t>
      </w:r>
      <w:r w:rsidRPr="00CF611A">
        <w:rPr>
          <w:rFonts w:asciiTheme="minorHAnsi" w:eastAsiaTheme="minorEastAsia" w:hAnsiTheme="minorHAnsi" w:cstheme="minorHAnsi"/>
          <w:sz w:val="24"/>
          <w:szCs w:val="24"/>
        </w:rPr>
        <w:t xml:space="preserve"> do </w:t>
      </w:r>
      <w:r w:rsidR="004451D7">
        <w:rPr>
          <w:rFonts w:asciiTheme="minorHAnsi" w:eastAsiaTheme="minorEastAsia" w:hAnsiTheme="minorHAnsi" w:cstheme="minorHAnsi"/>
          <w:sz w:val="24"/>
          <w:szCs w:val="24"/>
        </w:rPr>
        <w:t>wzoru umowy</w:t>
      </w:r>
      <w:r w:rsidRPr="00CF611A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14:paraId="00B89564" w14:textId="77777777" w:rsidR="003254F9" w:rsidRPr="00CD2EE0" w:rsidRDefault="5AF2F2ED" w:rsidP="003B1028">
      <w:pPr>
        <w:pStyle w:val="Nagwek2"/>
      </w:pPr>
      <w:bookmarkStart w:id="1" w:name="_Toc72179358"/>
      <w:r w:rsidRPr="00CD2EE0">
        <w:t>Postanowienia ogólne</w:t>
      </w:r>
      <w:bookmarkEnd w:id="1"/>
    </w:p>
    <w:p w14:paraId="00B89565" w14:textId="3FE06E8A" w:rsidR="003254F9" w:rsidRPr="00CD2EE0" w:rsidRDefault="001572DA" w:rsidP="00CD2EE0">
      <w:pPr>
        <w:pStyle w:val="Standard"/>
        <w:numPr>
          <w:ilvl w:val="1"/>
          <w:numId w:val="1"/>
        </w:numPr>
        <w:spacing w:line="360" w:lineRule="auto"/>
        <w:ind w:left="993" w:hanging="284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Niniejsze zasady stanowią </w:t>
      </w:r>
      <w:r w:rsidR="5AF2F2ED" w:rsidRPr="00CD2EE0">
        <w:rPr>
          <w:rFonts w:asciiTheme="minorHAnsi" w:hAnsiTheme="minorHAnsi" w:cstheme="minorHAnsi"/>
        </w:rPr>
        <w:t>integralną częś</w:t>
      </w:r>
      <w:r w:rsidR="00CF611A">
        <w:rPr>
          <w:rFonts w:asciiTheme="minorHAnsi" w:hAnsiTheme="minorHAnsi" w:cstheme="minorHAnsi"/>
        </w:rPr>
        <w:t xml:space="preserve">ć </w:t>
      </w:r>
      <w:r w:rsidRPr="00CD2EE0">
        <w:rPr>
          <w:rFonts w:asciiTheme="minorHAnsi" w:hAnsiTheme="minorHAnsi" w:cstheme="minorHAnsi"/>
        </w:rPr>
        <w:t>programu</w:t>
      </w:r>
      <w:r w:rsidR="5AF2F2ED" w:rsidRPr="00CD2EE0">
        <w:rPr>
          <w:rFonts w:asciiTheme="minorHAnsi" w:hAnsiTheme="minorHAnsi" w:cstheme="minorHAnsi"/>
        </w:rPr>
        <w:t>.</w:t>
      </w:r>
    </w:p>
    <w:p w14:paraId="656B4A30" w14:textId="63A756B0" w:rsidR="003254F9" w:rsidRPr="00CD2EE0" w:rsidRDefault="001572DA" w:rsidP="00CD2EE0">
      <w:pPr>
        <w:pStyle w:val="Standard"/>
        <w:numPr>
          <w:ilvl w:val="1"/>
          <w:numId w:val="1"/>
        </w:numPr>
        <w:spacing w:line="360" w:lineRule="auto"/>
        <w:ind w:left="993" w:hanging="284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Zasady określają</w:t>
      </w:r>
      <w:r w:rsidR="5AF2F2ED" w:rsidRPr="00CD2EE0">
        <w:rPr>
          <w:rFonts w:asciiTheme="minorHAnsi" w:hAnsiTheme="minorHAnsi" w:cstheme="minorHAnsi"/>
        </w:rPr>
        <w:t>:</w:t>
      </w:r>
    </w:p>
    <w:p w14:paraId="5FCFC50A" w14:textId="53475923" w:rsidR="0030387A" w:rsidRPr="00CD2EE0" w:rsidRDefault="0030387A" w:rsidP="00CD2EE0">
      <w:pPr>
        <w:pStyle w:val="Akapitzlist"/>
        <w:numPr>
          <w:ilvl w:val="2"/>
          <w:numId w:val="1"/>
        </w:numPr>
        <w:spacing w:after="0" w:line="360" w:lineRule="auto"/>
        <w:ind w:left="2268" w:hanging="850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CD2EE0">
        <w:rPr>
          <w:rFonts w:asciiTheme="minorHAnsi" w:eastAsiaTheme="minorEastAsia" w:hAnsiTheme="minorHAnsi" w:cstheme="minorHAnsi"/>
          <w:sz w:val="24"/>
          <w:szCs w:val="24"/>
          <w:lang w:eastAsia="ar-SA"/>
        </w:rPr>
        <w:t>podmioty uprawnione do składania wniosków</w:t>
      </w:r>
      <w:r w:rsidR="00CF611A">
        <w:rPr>
          <w:rFonts w:asciiTheme="minorHAnsi" w:eastAsiaTheme="minorEastAsia" w:hAnsiTheme="minorHAnsi" w:cstheme="minorHAnsi"/>
          <w:sz w:val="24"/>
          <w:szCs w:val="24"/>
          <w:lang w:eastAsia="ar-SA"/>
        </w:rPr>
        <w:t>,</w:t>
      </w:r>
    </w:p>
    <w:p w14:paraId="2328D1FC" w14:textId="73337C03" w:rsidR="0030387A" w:rsidRPr="00CD2EE0" w:rsidRDefault="0030387A" w:rsidP="00CD2EE0">
      <w:pPr>
        <w:pStyle w:val="Akapitzlist"/>
        <w:numPr>
          <w:ilvl w:val="2"/>
          <w:numId w:val="1"/>
        </w:numPr>
        <w:spacing w:after="0" w:line="360" w:lineRule="auto"/>
        <w:ind w:left="2268" w:hanging="850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CD2EE0">
        <w:rPr>
          <w:rFonts w:asciiTheme="minorHAnsi" w:eastAsiaTheme="minorEastAsia" w:hAnsiTheme="minorHAnsi" w:cstheme="minorHAnsi"/>
          <w:sz w:val="24"/>
          <w:szCs w:val="24"/>
          <w:lang w:eastAsia="ar-SA"/>
        </w:rPr>
        <w:t>wysokości środków przeznaczonych na realizację zadania</w:t>
      </w:r>
      <w:r w:rsidR="00CF611A">
        <w:rPr>
          <w:rFonts w:asciiTheme="minorHAnsi" w:eastAsiaTheme="minorEastAsia" w:hAnsiTheme="minorHAnsi" w:cstheme="minorHAnsi"/>
          <w:sz w:val="24"/>
          <w:szCs w:val="24"/>
          <w:lang w:eastAsia="ar-SA"/>
        </w:rPr>
        <w:t>,</w:t>
      </w:r>
    </w:p>
    <w:p w14:paraId="00B89567" w14:textId="1FFD7C67" w:rsidR="003254F9" w:rsidRPr="00CD2EE0" w:rsidRDefault="0030387A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zasady</w:t>
      </w:r>
      <w:r w:rsidR="001572DA" w:rsidRPr="00CD2EE0">
        <w:rPr>
          <w:rFonts w:asciiTheme="minorHAnsi" w:hAnsiTheme="minorHAnsi" w:cstheme="minorHAnsi"/>
        </w:rPr>
        <w:t xml:space="preserve"> </w:t>
      </w:r>
      <w:r w:rsidR="5AF2F2ED" w:rsidRPr="00CD2EE0">
        <w:rPr>
          <w:rFonts w:asciiTheme="minorHAnsi" w:hAnsiTheme="minorHAnsi" w:cstheme="minorHAnsi"/>
        </w:rPr>
        <w:t>naboru wniosków</w:t>
      </w:r>
      <w:r w:rsidR="00CF611A">
        <w:rPr>
          <w:rFonts w:asciiTheme="minorHAnsi" w:hAnsiTheme="minorHAnsi" w:cstheme="minorHAnsi"/>
        </w:rPr>
        <w:t>,</w:t>
      </w:r>
    </w:p>
    <w:p w14:paraId="21929518" w14:textId="5A9A2DD8" w:rsidR="007B384B" w:rsidRPr="00CD2EE0" w:rsidRDefault="00CB48E9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zasady</w:t>
      </w:r>
      <w:r w:rsidR="5AF2F2ED" w:rsidRPr="00CD2EE0">
        <w:rPr>
          <w:rFonts w:asciiTheme="minorHAnsi" w:hAnsiTheme="minorHAnsi" w:cstheme="minorHAnsi"/>
        </w:rPr>
        <w:t xml:space="preserve"> oceny wniosków</w:t>
      </w:r>
      <w:r w:rsidR="00CF611A">
        <w:rPr>
          <w:rFonts w:asciiTheme="minorHAnsi" w:hAnsiTheme="minorHAnsi" w:cstheme="minorHAnsi"/>
        </w:rPr>
        <w:t>,</w:t>
      </w:r>
    </w:p>
    <w:p w14:paraId="24CD8811" w14:textId="77777777" w:rsidR="001572DA" w:rsidRPr="00CD2EE0" w:rsidRDefault="007B384B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lastRenderedPageBreak/>
        <w:t xml:space="preserve">zasady wyboru </w:t>
      </w:r>
      <w:r w:rsidR="001572DA" w:rsidRPr="00CD2EE0">
        <w:rPr>
          <w:rFonts w:asciiTheme="minorHAnsi" w:hAnsiTheme="minorHAnsi" w:cstheme="minorHAnsi"/>
        </w:rPr>
        <w:t>realizatorów zadań</w:t>
      </w:r>
      <w:r w:rsidRPr="00CD2EE0">
        <w:rPr>
          <w:rFonts w:asciiTheme="minorHAnsi" w:hAnsiTheme="minorHAnsi" w:cstheme="minorHAnsi"/>
        </w:rPr>
        <w:t xml:space="preserve">, </w:t>
      </w:r>
    </w:p>
    <w:p w14:paraId="00B89569" w14:textId="67DD9AAC" w:rsidR="003254F9" w:rsidRPr="00CD2EE0" w:rsidRDefault="001572DA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zasady </w:t>
      </w:r>
      <w:r w:rsidR="007B384B" w:rsidRPr="00CD2EE0">
        <w:rPr>
          <w:rFonts w:asciiTheme="minorHAnsi" w:hAnsiTheme="minorHAnsi" w:cstheme="minorHAnsi"/>
        </w:rPr>
        <w:t>powierzania</w:t>
      </w:r>
      <w:r w:rsidR="007934B2" w:rsidRPr="00CD2EE0">
        <w:rPr>
          <w:rFonts w:asciiTheme="minorHAnsi" w:hAnsiTheme="minorHAnsi" w:cstheme="minorHAnsi"/>
        </w:rPr>
        <w:t>, realizacji</w:t>
      </w:r>
      <w:r w:rsidRPr="00CD2EE0">
        <w:rPr>
          <w:rFonts w:asciiTheme="minorHAnsi" w:hAnsiTheme="minorHAnsi" w:cstheme="minorHAnsi"/>
        </w:rPr>
        <w:t xml:space="preserve"> i</w:t>
      </w:r>
      <w:r w:rsidR="007B384B" w:rsidRPr="00CD2EE0">
        <w:rPr>
          <w:rFonts w:asciiTheme="minorHAnsi" w:hAnsiTheme="minorHAnsi" w:cstheme="minorHAnsi"/>
        </w:rPr>
        <w:t xml:space="preserve"> rozliczania</w:t>
      </w:r>
      <w:r w:rsidRPr="00CD2EE0">
        <w:rPr>
          <w:rFonts w:asciiTheme="minorHAnsi" w:hAnsiTheme="minorHAnsi" w:cstheme="minorHAnsi"/>
        </w:rPr>
        <w:t xml:space="preserve"> zadań</w:t>
      </w:r>
      <w:r w:rsidR="00CF611A">
        <w:rPr>
          <w:rFonts w:asciiTheme="minorHAnsi" w:hAnsiTheme="minorHAnsi" w:cstheme="minorHAnsi"/>
        </w:rPr>
        <w:t>,</w:t>
      </w:r>
    </w:p>
    <w:p w14:paraId="6105038B" w14:textId="3B83A535" w:rsidR="007934B2" w:rsidRPr="00CD2EE0" w:rsidRDefault="007934B2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>zasady kwalifikowalności kosztów</w:t>
      </w:r>
      <w:r w:rsidR="00CF611A">
        <w:rPr>
          <w:rFonts w:asciiTheme="minorHAnsi" w:eastAsiaTheme="minorEastAsia" w:hAnsiTheme="minorHAnsi" w:cstheme="minorHAnsi"/>
        </w:rPr>
        <w:t>,</w:t>
      </w:r>
    </w:p>
    <w:p w14:paraId="00B8956C" w14:textId="4465AB3C" w:rsidR="003254F9" w:rsidRPr="00CD2EE0" w:rsidRDefault="5AF2F2ED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zasady kontroli </w:t>
      </w:r>
      <w:r w:rsidR="007B384B" w:rsidRPr="00CD2EE0">
        <w:rPr>
          <w:rFonts w:asciiTheme="minorHAnsi" w:hAnsiTheme="minorHAnsi" w:cstheme="minorHAnsi"/>
        </w:rPr>
        <w:t xml:space="preserve">i monitoringu </w:t>
      </w:r>
      <w:r w:rsidR="001572DA" w:rsidRPr="00CD2EE0">
        <w:rPr>
          <w:rFonts w:asciiTheme="minorHAnsi" w:hAnsiTheme="minorHAnsi" w:cstheme="minorHAnsi"/>
        </w:rPr>
        <w:t>zadań</w:t>
      </w:r>
      <w:r w:rsidR="00CF611A">
        <w:rPr>
          <w:rFonts w:asciiTheme="minorHAnsi" w:hAnsiTheme="minorHAnsi" w:cstheme="minorHAnsi"/>
        </w:rPr>
        <w:t>,</w:t>
      </w:r>
    </w:p>
    <w:p w14:paraId="7083AA91" w14:textId="77777777" w:rsidR="0076239D" w:rsidRPr="00CD2EE0" w:rsidRDefault="5AF2F2ED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wzory:</w:t>
      </w:r>
    </w:p>
    <w:p w14:paraId="5A47946D" w14:textId="0B516B18" w:rsidR="0076239D" w:rsidRPr="00CD2EE0" w:rsidRDefault="5AF2F2ED" w:rsidP="008A2950">
      <w:pPr>
        <w:pStyle w:val="Standard"/>
        <w:numPr>
          <w:ilvl w:val="3"/>
          <w:numId w:val="3"/>
        </w:numPr>
        <w:tabs>
          <w:tab w:val="left" w:pos="3119"/>
        </w:tabs>
        <w:spacing w:line="360" w:lineRule="auto"/>
        <w:ind w:left="2977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wniosku</w:t>
      </w:r>
      <w:r w:rsidR="00A37309" w:rsidRPr="00CD2EE0">
        <w:rPr>
          <w:rFonts w:asciiTheme="minorHAnsi" w:hAnsiTheme="minorHAnsi" w:cstheme="minorHAnsi"/>
        </w:rPr>
        <w:t xml:space="preserve"> o powierzenie realizacji zadania</w:t>
      </w:r>
      <w:r w:rsidRPr="00CD2EE0">
        <w:rPr>
          <w:rFonts w:asciiTheme="minorHAnsi" w:hAnsiTheme="minorHAnsi" w:cstheme="minorHAnsi"/>
        </w:rPr>
        <w:t>,</w:t>
      </w:r>
    </w:p>
    <w:p w14:paraId="5295037E" w14:textId="20BA932B" w:rsidR="001572DA" w:rsidRPr="00CD2EE0" w:rsidRDefault="5AF2F2ED" w:rsidP="000D441A">
      <w:pPr>
        <w:pStyle w:val="Standard"/>
        <w:numPr>
          <w:ilvl w:val="3"/>
          <w:numId w:val="3"/>
        </w:numPr>
        <w:spacing w:line="360" w:lineRule="auto"/>
        <w:ind w:left="2977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umowy</w:t>
      </w:r>
      <w:r w:rsidR="00A37309" w:rsidRPr="00CD2EE0">
        <w:rPr>
          <w:rFonts w:asciiTheme="minorHAnsi" w:hAnsiTheme="minorHAnsi" w:cstheme="minorHAnsi"/>
        </w:rPr>
        <w:t xml:space="preserve"> o powierzenie realizacji zadania</w:t>
      </w:r>
      <w:r w:rsidR="001572DA" w:rsidRPr="00CD2EE0">
        <w:rPr>
          <w:rFonts w:asciiTheme="minorHAnsi" w:hAnsiTheme="minorHAnsi" w:cstheme="minorHAnsi"/>
        </w:rPr>
        <w:t>.</w:t>
      </w:r>
    </w:p>
    <w:p w14:paraId="6B5956E7" w14:textId="6CDDE350" w:rsidR="008F0EB1" w:rsidRPr="00BE7133" w:rsidRDefault="00EE5DF8" w:rsidP="00CF611A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 xml:space="preserve">Wnioski o przyznanie środków w ramach modułu II programu pn. „Centra informacyjno-doradcze dla osób z niepełnosprawnością” dotyczą realizacji </w:t>
      </w:r>
      <w:r w:rsidR="008F0EB1" w:rsidRPr="00CD2EE0">
        <w:rPr>
          <w:rFonts w:asciiTheme="minorHAnsi" w:eastAsiaTheme="minorEastAsia" w:hAnsiTheme="minorHAnsi" w:cstheme="minorHAnsi"/>
        </w:rPr>
        <w:t xml:space="preserve">zadania </w:t>
      </w:r>
      <w:r w:rsidRPr="00CD2EE0">
        <w:rPr>
          <w:rFonts w:asciiTheme="minorHAnsi" w:eastAsiaTheme="minorEastAsia" w:hAnsiTheme="minorHAnsi" w:cstheme="minorHAnsi"/>
        </w:rPr>
        <w:t xml:space="preserve"> polegając</w:t>
      </w:r>
      <w:r w:rsidR="008F0EB1" w:rsidRPr="00CD2EE0">
        <w:rPr>
          <w:rFonts w:asciiTheme="minorHAnsi" w:eastAsiaTheme="minorEastAsia" w:hAnsiTheme="minorHAnsi" w:cstheme="minorHAnsi"/>
        </w:rPr>
        <w:t>ego</w:t>
      </w:r>
      <w:r w:rsidRPr="00CD2EE0">
        <w:rPr>
          <w:rFonts w:asciiTheme="minorHAnsi" w:eastAsiaTheme="minorEastAsia" w:hAnsiTheme="minorHAnsi" w:cstheme="minorHAnsi"/>
        </w:rPr>
        <w:t xml:space="preserve"> na utworzeniu i </w:t>
      </w:r>
      <w:r w:rsidR="005B18E6" w:rsidRPr="00CD2EE0">
        <w:rPr>
          <w:rFonts w:asciiTheme="minorHAnsi" w:eastAsiaTheme="minorEastAsia" w:hAnsiTheme="minorHAnsi" w:cstheme="minorHAnsi"/>
        </w:rPr>
        <w:t>prowadzeniu</w:t>
      </w:r>
      <w:r w:rsidRPr="00CD2EE0">
        <w:rPr>
          <w:rFonts w:asciiTheme="minorHAnsi" w:eastAsiaTheme="minorEastAsia" w:hAnsiTheme="minorHAnsi" w:cstheme="minorHAnsi"/>
        </w:rPr>
        <w:t xml:space="preserve"> Ośrodków Wsparcia i</w:t>
      </w:r>
      <w:r w:rsidR="00F9338D" w:rsidRPr="00CD2EE0">
        <w:rPr>
          <w:rFonts w:asciiTheme="minorHAnsi" w:eastAsiaTheme="minorEastAsia" w:hAnsiTheme="minorHAnsi" w:cstheme="minorHAnsi"/>
        </w:rPr>
        <w:t> </w:t>
      </w:r>
      <w:r w:rsidRPr="00CD2EE0">
        <w:rPr>
          <w:rFonts w:asciiTheme="minorHAnsi" w:eastAsiaTheme="minorEastAsia" w:hAnsiTheme="minorHAnsi" w:cstheme="minorHAnsi"/>
        </w:rPr>
        <w:t>Testów</w:t>
      </w:r>
      <w:r w:rsidR="00954DFF" w:rsidRPr="00CD2EE0">
        <w:rPr>
          <w:rFonts w:asciiTheme="minorHAnsi" w:eastAsiaTheme="minorEastAsia" w:hAnsiTheme="minorHAnsi" w:cstheme="minorHAnsi"/>
        </w:rPr>
        <w:t xml:space="preserve"> zgodnie </w:t>
      </w:r>
      <w:r w:rsidR="00A27744">
        <w:rPr>
          <w:rFonts w:asciiTheme="minorHAnsi" w:eastAsiaTheme="minorEastAsia" w:hAnsiTheme="minorHAnsi" w:cstheme="minorHAnsi"/>
        </w:rPr>
        <w:br/>
      </w:r>
      <w:r w:rsidR="00954DFF" w:rsidRPr="00CD2EE0">
        <w:rPr>
          <w:rFonts w:asciiTheme="minorHAnsi" w:eastAsiaTheme="minorEastAsia" w:hAnsiTheme="minorHAnsi" w:cstheme="minorHAnsi"/>
        </w:rPr>
        <w:t xml:space="preserve">z Modelem </w:t>
      </w:r>
      <w:r w:rsidR="00E202D8" w:rsidRPr="00BE7133">
        <w:rPr>
          <w:rFonts w:asciiTheme="minorHAnsi" w:eastAsiaTheme="minorEastAsia" w:hAnsiTheme="minorHAnsi" w:cstheme="minorHAnsi"/>
        </w:rPr>
        <w:t>funkcjonowania</w:t>
      </w:r>
      <w:r w:rsidR="00954DFF" w:rsidRPr="00BE7133">
        <w:rPr>
          <w:rFonts w:asciiTheme="minorHAnsi" w:eastAsiaTheme="minorEastAsia" w:hAnsiTheme="minorHAnsi" w:cstheme="minorHAnsi"/>
        </w:rPr>
        <w:t xml:space="preserve"> OW</w:t>
      </w:r>
      <w:r w:rsidR="00BE7133" w:rsidRPr="00BE7133">
        <w:rPr>
          <w:rFonts w:asciiTheme="minorHAnsi" w:eastAsiaTheme="minorEastAsia" w:hAnsiTheme="minorHAnsi" w:cstheme="minorHAnsi"/>
        </w:rPr>
        <w:t>i</w:t>
      </w:r>
      <w:r w:rsidR="00954DFF" w:rsidRPr="00BE7133">
        <w:rPr>
          <w:rFonts w:asciiTheme="minorHAnsi" w:eastAsiaTheme="minorEastAsia" w:hAnsiTheme="minorHAnsi" w:cstheme="minorHAnsi"/>
        </w:rPr>
        <w:t>T</w:t>
      </w:r>
      <w:r w:rsidR="00E202D8" w:rsidRPr="00BE7133">
        <w:rPr>
          <w:rFonts w:asciiTheme="minorHAnsi" w:eastAsiaTheme="minorEastAsia" w:hAnsiTheme="minorHAnsi" w:cstheme="minorHAnsi"/>
        </w:rPr>
        <w:t>.</w:t>
      </w:r>
    </w:p>
    <w:p w14:paraId="37073620" w14:textId="5D9B0DE8" w:rsidR="003F14CD" w:rsidRPr="00CD2EE0" w:rsidRDefault="003F14CD" w:rsidP="00CF611A">
      <w:pPr>
        <w:pStyle w:val="Akapitzlist"/>
        <w:numPr>
          <w:ilvl w:val="1"/>
          <w:numId w:val="1"/>
        </w:numPr>
        <w:spacing w:after="0" w:line="360" w:lineRule="auto"/>
        <w:ind w:left="1418" w:hanging="731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CD2EE0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Każdy z </w:t>
      </w:r>
      <w:r w:rsidR="00954DFF" w:rsidRPr="00CD2EE0">
        <w:rPr>
          <w:rFonts w:asciiTheme="minorHAnsi" w:eastAsiaTheme="minorEastAsia" w:hAnsiTheme="minorHAnsi" w:cstheme="minorHAnsi"/>
          <w:sz w:val="24"/>
          <w:szCs w:val="24"/>
          <w:lang w:eastAsia="ar-SA"/>
        </w:rPr>
        <w:t>realizatorów zadania jest</w:t>
      </w:r>
      <w:r w:rsidRPr="00CD2EE0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zobowiązany do realizacji wszystkich działań zaplanowanych w ramach zadania, w tym do osiągnięcia wszystkich przewidzianych wartości wskaźników rezultatu</w:t>
      </w:r>
      <w:r w:rsidR="00633C6C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określonych w Modelu funkcjonowania OWIT</w:t>
      </w:r>
      <w:r w:rsidRPr="00CD2EE0">
        <w:rPr>
          <w:rFonts w:asciiTheme="minorHAnsi" w:eastAsiaTheme="minorEastAsia" w:hAnsiTheme="minorHAnsi" w:cstheme="minorHAnsi"/>
          <w:sz w:val="24"/>
          <w:szCs w:val="24"/>
          <w:lang w:eastAsia="ar-SA"/>
        </w:rPr>
        <w:t>.</w:t>
      </w:r>
    </w:p>
    <w:p w14:paraId="0537311E" w14:textId="04D7E4ED" w:rsidR="00906BE4" w:rsidRPr="00CD2EE0" w:rsidRDefault="5AF2F2ED" w:rsidP="00CF611A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Okres </w:t>
      </w:r>
      <w:r w:rsidR="00905E8A" w:rsidRPr="00CD2EE0">
        <w:rPr>
          <w:rFonts w:asciiTheme="minorHAnsi" w:hAnsiTheme="minorHAnsi" w:cstheme="minorHAnsi"/>
        </w:rPr>
        <w:t xml:space="preserve">realizacji </w:t>
      </w:r>
      <w:r w:rsidR="008F0EB1" w:rsidRPr="00CD2EE0">
        <w:rPr>
          <w:rFonts w:asciiTheme="minorHAnsi" w:hAnsiTheme="minorHAnsi" w:cstheme="minorHAnsi"/>
        </w:rPr>
        <w:t>zadania</w:t>
      </w:r>
      <w:r w:rsidR="00905E8A" w:rsidRPr="00CD2EE0">
        <w:rPr>
          <w:rFonts w:asciiTheme="minorHAnsi" w:hAnsiTheme="minorHAnsi" w:cstheme="minorHAnsi"/>
        </w:rPr>
        <w:t xml:space="preserve"> </w:t>
      </w:r>
      <w:r w:rsidR="003B58CC" w:rsidRPr="00CD2EE0">
        <w:rPr>
          <w:rFonts w:asciiTheme="minorHAnsi" w:hAnsiTheme="minorHAnsi" w:cstheme="minorHAnsi"/>
        </w:rPr>
        <w:t xml:space="preserve">nie może być dłuższy niż </w:t>
      </w:r>
      <w:r w:rsidR="00E202D8" w:rsidRPr="00CD2EE0">
        <w:rPr>
          <w:rFonts w:asciiTheme="minorHAnsi" w:hAnsiTheme="minorHAnsi" w:cstheme="minorHAnsi"/>
        </w:rPr>
        <w:t xml:space="preserve">39 </w:t>
      </w:r>
      <w:r w:rsidR="003B58CC" w:rsidRPr="00CD2EE0">
        <w:rPr>
          <w:rFonts w:asciiTheme="minorHAnsi" w:hAnsiTheme="minorHAnsi" w:cstheme="minorHAnsi"/>
        </w:rPr>
        <w:t xml:space="preserve">miesięcy. Realizacja zadania powinna zakończyć się nie później niż </w:t>
      </w:r>
      <w:r w:rsidRPr="00CD2EE0">
        <w:rPr>
          <w:rFonts w:asciiTheme="minorHAnsi" w:hAnsiTheme="minorHAnsi" w:cstheme="minorHAnsi"/>
        </w:rPr>
        <w:t xml:space="preserve">31 </w:t>
      </w:r>
      <w:r w:rsidR="00A13F32" w:rsidRPr="00CD2EE0">
        <w:rPr>
          <w:rFonts w:asciiTheme="minorHAnsi" w:hAnsiTheme="minorHAnsi" w:cstheme="minorHAnsi"/>
        </w:rPr>
        <w:t>grudnia</w:t>
      </w:r>
      <w:r w:rsidRPr="00CD2EE0">
        <w:rPr>
          <w:rFonts w:asciiTheme="minorHAnsi" w:hAnsiTheme="minorHAnsi" w:cstheme="minorHAnsi"/>
        </w:rPr>
        <w:t xml:space="preserve"> 202</w:t>
      </w:r>
      <w:r w:rsidR="003B58CC" w:rsidRPr="00CD2EE0">
        <w:rPr>
          <w:rFonts w:asciiTheme="minorHAnsi" w:hAnsiTheme="minorHAnsi" w:cstheme="minorHAnsi"/>
        </w:rPr>
        <w:t>4</w:t>
      </w:r>
      <w:r w:rsidRPr="00CD2EE0">
        <w:rPr>
          <w:rFonts w:asciiTheme="minorHAnsi" w:hAnsiTheme="minorHAnsi" w:cstheme="minorHAnsi"/>
        </w:rPr>
        <w:t xml:space="preserve"> roku.</w:t>
      </w:r>
    </w:p>
    <w:p w14:paraId="4961BB7B" w14:textId="5C254FAE" w:rsidR="00932981" w:rsidRPr="00CD2EE0" w:rsidRDefault="003F14CD" w:rsidP="00CF611A">
      <w:pPr>
        <w:pStyle w:val="Standard"/>
        <w:numPr>
          <w:ilvl w:val="1"/>
          <w:numId w:val="1"/>
        </w:numPr>
        <w:tabs>
          <w:tab w:val="left" w:pos="993"/>
        </w:tabs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>Okres</w:t>
      </w:r>
      <w:r w:rsidR="00932981" w:rsidRPr="00CD2EE0">
        <w:rPr>
          <w:rFonts w:asciiTheme="minorHAnsi" w:eastAsiaTheme="minorEastAsia" w:hAnsiTheme="minorHAnsi" w:cstheme="minorHAnsi"/>
        </w:rPr>
        <w:t xml:space="preserve"> realizacji zadania dzieli się na okresy finansowania:</w:t>
      </w:r>
    </w:p>
    <w:p w14:paraId="6AF5ACF1" w14:textId="19B76333" w:rsidR="00D564FF" w:rsidRPr="00470D44" w:rsidRDefault="00470D44" w:rsidP="00470D44">
      <w:pPr>
        <w:spacing w:line="360" w:lineRule="auto"/>
        <w:ind w:left="2269" w:hanging="851"/>
        <w:rPr>
          <w:rFonts w:asciiTheme="minorHAnsi" w:hAnsiTheme="minorHAnsi" w:cstheme="minorHAnsi"/>
          <w:sz w:val="24"/>
          <w:szCs w:val="24"/>
          <w:lang w:eastAsia="ar-SA"/>
        </w:rPr>
      </w:pPr>
      <w:bookmarkStart w:id="2" w:name="_Toc72179359"/>
      <w:r w:rsidRPr="00470D44">
        <w:rPr>
          <w:rFonts w:asciiTheme="minorHAnsi" w:hAnsiTheme="minorHAnsi" w:cstheme="minorHAnsi"/>
          <w:sz w:val="24"/>
          <w:szCs w:val="24"/>
          <w:lang w:eastAsia="ar-SA"/>
        </w:rPr>
        <w:t>2.6.1</w:t>
      </w:r>
      <w:r w:rsidR="00395D17"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Pr="00470D44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33C6C" w:rsidRPr="00470D44">
        <w:rPr>
          <w:rFonts w:asciiTheme="minorHAnsi" w:hAnsiTheme="minorHAnsi" w:cstheme="minorHAnsi"/>
          <w:sz w:val="24"/>
          <w:szCs w:val="24"/>
          <w:lang w:eastAsia="ar-SA"/>
        </w:rPr>
        <w:t>„</w:t>
      </w:r>
      <w:r w:rsidR="00D42AF8" w:rsidRPr="00470D44">
        <w:rPr>
          <w:rFonts w:asciiTheme="minorHAnsi" w:hAnsiTheme="minorHAnsi" w:cstheme="minorHAnsi"/>
          <w:sz w:val="24"/>
          <w:szCs w:val="24"/>
          <w:lang w:eastAsia="ar-SA"/>
        </w:rPr>
        <w:t>Okres I</w:t>
      </w:r>
      <w:r w:rsidR="00633C6C" w:rsidRPr="00470D44">
        <w:rPr>
          <w:rFonts w:asciiTheme="minorHAnsi" w:hAnsiTheme="minorHAnsi" w:cstheme="minorHAnsi"/>
          <w:sz w:val="24"/>
          <w:szCs w:val="24"/>
          <w:lang w:eastAsia="ar-SA"/>
        </w:rPr>
        <w:t>”</w:t>
      </w:r>
      <w:r w:rsidR="00D42AF8" w:rsidRPr="00470D44">
        <w:rPr>
          <w:rFonts w:asciiTheme="minorHAnsi" w:hAnsiTheme="minorHAnsi" w:cstheme="minorHAnsi"/>
          <w:sz w:val="24"/>
          <w:szCs w:val="24"/>
          <w:lang w:eastAsia="ar-SA"/>
        </w:rPr>
        <w:t xml:space="preserve"> 01.</w:t>
      </w:r>
      <w:r w:rsidR="00E202D8" w:rsidRPr="00470D44">
        <w:rPr>
          <w:rFonts w:asciiTheme="minorHAnsi" w:hAnsiTheme="minorHAnsi" w:cstheme="minorHAnsi"/>
          <w:sz w:val="24"/>
          <w:szCs w:val="24"/>
          <w:lang w:eastAsia="ar-SA"/>
        </w:rPr>
        <w:t>10</w:t>
      </w:r>
      <w:r w:rsidR="00D42AF8" w:rsidRPr="00470D44">
        <w:rPr>
          <w:rFonts w:asciiTheme="minorHAnsi" w:hAnsiTheme="minorHAnsi" w:cstheme="minorHAnsi"/>
          <w:sz w:val="24"/>
          <w:szCs w:val="24"/>
          <w:lang w:eastAsia="ar-SA"/>
        </w:rPr>
        <w:t>.2021 r.- 31.12.2022 r. (1</w:t>
      </w:r>
      <w:r w:rsidR="00E202D8" w:rsidRPr="00470D44">
        <w:rPr>
          <w:rFonts w:asciiTheme="minorHAnsi" w:hAnsiTheme="minorHAnsi" w:cstheme="minorHAnsi"/>
          <w:sz w:val="24"/>
          <w:szCs w:val="24"/>
          <w:lang w:eastAsia="ar-SA"/>
        </w:rPr>
        <w:t>5</w:t>
      </w:r>
      <w:r w:rsidR="00D42AF8" w:rsidRPr="00470D44">
        <w:rPr>
          <w:rFonts w:asciiTheme="minorHAnsi" w:hAnsiTheme="minorHAnsi" w:cstheme="minorHAnsi"/>
          <w:sz w:val="24"/>
          <w:szCs w:val="24"/>
          <w:lang w:eastAsia="ar-SA"/>
        </w:rPr>
        <w:t xml:space="preserve"> miesięcy)</w:t>
      </w:r>
      <w:r w:rsidR="00BA0D4C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D42AF8" w:rsidRPr="00470D44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470DCB7C" w14:textId="2B654D5B" w:rsidR="00D42AF8" w:rsidRPr="00470D44" w:rsidRDefault="00470D44" w:rsidP="00470D44">
      <w:pPr>
        <w:spacing w:line="360" w:lineRule="auto"/>
        <w:ind w:left="2269" w:hanging="851"/>
        <w:rPr>
          <w:rFonts w:asciiTheme="minorHAnsi" w:hAnsiTheme="minorHAnsi" w:cstheme="minorHAnsi"/>
          <w:sz w:val="24"/>
          <w:szCs w:val="24"/>
          <w:lang w:eastAsia="ar-SA"/>
        </w:rPr>
      </w:pPr>
      <w:r w:rsidRPr="00470D44">
        <w:rPr>
          <w:rFonts w:asciiTheme="minorHAnsi" w:hAnsiTheme="minorHAnsi" w:cstheme="minorHAnsi"/>
          <w:sz w:val="24"/>
          <w:szCs w:val="24"/>
          <w:lang w:eastAsia="ar-SA"/>
        </w:rPr>
        <w:t>2.6.2</w:t>
      </w:r>
      <w:r w:rsidR="00395D17"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Pr="00470D44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33C6C" w:rsidRPr="00470D44">
        <w:rPr>
          <w:rFonts w:asciiTheme="minorHAnsi" w:hAnsiTheme="minorHAnsi" w:cstheme="minorHAnsi"/>
          <w:sz w:val="24"/>
          <w:szCs w:val="24"/>
          <w:lang w:eastAsia="ar-SA"/>
        </w:rPr>
        <w:t>„</w:t>
      </w:r>
      <w:r w:rsidR="00D42AF8" w:rsidRPr="00470D44">
        <w:rPr>
          <w:rFonts w:asciiTheme="minorHAnsi" w:hAnsiTheme="minorHAnsi" w:cstheme="minorHAnsi"/>
          <w:sz w:val="24"/>
          <w:szCs w:val="24"/>
          <w:lang w:eastAsia="ar-SA"/>
        </w:rPr>
        <w:t>Okres II</w:t>
      </w:r>
      <w:r w:rsidR="00633C6C" w:rsidRPr="00470D44">
        <w:rPr>
          <w:rFonts w:asciiTheme="minorHAnsi" w:hAnsiTheme="minorHAnsi" w:cstheme="minorHAnsi"/>
          <w:sz w:val="24"/>
          <w:szCs w:val="24"/>
          <w:lang w:eastAsia="ar-SA"/>
        </w:rPr>
        <w:t>”</w:t>
      </w:r>
      <w:r w:rsidR="00D42AF8" w:rsidRPr="00470D44">
        <w:rPr>
          <w:rFonts w:asciiTheme="minorHAnsi" w:hAnsiTheme="minorHAnsi" w:cstheme="minorHAnsi"/>
          <w:sz w:val="24"/>
          <w:szCs w:val="24"/>
          <w:lang w:eastAsia="ar-SA"/>
        </w:rPr>
        <w:t xml:space="preserve"> 01.01.2023r. – 31.12.2023 r. (12 miesięcy)</w:t>
      </w:r>
      <w:r w:rsidR="00BA0D4C">
        <w:rPr>
          <w:rFonts w:asciiTheme="minorHAnsi" w:hAnsiTheme="minorHAnsi" w:cstheme="minorHAnsi"/>
          <w:sz w:val="24"/>
          <w:szCs w:val="24"/>
          <w:lang w:eastAsia="ar-SA"/>
        </w:rPr>
        <w:t>,</w:t>
      </w:r>
    </w:p>
    <w:p w14:paraId="77443FF1" w14:textId="68556DE1" w:rsidR="00D42AF8" w:rsidRPr="00470D44" w:rsidRDefault="00470D44" w:rsidP="00470D44">
      <w:pPr>
        <w:spacing w:line="360" w:lineRule="auto"/>
        <w:ind w:left="2269" w:hanging="851"/>
        <w:rPr>
          <w:rFonts w:asciiTheme="minorHAnsi" w:hAnsiTheme="minorHAnsi" w:cstheme="minorHAnsi"/>
          <w:sz w:val="24"/>
          <w:szCs w:val="24"/>
          <w:lang w:eastAsia="ar-SA"/>
        </w:rPr>
      </w:pPr>
      <w:r w:rsidRPr="00470D44">
        <w:rPr>
          <w:rFonts w:asciiTheme="minorHAnsi" w:hAnsiTheme="minorHAnsi" w:cstheme="minorHAnsi"/>
          <w:sz w:val="24"/>
          <w:szCs w:val="24"/>
          <w:lang w:eastAsia="ar-SA"/>
        </w:rPr>
        <w:t>2.6.3</w:t>
      </w:r>
      <w:r w:rsidR="00395D17"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Pr="00470D44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33C6C" w:rsidRPr="00470D44">
        <w:rPr>
          <w:rFonts w:asciiTheme="minorHAnsi" w:hAnsiTheme="minorHAnsi" w:cstheme="minorHAnsi"/>
          <w:sz w:val="24"/>
          <w:szCs w:val="24"/>
          <w:lang w:eastAsia="ar-SA"/>
        </w:rPr>
        <w:t>„</w:t>
      </w:r>
      <w:r w:rsidR="00D42AF8" w:rsidRPr="00470D44">
        <w:rPr>
          <w:rFonts w:asciiTheme="minorHAnsi" w:hAnsiTheme="minorHAnsi" w:cstheme="minorHAnsi"/>
          <w:sz w:val="24"/>
          <w:szCs w:val="24"/>
          <w:lang w:eastAsia="ar-SA"/>
        </w:rPr>
        <w:t>Okres III</w:t>
      </w:r>
      <w:r w:rsidR="00633C6C" w:rsidRPr="00470D44">
        <w:rPr>
          <w:rFonts w:asciiTheme="minorHAnsi" w:hAnsiTheme="minorHAnsi" w:cstheme="minorHAnsi"/>
          <w:sz w:val="24"/>
          <w:szCs w:val="24"/>
          <w:lang w:eastAsia="ar-SA"/>
        </w:rPr>
        <w:t>”</w:t>
      </w:r>
      <w:r w:rsidR="00D42AF8" w:rsidRPr="00470D44">
        <w:rPr>
          <w:rFonts w:asciiTheme="minorHAnsi" w:hAnsiTheme="minorHAnsi" w:cstheme="minorHAnsi"/>
          <w:sz w:val="24"/>
          <w:szCs w:val="24"/>
          <w:lang w:eastAsia="ar-SA"/>
        </w:rPr>
        <w:t xml:space="preserve"> 01.01.2024 r. – </w:t>
      </w:r>
      <w:r w:rsidR="00A2376C" w:rsidRPr="00470D44">
        <w:rPr>
          <w:rFonts w:asciiTheme="minorHAnsi" w:hAnsiTheme="minorHAnsi" w:cstheme="minorHAnsi"/>
          <w:sz w:val="24"/>
          <w:szCs w:val="24"/>
          <w:lang w:eastAsia="ar-SA"/>
        </w:rPr>
        <w:t>31</w:t>
      </w:r>
      <w:r w:rsidR="00D42AF8" w:rsidRPr="00470D44"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="00A2376C" w:rsidRPr="00470D44">
        <w:rPr>
          <w:rFonts w:asciiTheme="minorHAnsi" w:hAnsiTheme="minorHAnsi" w:cstheme="minorHAnsi"/>
          <w:sz w:val="24"/>
          <w:szCs w:val="24"/>
          <w:lang w:eastAsia="ar-SA"/>
        </w:rPr>
        <w:t>12</w:t>
      </w:r>
      <w:r w:rsidR="00D42AF8" w:rsidRPr="00470D44">
        <w:rPr>
          <w:rFonts w:asciiTheme="minorHAnsi" w:hAnsiTheme="minorHAnsi" w:cstheme="minorHAnsi"/>
          <w:sz w:val="24"/>
          <w:szCs w:val="24"/>
          <w:lang w:eastAsia="ar-SA"/>
        </w:rPr>
        <w:t>.2024 r. (</w:t>
      </w:r>
      <w:r w:rsidR="00A2376C" w:rsidRPr="00470D44">
        <w:rPr>
          <w:rFonts w:asciiTheme="minorHAnsi" w:hAnsiTheme="minorHAnsi" w:cstheme="minorHAnsi"/>
          <w:sz w:val="24"/>
          <w:szCs w:val="24"/>
          <w:lang w:eastAsia="ar-SA"/>
        </w:rPr>
        <w:t>12</w:t>
      </w:r>
      <w:r w:rsidR="00D42AF8" w:rsidRPr="00470D44">
        <w:rPr>
          <w:rFonts w:asciiTheme="minorHAnsi" w:hAnsiTheme="minorHAnsi" w:cstheme="minorHAnsi"/>
          <w:sz w:val="24"/>
          <w:szCs w:val="24"/>
          <w:lang w:eastAsia="ar-SA"/>
        </w:rPr>
        <w:t xml:space="preserve"> miesięcy)</w:t>
      </w:r>
      <w:r w:rsidR="00BA0D4C"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="00D42AF8" w:rsidRPr="00470D44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39504B39" w14:textId="67887447" w:rsidR="005A4067" w:rsidRPr="00CD2EE0" w:rsidRDefault="005A4067" w:rsidP="003B1028">
      <w:pPr>
        <w:pStyle w:val="Nagwek2"/>
      </w:pPr>
      <w:r w:rsidRPr="00CD2EE0">
        <w:t>Podmioty uprawnione do składania wniosków</w:t>
      </w:r>
      <w:bookmarkEnd w:id="2"/>
    </w:p>
    <w:p w14:paraId="41B8A2F4" w14:textId="341494D2" w:rsidR="005A4067" w:rsidRPr="00CF611A" w:rsidRDefault="005A4067" w:rsidP="0067503E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1418" w:hanging="709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Podmiotami </w:t>
      </w:r>
      <w:r w:rsidR="004913B4" w:rsidRPr="004913B4">
        <w:rPr>
          <w:rFonts w:asciiTheme="minorHAnsi" w:hAnsiTheme="minorHAnsi" w:cstheme="minorHAnsi"/>
        </w:rPr>
        <w:t>uprawnionymi do składania wniosków są podmioty zakwalifikowane do uzyskania grantu w ramach projektu „Pilotażowe wdrożenie modelu Specjalistycznych Centrów Wspierających Edukację Włączającą (SCWEW)” nr POWR.02.10.00-IP.02-00-002/19.</w:t>
      </w:r>
    </w:p>
    <w:p w14:paraId="63504C45" w14:textId="04E7F07B" w:rsidR="005A4067" w:rsidRPr="00CD2EE0" w:rsidRDefault="003B58CC" w:rsidP="0067503E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1418" w:hanging="709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>Warunkiem złożenia wniosku jest</w:t>
      </w:r>
      <w:r w:rsidR="005A4067" w:rsidRPr="00CD2EE0">
        <w:rPr>
          <w:rFonts w:asciiTheme="minorHAnsi" w:hAnsiTheme="minorHAnsi" w:cstheme="minorHAnsi"/>
        </w:rPr>
        <w:t>:</w:t>
      </w:r>
    </w:p>
    <w:p w14:paraId="05134812" w14:textId="5DB78843" w:rsidR="005A4067" w:rsidRPr="00CD2EE0" w:rsidRDefault="00275780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hAnsiTheme="minorHAnsi" w:cstheme="minorHAnsi"/>
          <w:lang w:eastAsia="pl-PL"/>
        </w:rPr>
      </w:pPr>
      <w:r w:rsidRPr="00CD2EE0">
        <w:rPr>
          <w:rFonts w:asciiTheme="minorHAnsi" w:hAnsiTheme="minorHAnsi" w:cstheme="minorHAnsi"/>
          <w:lang w:eastAsia="pl-PL"/>
        </w:rPr>
        <w:t xml:space="preserve">nieposiadanie </w:t>
      </w:r>
      <w:r w:rsidR="005A4067" w:rsidRPr="00CD2EE0">
        <w:rPr>
          <w:rFonts w:asciiTheme="minorHAnsi" w:hAnsiTheme="minorHAnsi" w:cstheme="minorHAnsi"/>
          <w:lang w:eastAsia="pl-PL"/>
        </w:rPr>
        <w:t>wymagaln</w:t>
      </w:r>
      <w:r w:rsidRPr="00CD2EE0">
        <w:rPr>
          <w:rFonts w:asciiTheme="minorHAnsi" w:hAnsiTheme="minorHAnsi" w:cstheme="minorHAnsi"/>
          <w:lang w:eastAsia="pl-PL"/>
        </w:rPr>
        <w:t>ych</w:t>
      </w:r>
      <w:r w:rsidR="005A4067" w:rsidRPr="00CD2EE0">
        <w:rPr>
          <w:rFonts w:asciiTheme="minorHAnsi" w:hAnsiTheme="minorHAnsi" w:cstheme="minorHAnsi"/>
          <w:lang w:eastAsia="pl-PL"/>
        </w:rPr>
        <w:t xml:space="preserve"> zobowiąza</w:t>
      </w:r>
      <w:r w:rsidRPr="00CD2EE0">
        <w:rPr>
          <w:rFonts w:asciiTheme="minorHAnsi" w:hAnsiTheme="minorHAnsi" w:cstheme="minorHAnsi"/>
          <w:lang w:eastAsia="pl-PL"/>
        </w:rPr>
        <w:t>ń</w:t>
      </w:r>
      <w:r w:rsidR="005A4067" w:rsidRPr="00CD2EE0">
        <w:rPr>
          <w:rFonts w:asciiTheme="minorHAnsi" w:hAnsiTheme="minorHAnsi" w:cstheme="minorHAnsi"/>
          <w:lang w:eastAsia="pl-PL"/>
        </w:rPr>
        <w:t xml:space="preserve"> wobec PFRON, w tym zaległości w</w:t>
      </w:r>
      <w:r w:rsidR="00A90C57" w:rsidRPr="00CD2EE0">
        <w:rPr>
          <w:rFonts w:asciiTheme="minorHAnsi" w:hAnsiTheme="minorHAnsi" w:cstheme="minorHAnsi"/>
          <w:lang w:eastAsia="pl-PL"/>
        </w:rPr>
        <w:t> </w:t>
      </w:r>
      <w:r w:rsidR="005A4067" w:rsidRPr="00CD2EE0">
        <w:rPr>
          <w:rFonts w:asciiTheme="minorHAnsi" w:hAnsiTheme="minorHAnsi" w:cstheme="minorHAnsi"/>
          <w:lang w:eastAsia="pl-PL"/>
        </w:rPr>
        <w:t>obowiązkowych wpłatach na PFRON</w:t>
      </w:r>
      <w:r w:rsidR="00A90C57" w:rsidRPr="00CD2EE0">
        <w:rPr>
          <w:rFonts w:asciiTheme="minorHAnsi" w:hAnsiTheme="minorHAnsi" w:cstheme="minorHAnsi"/>
          <w:lang w:eastAsia="pl-PL"/>
        </w:rPr>
        <w:t>;</w:t>
      </w:r>
    </w:p>
    <w:p w14:paraId="4193E2B6" w14:textId="40380BDA" w:rsidR="00655B3E" w:rsidRPr="00CD2EE0" w:rsidRDefault="00544A3D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hAnsiTheme="minorHAnsi" w:cstheme="minorHAnsi"/>
          <w:lang w:eastAsia="pl-PL"/>
        </w:rPr>
      </w:pPr>
      <w:r w:rsidRPr="00CD2EE0">
        <w:rPr>
          <w:rFonts w:asciiTheme="minorHAnsi" w:hAnsiTheme="minorHAnsi" w:cstheme="minorHAnsi"/>
          <w:lang w:eastAsia="pl-PL"/>
        </w:rPr>
        <w:t xml:space="preserve">nieposiadanie wymagalnych zobowiązań </w:t>
      </w:r>
      <w:r w:rsidR="005A4067" w:rsidRPr="00CD2EE0">
        <w:rPr>
          <w:rFonts w:asciiTheme="minorHAnsi" w:hAnsiTheme="minorHAnsi" w:cstheme="minorHAnsi"/>
          <w:lang w:eastAsia="pl-PL"/>
        </w:rPr>
        <w:t xml:space="preserve">wobec Zakładu Ubezpieczeń Społecznych </w:t>
      </w:r>
      <w:r w:rsidR="00B617E9">
        <w:rPr>
          <w:rFonts w:asciiTheme="minorHAnsi" w:hAnsiTheme="minorHAnsi" w:cstheme="minorHAnsi"/>
          <w:lang w:eastAsia="pl-PL"/>
        </w:rPr>
        <w:t>oraz</w:t>
      </w:r>
      <w:r w:rsidR="005A4067" w:rsidRPr="00CD2EE0">
        <w:rPr>
          <w:rFonts w:asciiTheme="minorHAnsi" w:hAnsiTheme="minorHAnsi" w:cstheme="minorHAnsi"/>
          <w:lang w:eastAsia="pl-PL"/>
        </w:rPr>
        <w:t xml:space="preserve"> Urzędu Skarbowego.</w:t>
      </w:r>
    </w:p>
    <w:p w14:paraId="29123CB2" w14:textId="10E82925" w:rsidR="00544A3D" w:rsidRPr="00CD2EE0" w:rsidRDefault="00544A3D" w:rsidP="003B1028">
      <w:pPr>
        <w:pStyle w:val="Nagwek2"/>
      </w:pPr>
      <w:bookmarkStart w:id="3" w:name="_Toc72179360"/>
      <w:r w:rsidRPr="00CD2EE0">
        <w:lastRenderedPageBreak/>
        <w:t xml:space="preserve">Wysokości środków przeznaczonych na realizację </w:t>
      </w:r>
      <w:r w:rsidR="0030387A" w:rsidRPr="00CD2EE0">
        <w:t>zadania</w:t>
      </w:r>
      <w:bookmarkEnd w:id="3"/>
    </w:p>
    <w:p w14:paraId="1178C408" w14:textId="258F578C" w:rsidR="00954E4E" w:rsidRPr="00CD2EE0" w:rsidRDefault="002B7063" w:rsidP="0067503E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hAnsiTheme="minorHAnsi" w:cstheme="minorHAnsi"/>
          <w:lang w:eastAsia="pl-PL"/>
        </w:rPr>
      </w:pPr>
      <w:r w:rsidRPr="00CD2EE0">
        <w:rPr>
          <w:rFonts w:asciiTheme="minorHAnsi" w:hAnsiTheme="minorHAnsi" w:cstheme="minorHAnsi"/>
          <w:lang w:eastAsia="pl-PL"/>
        </w:rPr>
        <w:t xml:space="preserve">Planowana </w:t>
      </w:r>
      <w:r w:rsidR="00F9338D" w:rsidRPr="00CD2EE0">
        <w:rPr>
          <w:rFonts w:asciiTheme="minorHAnsi" w:hAnsiTheme="minorHAnsi" w:cstheme="minorHAnsi"/>
          <w:lang w:eastAsia="pl-PL"/>
        </w:rPr>
        <w:t xml:space="preserve">łączna </w:t>
      </w:r>
      <w:r w:rsidRPr="00CD2EE0">
        <w:rPr>
          <w:rFonts w:asciiTheme="minorHAnsi" w:hAnsiTheme="minorHAnsi" w:cstheme="minorHAnsi"/>
          <w:lang w:eastAsia="pl-PL"/>
        </w:rPr>
        <w:t xml:space="preserve">wysokość środków </w:t>
      </w:r>
      <w:r w:rsidR="00932981" w:rsidRPr="00CD2EE0">
        <w:rPr>
          <w:rFonts w:asciiTheme="minorHAnsi" w:hAnsiTheme="minorHAnsi" w:cstheme="minorHAnsi"/>
          <w:lang w:eastAsia="pl-PL"/>
        </w:rPr>
        <w:t xml:space="preserve">przeznaczonych </w:t>
      </w:r>
      <w:r w:rsidRPr="00CD2EE0">
        <w:rPr>
          <w:rFonts w:asciiTheme="minorHAnsi" w:hAnsiTheme="minorHAnsi" w:cstheme="minorHAnsi"/>
          <w:lang w:eastAsia="pl-PL"/>
        </w:rPr>
        <w:t>na sfinansowanie</w:t>
      </w:r>
      <w:r w:rsidR="00932981" w:rsidRPr="00CD2EE0">
        <w:rPr>
          <w:rFonts w:asciiTheme="minorHAnsi" w:hAnsiTheme="minorHAnsi" w:cstheme="minorHAnsi"/>
          <w:lang w:eastAsia="pl-PL"/>
        </w:rPr>
        <w:t xml:space="preserve"> </w:t>
      </w:r>
      <w:r w:rsidR="00F9338D" w:rsidRPr="00CD2EE0">
        <w:rPr>
          <w:rFonts w:asciiTheme="minorHAnsi" w:hAnsiTheme="minorHAnsi" w:cstheme="minorHAnsi"/>
          <w:lang w:eastAsia="pl-PL"/>
        </w:rPr>
        <w:t>wniosków złożonych w ramach naboru</w:t>
      </w:r>
      <w:r w:rsidR="007E71CF" w:rsidRPr="00CD2EE0">
        <w:rPr>
          <w:rFonts w:asciiTheme="minorHAnsi" w:hAnsiTheme="minorHAnsi" w:cstheme="minorHAnsi"/>
          <w:lang w:eastAsia="pl-PL"/>
        </w:rPr>
        <w:t xml:space="preserve"> </w:t>
      </w:r>
      <w:r w:rsidRPr="00CD2EE0">
        <w:rPr>
          <w:rFonts w:asciiTheme="minorHAnsi" w:hAnsiTheme="minorHAnsi" w:cstheme="minorHAnsi"/>
          <w:lang w:eastAsia="pl-PL"/>
        </w:rPr>
        <w:t xml:space="preserve">wynosi </w:t>
      </w:r>
      <w:r w:rsidR="00CA2041" w:rsidRPr="00CD2EE0">
        <w:rPr>
          <w:rFonts w:asciiTheme="minorHAnsi" w:hAnsiTheme="minorHAnsi" w:cstheme="minorHAnsi"/>
          <w:lang w:eastAsia="pl-PL"/>
        </w:rPr>
        <w:t>21 033 250,00</w:t>
      </w:r>
      <w:r w:rsidR="00E06218" w:rsidRPr="00CD2EE0">
        <w:rPr>
          <w:rFonts w:asciiTheme="minorHAnsi" w:hAnsiTheme="minorHAnsi" w:cstheme="minorHAnsi"/>
          <w:lang w:eastAsia="pl-PL"/>
        </w:rPr>
        <w:t xml:space="preserve"> zł</w:t>
      </w:r>
      <w:r w:rsidR="00B617E9">
        <w:rPr>
          <w:rFonts w:asciiTheme="minorHAnsi" w:hAnsiTheme="minorHAnsi" w:cstheme="minorHAnsi"/>
          <w:lang w:eastAsia="pl-PL"/>
        </w:rPr>
        <w:t>.</w:t>
      </w:r>
      <w:r w:rsidR="7C7E7D24" w:rsidRPr="00CD2EE0">
        <w:rPr>
          <w:rFonts w:asciiTheme="minorHAnsi" w:hAnsiTheme="minorHAnsi" w:cstheme="minorHAnsi"/>
          <w:lang w:eastAsia="pl-PL"/>
        </w:rPr>
        <w:t xml:space="preserve"> </w:t>
      </w:r>
    </w:p>
    <w:p w14:paraId="71A81E9B" w14:textId="510E6DB4" w:rsidR="00E23384" w:rsidRPr="00E23384" w:rsidRDefault="00F9338D" w:rsidP="0067503E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hAnsiTheme="minorHAnsi" w:cstheme="minorHAnsi"/>
          <w:lang w:eastAsia="pl-PL"/>
        </w:rPr>
      </w:pPr>
      <w:r w:rsidRPr="00CD2EE0">
        <w:rPr>
          <w:rFonts w:asciiTheme="minorHAnsi" w:hAnsiTheme="minorHAnsi" w:cstheme="minorHAnsi"/>
          <w:lang w:eastAsia="pl-PL"/>
        </w:rPr>
        <w:t>P</w:t>
      </w:r>
      <w:r w:rsidR="002B7063" w:rsidRPr="00CD2EE0">
        <w:rPr>
          <w:rFonts w:asciiTheme="minorHAnsi" w:hAnsiTheme="minorHAnsi" w:cstheme="minorHAnsi"/>
          <w:lang w:eastAsia="pl-PL"/>
        </w:rPr>
        <w:t xml:space="preserve">roponowany przez </w:t>
      </w:r>
      <w:r w:rsidR="00954E4E" w:rsidRPr="00CD2EE0">
        <w:rPr>
          <w:rFonts w:asciiTheme="minorHAnsi" w:hAnsiTheme="minorHAnsi" w:cstheme="minorHAnsi"/>
          <w:lang w:eastAsia="pl-PL"/>
        </w:rPr>
        <w:t>wnioskodawcę</w:t>
      </w:r>
      <w:r w:rsidR="002B7063" w:rsidRPr="00CD2EE0">
        <w:rPr>
          <w:rFonts w:asciiTheme="minorHAnsi" w:hAnsiTheme="minorHAnsi" w:cstheme="minorHAnsi"/>
          <w:lang w:eastAsia="pl-PL"/>
        </w:rPr>
        <w:t xml:space="preserve"> łączny koszt realizacji </w:t>
      </w:r>
      <w:r w:rsidR="00954E4E" w:rsidRPr="00CD2EE0">
        <w:rPr>
          <w:rFonts w:asciiTheme="minorHAnsi" w:hAnsiTheme="minorHAnsi" w:cstheme="minorHAnsi"/>
          <w:lang w:eastAsia="pl-PL"/>
        </w:rPr>
        <w:t>zadania</w:t>
      </w:r>
      <w:r w:rsidR="002B7063" w:rsidRPr="00CD2EE0">
        <w:rPr>
          <w:rFonts w:asciiTheme="minorHAnsi" w:hAnsiTheme="minorHAnsi" w:cstheme="minorHAnsi"/>
          <w:lang w:eastAsia="pl-PL"/>
        </w:rPr>
        <w:t xml:space="preserve"> </w:t>
      </w:r>
      <w:r w:rsidR="00E06218" w:rsidRPr="00CD2EE0">
        <w:rPr>
          <w:rFonts w:asciiTheme="minorHAnsi" w:hAnsiTheme="minorHAnsi" w:cstheme="minorHAnsi"/>
          <w:lang w:eastAsia="pl-PL"/>
        </w:rPr>
        <w:t xml:space="preserve">wraz kosztami pośrednimi </w:t>
      </w:r>
      <w:r w:rsidR="002B7063" w:rsidRPr="00CD2EE0">
        <w:rPr>
          <w:rFonts w:asciiTheme="minorHAnsi" w:hAnsiTheme="minorHAnsi" w:cstheme="minorHAnsi"/>
          <w:lang w:eastAsia="pl-PL"/>
        </w:rPr>
        <w:t xml:space="preserve">nie może przekraczać kwoty </w:t>
      </w:r>
      <w:r w:rsidR="00942D11" w:rsidRPr="00CD2EE0">
        <w:rPr>
          <w:rFonts w:asciiTheme="minorHAnsi" w:hAnsiTheme="minorHAnsi" w:cstheme="minorHAnsi"/>
          <w:lang w:eastAsia="pl-PL"/>
        </w:rPr>
        <w:t>1 502 375,00</w:t>
      </w:r>
      <w:r w:rsidR="7FA39EF5" w:rsidRPr="00CD2EE0">
        <w:rPr>
          <w:rFonts w:asciiTheme="minorHAnsi" w:hAnsiTheme="minorHAnsi" w:cstheme="minorHAnsi"/>
          <w:lang w:eastAsia="pl-PL"/>
        </w:rPr>
        <w:t xml:space="preserve"> zł</w:t>
      </w:r>
      <w:r w:rsidR="00C3349D" w:rsidRPr="00CD2EE0">
        <w:rPr>
          <w:rFonts w:asciiTheme="minorHAnsi" w:hAnsiTheme="minorHAnsi" w:cstheme="minorHAnsi"/>
          <w:lang w:eastAsia="pl-PL"/>
        </w:rPr>
        <w:t>,</w:t>
      </w:r>
      <w:r w:rsidR="00E35D5C" w:rsidRPr="00CD2EE0">
        <w:rPr>
          <w:rFonts w:asciiTheme="minorHAnsi" w:hAnsiTheme="minorHAnsi" w:cstheme="minorHAnsi"/>
          <w:lang w:eastAsia="pl-PL"/>
        </w:rPr>
        <w:t xml:space="preserve"> przy czym:</w:t>
      </w:r>
    </w:p>
    <w:p w14:paraId="3006DA02" w14:textId="1D03FFEF" w:rsidR="00A97EE2" w:rsidRPr="00CD2EE0" w:rsidRDefault="00A97EE2" w:rsidP="00BA0D4C">
      <w:pPr>
        <w:pStyle w:val="Standard"/>
        <w:numPr>
          <w:ilvl w:val="2"/>
          <w:numId w:val="1"/>
        </w:numPr>
        <w:tabs>
          <w:tab w:val="left" w:pos="2268"/>
        </w:tabs>
        <w:spacing w:line="360" w:lineRule="auto"/>
        <w:ind w:left="2127" w:hanging="709"/>
        <w:rPr>
          <w:rFonts w:asciiTheme="minorHAnsi" w:hAnsiTheme="minorHAnsi" w:cstheme="minorHAnsi"/>
          <w:lang w:eastAsia="pl-PL"/>
        </w:rPr>
      </w:pPr>
      <w:r w:rsidRPr="00CD2EE0">
        <w:rPr>
          <w:rFonts w:asciiTheme="minorHAnsi" w:hAnsiTheme="minorHAnsi" w:cstheme="minorHAnsi"/>
          <w:lang w:eastAsia="pl-PL"/>
        </w:rPr>
        <w:t>Zakładany koszt związany z funkcjonowaniem Ośrodka Wsparcia i Testów w</w:t>
      </w:r>
      <w:r w:rsidR="00BA0D4C">
        <w:rPr>
          <w:rFonts w:asciiTheme="minorHAnsi" w:hAnsiTheme="minorHAnsi" w:cstheme="minorHAnsi"/>
          <w:lang w:eastAsia="pl-PL"/>
        </w:rPr>
        <w:t> </w:t>
      </w:r>
      <w:r w:rsidR="00B617E9">
        <w:rPr>
          <w:rFonts w:asciiTheme="minorHAnsi" w:hAnsiTheme="minorHAnsi" w:cstheme="minorHAnsi"/>
          <w:lang w:eastAsia="pl-PL"/>
        </w:rPr>
        <w:t>„O</w:t>
      </w:r>
      <w:r w:rsidRPr="00CD2EE0">
        <w:rPr>
          <w:rFonts w:asciiTheme="minorHAnsi" w:hAnsiTheme="minorHAnsi" w:cstheme="minorHAnsi"/>
          <w:lang w:eastAsia="pl-PL"/>
        </w:rPr>
        <w:t>kresie</w:t>
      </w:r>
      <w:r w:rsidR="00B617E9">
        <w:rPr>
          <w:rFonts w:asciiTheme="minorHAnsi" w:hAnsiTheme="minorHAnsi" w:cstheme="minorHAnsi"/>
          <w:lang w:eastAsia="pl-PL"/>
        </w:rPr>
        <w:t xml:space="preserve"> I”</w:t>
      </w:r>
      <w:r w:rsidRPr="00CD2EE0">
        <w:rPr>
          <w:rFonts w:asciiTheme="minorHAnsi" w:hAnsiTheme="minorHAnsi" w:cstheme="minorHAnsi"/>
          <w:lang w:eastAsia="pl-PL"/>
        </w:rPr>
        <w:t xml:space="preserve"> realizacji wyniesie</w:t>
      </w:r>
      <w:r w:rsidR="00476483" w:rsidRPr="00CD2EE0">
        <w:rPr>
          <w:rFonts w:asciiTheme="minorHAnsi" w:hAnsiTheme="minorHAnsi" w:cstheme="minorHAnsi"/>
          <w:lang w:eastAsia="pl-PL"/>
        </w:rPr>
        <w:t xml:space="preserve"> łącznie do </w:t>
      </w:r>
      <w:r w:rsidR="00C3349D" w:rsidRPr="00CD2EE0">
        <w:rPr>
          <w:rFonts w:asciiTheme="minorHAnsi" w:hAnsiTheme="minorHAnsi" w:cstheme="minorHAnsi"/>
          <w:lang w:eastAsia="pl-PL"/>
        </w:rPr>
        <w:t>788 375,00 zł</w:t>
      </w:r>
      <w:r w:rsidR="00D13AC7" w:rsidRPr="00CD2EE0">
        <w:rPr>
          <w:rFonts w:asciiTheme="minorHAnsi" w:hAnsiTheme="minorHAnsi" w:cstheme="minorHAnsi"/>
          <w:lang w:eastAsia="pl-PL"/>
        </w:rPr>
        <w:t>, w tym:</w:t>
      </w:r>
      <w:r w:rsidRPr="00CD2EE0">
        <w:rPr>
          <w:rFonts w:asciiTheme="minorHAnsi" w:hAnsiTheme="minorHAnsi" w:cstheme="minorHAnsi"/>
          <w:lang w:eastAsia="pl-PL"/>
        </w:rPr>
        <w:t xml:space="preserve">  </w:t>
      </w:r>
    </w:p>
    <w:p w14:paraId="3E14CB43" w14:textId="17665A1E" w:rsidR="0067503E" w:rsidRPr="00CD2EE0" w:rsidRDefault="00A97EE2" w:rsidP="00BA0D4C">
      <w:pPr>
        <w:pStyle w:val="Standard"/>
        <w:numPr>
          <w:ilvl w:val="3"/>
          <w:numId w:val="11"/>
        </w:numPr>
        <w:spacing w:line="360" w:lineRule="auto"/>
        <w:ind w:left="2552" w:hanging="425"/>
        <w:rPr>
          <w:rFonts w:asciiTheme="minorHAnsi" w:hAnsiTheme="minorHAnsi" w:cstheme="minorHAnsi"/>
          <w:lang w:eastAsia="pl-PL"/>
        </w:rPr>
      </w:pPr>
      <w:r w:rsidRPr="00CD2EE0">
        <w:rPr>
          <w:rFonts w:asciiTheme="minorHAnsi" w:hAnsiTheme="minorHAnsi" w:cstheme="minorHAnsi"/>
          <w:lang w:eastAsia="pl-PL"/>
        </w:rPr>
        <w:t xml:space="preserve">do 300 000,00 zł w pierwszym okresie realizacji w zakresie kosztów bieżących, związanych między innymi z zatrudnieniem </w:t>
      </w:r>
      <w:r w:rsidRPr="00BE7133">
        <w:rPr>
          <w:rFonts w:asciiTheme="minorHAnsi" w:hAnsiTheme="minorHAnsi" w:cstheme="minorHAnsi"/>
          <w:lang w:eastAsia="pl-PL"/>
        </w:rPr>
        <w:t>kadry OW</w:t>
      </w:r>
      <w:r w:rsidR="00BE7133" w:rsidRPr="00BE7133">
        <w:rPr>
          <w:rFonts w:asciiTheme="minorHAnsi" w:hAnsiTheme="minorHAnsi" w:cstheme="minorHAnsi"/>
          <w:lang w:eastAsia="pl-PL"/>
        </w:rPr>
        <w:t>i</w:t>
      </w:r>
      <w:r w:rsidRPr="00BE7133">
        <w:rPr>
          <w:rFonts w:asciiTheme="minorHAnsi" w:hAnsiTheme="minorHAnsi" w:cstheme="minorHAnsi"/>
          <w:lang w:eastAsia="pl-PL"/>
        </w:rPr>
        <w:t>T</w:t>
      </w:r>
      <w:r w:rsidRPr="00CD2EE0">
        <w:rPr>
          <w:rFonts w:asciiTheme="minorHAnsi" w:hAnsiTheme="minorHAnsi" w:cstheme="minorHAnsi"/>
          <w:lang w:eastAsia="pl-PL"/>
        </w:rPr>
        <w:t xml:space="preserve"> i</w:t>
      </w:r>
      <w:r w:rsidR="003B1028">
        <w:rPr>
          <w:rFonts w:asciiTheme="minorHAnsi" w:hAnsiTheme="minorHAnsi" w:cstheme="minorHAnsi"/>
          <w:lang w:eastAsia="pl-PL"/>
        </w:rPr>
        <w:t> </w:t>
      </w:r>
      <w:r w:rsidRPr="00CD2EE0">
        <w:rPr>
          <w:rFonts w:asciiTheme="minorHAnsi" w:hAnsiTheme="minorHAnsi" w:cstheme="minorHAnsi"/>
          <w:lang w:eastAsia="pl-PL"/>
        </w:rPr>
        <w:t xml:space="preserve">wydatkami na funkcjonowanie ośrodka, </w:t>
      </w:r>
    </w:p>
    <w:p w14:paraId="75C22C77" w14:textId="4C9BF3A9" w:rsidR="0067503E" w:rsidRPr="00BE7133" w:rsidRDefault="00A97EE2" w:rsidP="00BA0D4C">
      <w:pPr>
        <w:pStyle w:val="Standard"/>
        <w:numPr>
          <w:ilvl w:val="3"/>
          <w:numId w:val="11"/>
        </w:numPr>
        <w:spacing w:line="360" w:lineRule="auto"/>
        <w:ind w:left="2552" w:hanging="425"/>
        <w:rPr>
          <w:rFonts w:asciiTheme="minorHAnsi" w:hAnsiTheme="minorHAnsi" w:cstheme="minorHAnsi"/>
          <w:lang w:eastAsia="pl-PL"/>
        </w:rPr>
      </w:pPr>
      <w:r w:rsidRPr="0067503E">
        <w:rPr>
          <w:rFonts w:asciiTheme="minorHAnsi" w:hAnsiTheme="minorHAnsi" w:cstheme="minorHAnsi"/>
          <w:lang w:eastAsia="pl-PL"/>
        </w:rPr>
        <w:t>do 362 500,00 zł w pierwszym okresie realizacji na wyposażenie Ośrodka Wsparcia i Testów w urządzenia</w:t>
      </w:r>
      <w:r w:rsidR="000222A6" w:rsidRPr="0067503E">
        <w:rPr>
          <w:rFonts w:asciiTheme="minorHAnsi" w:hAnsiTheme="minorHAnsi" w:cstheme="minorHAnsi"/>
          <w:lang w:eastAsia="pl-PL"/>
        </w:rPr>
        <w:t xml:space="preserve">, </w:t>
      </w:r>
      <w:r w:rsidRPr="0067503E">
        <w:rPr>
          <w:rFonts w:asciiTheme="minorHAnsi" w:hAnsiTheme="minorHAnsi" w:cstheme="minorHAnsi"/>
          <w:lang w:eastAsia="pl-PL"/>
        </w:rPr>
        <w:t xml:space="preserve">sprzęty </w:t>
      </w:r>
      <w:r w:rsidR="000222A6" w:rsidRPr="0067503E">
        <w:rPr>
          <w:rFonts w:asciiTheme="minorHAnsi" w:hAnsiTheme="minorHAnsi" w:cstheme="minorHAnsi"/>
          <w:lang w:eastAsia="pl-PL"/>
        </w:rPr>
        <w:t>i oprogramowanie określone w</w:t>
      </w:r>
      <w:r w:rsidR="003B1028">
        <w:rPr>
          <w:rFonts w:asciiTheme="minorHAnsi" w:hAnsiTheme="minorHAnsi" w:cstheme="minorHAnsi"/>
          <w:lang w:eastAsia="pl-PL"/>
        </w:rPr>
        <w:t> </w:t>
      </w:r>
      <w:r w:rsidR="000222A6" w:rsidRPr="0067503E">
        <w:rPr>
          <w:rFonts w:asciiTheme="minorHAnsi" w:hAnsiTheme="minorHAnsi" w:cstheme="minorHAnsi"/>
          <w:lang w:eastAsia="pl-PL"/>
        </w:rPr>
        <w:t xml:space="preserve">Modelu </w:t>
      </w:r>
      <w:r w:rsidR="000222A6" w:rsidRPr="00BE7133">
        <w:rPr>
          <w:rFonts w:asciiTheme="minorHAnsi" w:hAnsiTheme="minorHAnsi" w:cstheme="minorHAnsi"/>
          <w:lang w:eastAsia="pl-PL"/>
        </w:rPr>
        <w:t>funkcjonowania OW</w:t>
      </w:r>
      <w:r w:rsidR="00BE7133" w:rsidRPr="00BE7133">
        <w:rPr>
          <w:rFonts w:asciiTheme="minorHAnsi" w:hAnsiTheme="minorHAnsi" w:cstheme="minorHAnsi"/>
          <w:lang w:eastAsia="pl-PL"/>
        </w:rPr>
        <w:t>i</w:t>
      </w:r>
      <w:r w:rsidR="000222A6" w:rsidRPr="00BE7133">
        <w:rPr>
          <w:rFonts w:asciiTheme="minorHAnsi" w:hAnsiTheme="minorHAnsi" w:cstheme="minorHAnsi"/>
          <w:lang w:eastAsia="pl-PL"/>
        </w:rPr>
        <w:t>T,</w:t>
      </w:r>
    </w:p>
    <w:p w14:paraId="3A3D7253" w14:textId="1B086D5F" w:rsidR="00A97EE2" w:rsidRPr="0067503E" w:rsidRDefault="00A97EE2" w:rsidP="00BA0D4C">
      <w:pPr>
        <w:pStyle w:val="Standard"/>
        <w:numPr>
          <w:ilvl w:val="3"/>
          <w:numId w:val="11"/>
        </w:numPr>
        <w:spacing w:line="360" w:lineRule="auto"/>
        <w:ind w:left="2552" w:hanging="425"/>
        <w:rPr>
          <w:rFonts w:asciiTheme="minorHAnsi" w:hAnsiTheme="minorHAnsi" w:cstheme="minorHAnsi"/>
          <w:lang w:eastAsia="pl-PL"/>
        </w:rPr>
      </w:pPr>
      <w:r w:rsidRPr="0067503E">
        <w:rPr>
          <w:rFonts w:asciiTheme="minorHAnsi" w:hAnsiTheme="minorHAnsi" w:cstheme="minorHAnsi"/>
          <w:lang w:eastAsia="pl-PL"/>
        </w:rPr>
        <w:t xml:space="preserve">koszty </w:t>
      </w:r>
      <w:r w:rsidR="00601DFF" w:rsidRPr="0067503E">
        <w:rPr>
          <w:rFonts w:asciiTheme="minorHAnsi" w:hAnsiTheme="minorHAnsi" w:cstheme="minorHAnsi"/>
          <w:lang w:eastAsia="pl-PL"/>
        </w:rPr>
        <w:t xml:space="preserve">administracyjne </w:t>
      </w:r>
      <w:r w:rsidRPr="0067503E">
        <w:rPr>
          <w:rFonts w:asciiTheme="minorHAnsi" w:hAnsiTheme="minorHAnsi" w:cstheme="minorHAnsi"/>
          <w:lang w:eastAsia="pl-PL"/>
        </w:rPr>
        <w:t>w kwocie odpowiadającej 19% kosztów bezpośrednich, wskazanych w budżecie zadania.</w:t>
      </w:r>
    </w:p>
    <w:p w14:paraId="6257B45D" w14:textId="4D6A509A" w:rsidR="00A97EE2" w:rsidRPr="00CD2EE0" w:rsidRDefault="00A97EE2" w:rsidP="003B1028">
      <w:pPr>
        <w:pStyle w:val="Standard"/>
        <w:numPr>
          <w:ilvl w:val="2"/>
          <w:numId w:val="1"/>
        </w:numPr>
        <w:tabs>
          <w:tab w:val="left" w:pos="2127"/>
        </w:tabs>
        <w:spacing w:line="360" w:lineRule="auto"/>
        <w:ind w:left="2127" w:hanging="709"/>
        <w:rPr>
          <w:rFonts w:asciiTheme="minorHAnsi" w:hAnsiTheme="minorHAnsi" w:cstheme="minorHAnsi"/>
          <w:lang w:eastAsia="pl-PL"/>
        </w:rPr>
      </w:pPr>
      <w:r w:rsidRPr="00CD2EE0">
        <w:rPr>
          <w:rFonts w:asciiTheme="minorHAnsi" w:hAnsiTheme="minorHAnsi" w:cstheme="minorHAnsi"/>
          <w:lang w:eastAsia="pl-PL"/>
        </w:rPr>
        <w:t>Zakładany koszt związany z funkcjonowaniem Ośrodka Wsparcia i Testów w</w:t>
      </w:r>
      <w:r w:rsidR="003B1028">
        <w:rPr>
          <w:rFonts w:asciiTheme="minorHAnsi" w:hAnsiTheme="minorHAnsi" w:cstheme="minorHAnsi"/>
          <w:lang w:eastAsia="pl-PL"/>
        </w:rPr>
        <w:t> </w:t>
      </w:r>
      <w:r w:rsidR="00B617E9">
        <w:rPr>
          <w:rFonts w:asciiTheme="minorHAnsi" w:hAnsiTheme="minorHAnsi" w:cstheme="minorHAnsi"/>
          <w:lang w:eastAsia="pl-PL"/>
        </w:rPr>
        <w:t>„Okresie II i III”</w:t>
      </w:r>
      <w:r w:rsidRPr="00CD2EE0">
        <w:rPr>
          <w:rFonts w:asciiTheme="minorHAnsi" w:hAnsiTheme="minorHAnsi" w:cstheme="minorHAnsi"/>
          <w:lang w:eastAsia="pl-PL"/>
        </w:rPr>
        <w:t xml:space="preserve"> realizacji </w:t>
      </w:r>
      <w:r w:rsidR="00A429A5" w:rsidRPr="00CD2EE0">
        <w:rPr>
          <w:rFonts w:asciiTheme="minorHAnsi" w:hAnsiTheme="minorHAnsi" w:cstheme="minorHAnsi"/>
          <w:lang w:eastAsia="pl-PL"/>
        </w:rPr>
        <w:t xml:space="preserve">(w każdym z okresów) </w:t>
      </w:r>
      <w:r w:rsidRPr="00CD2EE0">
        <w:rPr>
          <w:rFonts w:asciiTheme="minorHAnsi" w:hAnsiTheme="minorHAnsi" w:cstheme="minorHAnsi"/>
          <w:lang w:eastAsia="pl-PL"/>
        </w:rPr>
        <w:t>wyniesie</w:t>
      </w:r>
      <w:r w:rsidR="00991011" w:rsidRPr="00CD2EE0">
        <w:rPr>
          <w:rFonts w:asciiTheme="minorHAnsi" w:hAnsiTheme="minorHAnsi" w:cstheme="minorHAnsi"/>
          <w:lang w:eastAsia="pl-PL"/>
        </w:rPr>
        <w:t xml:space="preserve"> do 357 000,00 zł</w:t>
      </w:r>
      <w:r w:rsidR="00A429A5" w:rsidRPr="00CD2EE0">
        <w:rPr>
          <w:rFonts w:asciiTheme="minorHAnsi" w:hAnsiTheme="minorHAnsi" w:cstheme="minorHAnsi"/>
          <w:lang w:eastAsia="pl-PL"/>
        </w:rPr>
        <w:t xml:space="preserve">, </w:t>
      </w:r>
      <w:r w:rsidR="00991011" w:rsidRPr="00CD2EE0">
        <w:rPr>
          <w:rFonts w:asciiTheme="minorHAnsi" w:hAnsiTheme="minorHAnsi" w:cstheme="minorHAnsi"/>
          <w:lang w:eastAsia="pl-PL"/>
        </w:rPr>
        <w:t xml:space="preserve"> </w:t>
      </w:r>
      <w:r w:rsidR="00C34C2A" w:rsidRPr="00CD2EE0">
        <w:rPr>
          <w:rFonts w:asciiTheme="minorHAnsi" w:hAnsiTheme="minorHAnsi" w:cstheme="minorHAnsi"/>
          <w:lang w:eastAsia="pl-PL"/>
        </w:rPr>
        <w:t>w tym</w:t>
      </w:r>
      <w:r w:rsidRPr="00CD2EE0">
        <w:rPr>
          <w:rFonts w:asciiTheme="minorHAnsi" w:hAnsiTheme="minorHAnsi" w:cstheme="minorHAnsi"/>
          <w:lang w:eastAsia="pl-PL"/>
        </w:rPr>
        <w:t xml:space="preserve">:  </w:t>
      </w:r>
    </w:p>
    <w:p w14:paraId="32B4003C" w14:textId="15DF6E2B" w:rsidR="0067503E" w:rsidRPr="00CD2EE0" w:rsidRDefault="00A97EE2" w:rsidP="003B1028">
      <w:pPr>
        <w:pStyle w:val="Standard"/>
        <w:numPr>
          <w:ilvl w:val="0"/>
          <w:numId w:val="12"/>
        </w:numPr>
        <w:tabs>
          <w:tab w:val="left" w:pos="2552"/>
        </w:tabs>
        <w:spacing w:line="360" w:lineRule="auto"/>
        <w:ind w:left="2552" w:hanging="425"/>
        <w:rPr>
          <w:rFonts w:asciiTheme="minorHAnsi" w:hAnsiTheme="minorHAnsi" w:cstheme="minorHAnsi"/>
          <w:lang w:eastAsia="pl-PL"/>
        </w:rPr>
      </w:pPr>
      <w:r w:rsidRPr="00CD2EE0">
        <w:rPr>
          <w:rFonts w:asciiTheme="minorHAnsi" w:hAnsiTheme="minorHAnsi" w:cstheme="minorHAnsi"/>
          <w:lang w:eastAsia="pl-PL"/>
        </w:rPr>
        <w:t xml:space="preserve">do 300 000,00 zł w zakresie kosztów bieżących, związanych między innymi z zatrudnieniem kadry </w:t>
      </w:r>
      <w:r w:rsidRPr="00BE7133">
        <w:rPr>
          <w:rFonts w:asciiTheme="minorHAnsi" w:hAnsiTheme="minorHAnsi" w:cstheme="minorHAnsi"/>
          <w:lang w:eastAsia="pl-PL"/>
        </w:rPr>
        <w:t>OW</w:t>
      </w:r>
      <w:r w:rsidR="00BE7133" w:rsidRPr="00BE7133">
        <w:rPr>
          <w:rFonts w:asciiTheme="minorHAnsi" w:hAnsiTheme="minorHAnsi" w:cstheme="minorHAnsi"/>
          <w:lang w:eastAsia="pl-PL"/>
        </w:rPr>
        <w:t>i</w:t>
      </w:r>
      <w:r w:rsidRPr="00BE7133">
        <w:rPr>
          <w:rFonts w:asciiTheme="minorHAnsi" w:hAnsiTheme="minorHAnsi" w:cstheme="minorHAnsi"/>
          <w:lang w:eastAsia="pl-PL"/>
        </w:rPr>
        <w:t>T i wydatkami</w:t>
      </w:r>
      <w:r w:rsidRPr="00CD2EE0">
        <w:rPr>
          <w:rFonts w:asciiTheme="minorHAnsi" w:hAnsiTheme="minorHAnsi" w:cstheme="minorHAnsi"/>
          <w:lang w:eastAsia="pl-PL"/>
        </w:rPr>
        <w:t xml:space="preserve"> na funkcjonowanie ośrodka,</w:t>
      </w:r>
    </w:p>
    <w:p w14:paraId="6CD5FAD2" w14:textId="7595B36C" w:rsidR="0067503E" w:rsidRPr="0067503E" w:rsidRDefault="00A97EE2" w:rsidP="003B1028">
      <w:pPr>
        <w:pStyle w:val="Standard"/>
        <w:numPr>
          <w:ilvl w:val="0"/>
          <w:numId w:val="12"/>
        </w:numPr>
        <w:tabs>
          <w:tab w:val="left" w:pos="2552"/>
        </w:tabs>
        <w:spacing w:line="360" w:lineRule="auto"/>
        <w:ind w:left="2552" w:hanging="425"/>
        <w:rPr>
          <w:rFonts w:asciiTheme="minorHAnsi" w:hAnsiTheme="minorHAnsi" w:cstheme="minorHAnsi"/>
          <w:lang w:eastAsia="pl-PL"/>
        </w:rPr>
      </w:pPr>
      <w:r w:rsidRPr="0067503E">
        <w:rPr>
          <w:rFonts w:asciiTheme="minorHAnsi" w:hAnsiTheme="minorHAnsi" w:cstheme="minorHAnsi"/>
          <w:lang w:eastAsia="pl-PL"/>
        </w:rPr>
        <w:t xml:space="preserve">koszty </w:t>
      </w:r>
      <w:r w:rsidR="00601DFF" w:rsidRPr="0067503E">
        <w:rPr>
          <w:rFonts w:asciiTheme="minorHAnsi" w:hAnsiTheme="minorHAnsi" w:cstheme="minorHAnsi"/>
          <w:lang w:eastAsia="pl-PL"/>
        </w:rPr>
        <w:t xml:space="preserve">administracyjne </w:t>
      </w:r>
      <w:r w:rsidRPr="0067503E">
        <w:rPr>
          <w:rFonts w:asciiTheme="minorHAnsi" w:hAnsiTheme="minorHAnsi" w:cstheme="minorHAnsi"/>
          <w:lang w:eastAsia="pl-PL"/>
        </w:rPr>
        <w:t>w kwocie odpowiadającej 19% kosztów bezpośrednich, wskazanych w budżecie zadania</w:t>
      </w:r>
      <w:r w:rsidR="0067503E">
        <w:rPr>
          <w:rFonts w:asciiTheme="minorHAnsi" w:hAnsiTheme="minorHAnsi" w:cstheme="minorHAnsi"/>
          <w:lang w:eastAsia="pl-PL"/>
        </w:rPr>
        <w:t>,</w:t>
      </w:r>
    </w:p>
    <w:p w14:paraId="581FCE0E" w14:textId="7B939AD6" w:rsidR="00A97EE2" w:rsidRPr="00BE7133" w:rsidRDefault="00A97EE2" w:rsidP="003B1028">
      <w:pPr>
        <w:pStyle w:val="Standard"/>
        <w:numPr>
          <w:ilvl w:val="0"/>
          <w:numId w:val="12"/>
        </w:numPr>
        <w:tabs>
          <w:tab w:val="left" w:pos="2552"/>
        </w:tabs>
        <w:spacing w:line="360" w:lineRule="auto"/>
        <w:ind w:left="2552" w:hanging="425"/>
        <w:rPr>
          <w:rFonts w:asciiTheme="minorHAnsi" w:hAnsiTheme="minorHAnsi" w:cstheme="minorHAnsi"/>
          <w:lang w:eastAsia="pl-PL"/>
        </w:rPr>
      </w:pPr>
      <w:r w:rsidRPr="0067503E">
        <w:rPr>
          <w:rFonts w:asciiTheme="minorHAnsi" w:hAnsiTheme="minorHAnsi" w:cstheme="minorHAnsi"/>
          <w:lang w:eastAsia="pl-PL"/>
        </w:rPr>
        <w:t xml:space="preserve">koszty </w:t>
      </w:r>
      <w:r w:rsidR="00601DFF" w:rsidRPr="0067503E">
        <w:rPr>
          <w:rFonts w:asciiTheme="minorHAnsi" w:hAnsiTheme="minorHAnsi" w:cstheme="minorHAnsi"/>
          <w:lang w:eastAsia="pl-PL"/>
        </w:rPr>
        <w:t xml:space="preserve">administracyjne </w:t>
      </w:r>
      <w:r w:rsidRPr="0067503E">
        <w:rPr>
          <w:rFonts w:asciiTheme="minorHAnsi" w:hAnsiTheme="minorHAnsi" w:cstheme="minorHAnsi"/>
          <w:lang w:eastAsia="pl-PL"/>
        </w:rPr>
        <w:t xml:space="preserve">zadania mogą ulec zmianie w przypadku, gdy podmiot </w:t>
      </w:r>
      <w:r w:rsidRPr="00BE7133">
        <w:rPr>
          <w:rFonts w:asciiTheme="minorHAnsi" w:hAnsiTheme="minorHAnsi" w:cstheme="minorHAnsi"/>
          <w:lang w:eastAsia="pl-PL"/>
        </w:rPr>
        <w:t>prowadzący OW</w:t>
      </w:r>
      <w:r w:rsidR="00BE7133" w:rsidRPr="00BE7133">
        <w:rPr>
          <w:rFonts w:asciiTheme="minorHAnsi" w:hAnsiTheme="minorHAnsi" w:cstheme="minorHAnsi"/>
          <w:lang w:eastAsia="pl-PL"/>
        </w:rPr>
        <w:t>i</w:t>
      </w:r>
      <w:r w:rsidRPr="00BE7133">
        <w:rPr>
          <w:rFonts w:asciiTheme="minorHAnsi" w:hAnsiTheme="minorHAnsi" w:cstheme="minorHAnsi"/>
          <w:lang w:eastAsia="pl-PL"/>
        </w:rPr>
        <w:t>T</w:t>
      </w:r>
      <w:r w:rsidRPr="0067503E">
        <w:rPr>
          <w:rFonts w:asciiTheme="minorHAnsi" w:hAnsiTheme="minorHAnsi" w:cstheme="minorHAnsi"/>
          <w:lang w:eastAsia="pl-PL"/>
        </w:rPr>
        <w:t xml:space="preserve"> zwróci się do PFRON z wnioskiem o zmiany </w:t>
      </w:r>
      <w:r w:rsidR="008149C9">
        <w:rPr>
          <w:rFonts w:asciiTheme="minorHAnsi" w:hAnsiTheme="minorHAnsi" w:cstheme="minorHAnsi"/>
          <w:lang w:eastAsia="pl-PL"/>
        </w:rPr>
        <w:br/>
      </w:r>
      <w:r w:rsidRPr="0067503E">
        <w:rPr>
          <w:rFonts w:asciiTheme="minorHAnsi" w:hAnsiTheme="minorHAnsi" w:cstheme="minorHAnsi"/>
          <w:lang w:eastAsia="pl-PL"/>
        </w:rPr>
        <w:t xml:space="preserve">w budżecie w zakresie doposażenia </w:t>
      </w:r>
      <w:r w:rsidRPr="00BE7133">
        <w:rPr>
          <w:rFonts w:asciiTheme="minorHAnsi" w:hAnsiTheme="minorHAnsi" w:cstheme="minorHAnsi"/>
          <w:lang w:eastAsia="pl-PL"/>
        </w:rPr>
        <w:t>OW</w:t>
      </w:r>
      <w:r w:rsidR="00BE7133" w:rsidRPr="00BE7133">
        <w:rPr>
          <w:rFonts w:asciiTheme="minorHAnsi" w:hAnsiTheme="minorHAnsi" w:cstheme="minorHAnsi"/>
          <w:lang w:eastAsia="pl-PL"/>
        </w:rPr>
        <w:t>i</w:t>
      </w:r>
      <w:r w:rsidRPr="00BE7133">
        <w:rPr>
          <w:rFonts w:asciiTheme="minorHAnsi" w:hAnsiTheme="minorHAnsi" w:cstheme="minorHAnsi"/>
          <w:lang w:eastAsia="pl-PL"/>
        </w:rPr>
        <w:t>T</w:t>
      </w:r>
      <w:r w:rsidR="00601DFF" w:rsidRPr="00BE7133">
        <w:rPr>
          <w:rFonts w:asciiTheme="minorHAnsi" w:hAnsiTheme="minorHAnsi" w:cstheme="minorHAnsi"/>
          <w:lang w:eastAsia="pl-PL"/>
        </w:rPr>
        <w:t>.</w:t>
      </w:r>
    </w:p>
    <w:p w14:paraId="18B4CC8A" w14:textId="6BA12EE5" w:rsidR="00E35D5C" w:rsidRDefault="00E35D5C" w:rsidP="0067503E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hAnsiTheme="minorHAnsi" w:cstheme="minorHAnsi"/>
          <w:lang w:eastAsia="pl-PL"/>
        </w:rPr>
      </w:pPr>
      <w:r w:rsidRPr="00CD2EE0">
        <w:rPr>
          <w:rFonts w:asciiTheme="minorHAnsi" w:hAnsiTheme="minorHAnsi" w:cstheme="minorHAnsi"/>
          <w:lang w:eastAsia="pl-PL"/>
        </w:rPr>
        <w:t>Wniesienie wkładu własnego nie jest wymagane.</w:t>
      </w:r>
    </w:p>
    <w:p w14:paraId="0936E1BA" w14:textId="410C14D9" w:rsidR="00D667E0" w:rsidRPr="00CD2EE0" w:rsidRDefault="5AF2F2ED" w:rsidP="003B1028">
      <w:pPr>
        <w:pStyle w:val="Nagwek2"/>
      </w:pPr>
      <w:bookmarkStart w:id="4" w:name="_Toc72179361"/>
      <w:r w:rsidRPr="00CD2EE0">
        <w:t>Zasady naboru wniosków</w:t>
      </w:r>
      <w:bookmarkEnd w:id="4"/>
    </w:p>
    <w:p w14:paraId="166D7562" w14:textId="102232DF" w:rsidR="00633C6C" w:rsidRPr="00CD2EE0" w:rsidRDefault="5AF2F2ED" w:rsidP="004111F2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Wnioski wypełniane są na wzorze stanowiącym załącznik nr 1 </w:t>
      </w:r>
      <w:r w:rsidR="004451D7">
        <w:rPr>
          <w:rFonts w:asciiTheme="minorHAnsi" w:hAnsiTheme="minorHAnsi" w:cstheme="minorHAnsi"/>
        </w:rPr>
        <w:t>do wzoru umowy</w:t>
      </w:r>
      <w:r w:rsidRPr="00CD2EE0">
        <w:rPr>
          <w:rFonts w:asciiTheme="minorHAnsi" w:hAnsiTheme="minorHAnsi" w:cstheme="minorHAnsi"/>
        </w:rPr>
        <w:t xml:space="preserve"> i przesyłane do PFRON za pośrednictwem poczty elektronicznej na a</w:t>
      </w:r>
      <w:r w:rsidR="000F3168" w:rsidRPr="00CD2EE0">
        <w:rPr>
          <w:rFonts w:asciiTheme="minorHAnsi" w:hAnsiTheme="minorHAnsi" w:cstheme="minorHAnsi"/>
        </w:rPr>
        <w:t xml:space="preserve">dres: </w:t>
      </w:r>
      <w:hyperlink r:id="rId15" w:history="1">
        <w:r w:rsidR="00512246" w:rsidRPr="00CD2EE0">
          <w:rPr>
            <w:rStyle w:val="Hipercze"/>
            <w:rFonts w:asciiTheme="minorHAnsi" w:hAnsiTheme="minorHAnsi" w:cstheme="minorHAnsi"/>
          </w:rPr>
          <w:t>cidon@pfron.org.pl</w:t>
        </w:r>
      </w:hyperlink>
      <w:r w:rsidR="003B1028">
        <w:rPr>
          <w:rStyle w:val="Hipercze"/>
          <w:rFonts w:asciiTheme="minorHAnsi" w:hAnsiTheme="minorHAnsi" w:cstheme="minorHAnsi"/>
        </w:rPr>
        <w:t>.</w:t>
      </w:r>
    </w:p>
    <w:p w14:paraId="3CD7218A" w14:textId="7EBE4348" w:rsidR="003D2CCE" w:rsidRPr="00633C6C" w:rsidRDefault="003D2CCE" w:rsidP="004111F2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633C6C">
        <w:rPr>
          <w:rFonts w:asciiTheme="minorHAnsi" w:eastAsiaTheme="minorEastAsia" w:hAnsiTheme="minorHAnsi" w:cstheme="minorHAnsi"/>
        </w:rPr>
        <w:lastRenderedPageBreak/>
        <w:t>Wniosek przesyłany jest w formie skanu podpisanego przez osoby upoważnione do składania oświadczeń woli w imieniu wnioskodawcy i zaciągania zobowiązań finansowych oraz w formie edytowalnego pliku .</w:t>
      </w:r>
      <w:proofErr w:type="spellStart"/>
      <w:r w:rsidRPr="00633C6C">
        <w:rPr>
          <w:rFonts w:asciiTheme="minorHAnsi" w:eastAsiaTheme="minorEastAsia" w:hAnsiTheme="minorHAnsi" w:cstheme="minorHAnsi"/>
        </w:rPr>
        <w:t>doc</w:t>
      </w:r>
      <w:proofErr w:type="spellEnd"/>
      <w:r w:rsidRPr="00633C6C">
        <w:rPr>
          <w:rFonts w:asciiTheme="minorHAnsi" w:eastAsiaTheme="minorEastAsia" w:hAnsiTheme="minorHAnsi" w:cstheme="minorHAnsi"/>
        </w:rPr>
        <w:t xml:space="preserve"> /.</w:t>
      </w:r>
      <w:proofErr w:type="spellStart"/>
      <w:r w:rsidRPr="00633C6C">
        <w:rPr>
          <w:rFonts w:asciiTheme="minorHAnsi" w:eastAsiaTheme="minorEastAsia" w:hAnsiTheme="minorHAnsi" w:cstheme="minorHAnsi"/>
        </w:rPr>
        <w:t>docx</w:t>
      </w:r>
      <w:proofErr w:type="spellEnd"/>
      <w:r w:rsidR="00633C6C" w:rsidRPr="00633C6C">
        <w:rPr>
          <w:rFonts w:asciiTheme="minorHAnsi" w:eastAsiaTheme="minorEastAsia" w:hAnsiTheme="minorHAnsi" w:cstheme="minorHAnsi"/>
        </w:rPr>
        <w:t>. Każda strona wniosku musi być ponumerowana i parafowana przez wnioskodawcę.</w:t>
      </w:r>
    </w:p>
    <w:p w14:paraId="17AEF7CF" w14:textId="0E2E2E78" w:rsidR="00E35D5C" w:rsidRPr="00CD2EE0" w:rsidRDefault="00E35D5C" w:rsidP="004111F2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>Uprawniony podmiot może złożyć wyłącznie jeden wniosek.</w:t>
      </w:r>
    </w:p>
    <w:p w14:paraId="1167C61B" w14:textId="1844E356" w:rsidR="00E35D5C" w:rsidRPr="00CD2EE0" w:rsidRDefault="00E35D5C" w:rsidP="004111F2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>Do wniosku należy załączyć dokumenty, których lista zamieszczona została w</w:t>
      </w:r>
      <w:r w:rsidR="00F9338D" w:rsidRPr="00CD2EE0">
        <w:rPr>
          <w:rFonts w:asciiTheme="minorHAnsi" w:eastAsiaTheme="minorEastAsia" w:hAnsiTheme="minorHAnsi" w:cstheme="minorHAnsi"/>
        </w:rPr>
        <w:t> </w:t>
      </w:r>
      <w:r w:rsidRPr="00CD2EE0">
        <w:rPr>
          <w:rFonts w:asciiTheme="minorHAnsi" w:eastAsiaTheme="minorEastAsia" w:hAnsiTheme="minorHAnsi" w:cstheme="minorHAnsi"/>
        </w:rPr>
        <w:t>formularzu wniosku.</w:t>
      </w:r>
    </w:p>
    <w:p w14:paraId="373C640D" w14:textId="2B90BDEF" w:rsidR="00E35D5C" w:rsidRPr="00CD2EE0" w:rsidRDefault="00E35D5C" w:rsidP="004111F2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>Wniosek stanowi propozycję zawarcia umowy cywilnoprawnej i jego rozpatrzenie nie podlega przepisom kodeksu postępowania administracyjnego.</w:t>
      </w:r>
    </w:p>
    <w:p w14:paraId="6AD34A4B" w14:textId="05488A53" w:rsidR="00E35D5C" w:rsidRPr="00CD2EE0" w:rsidRDefault="00E35D5C" w:rsidP="004111F2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>Podanie przez wnioskodawcę nieprawdziwych informacji eliminuje wniosek z</w:t>
      </w:r>
      <w:r w:rsidR="00F9338D" w:rsidRPr="00CD2EE0">
        <w:rPr>
          <w:rFonts w:asciiTheme="minorHAnsi" w:eastAsiaTheme="minorEastAsia" w:hAnsiTheme="minorHAnsi" w:cstheme="minorHAnsi"/>
        </w:rPr>
        <w:t> </w:t>
      </w:r>
      <w:r w:rsidRPr="00CD2EE0">
        <w:rPr>
          <w:rFonts w:asciiTheme="minorHAnsi" w:eastAsiaTheme="minorEastAsia" w:hAnsiTheme="minorHAnsi" w:cstheme="minorHAnsi"/>
        </w:rPr>
        <w:t xml:space="preserve">dalszego rozpatrywania, o czym PFRON powiadamia wnioskodawcę </w:t>
      </w:r>
      <w:r w:rsidRPr="00CD2EE0">
        <w:rPr>
          <w:rFonts w:asciiTheme="minorHAnsi" w:hAnsiTheme="minorHAnsi" w:cstheme="minorHAnsi"/>
        </w:rPr>
        <w:t>na adres poczty elektronicznej wskazany we wniosku</w:t>
      </w:r>
      <w:r w:rsidRPr="00CD2EE0">
        <w:rPr>
          <w:rFonts w:asciiTheme="minorHAnsi" w:eastAsiaTheme="minorEastAsia" w:hAnsiTheme="minorHAnsi" w:cstheme="minorHAnsi"/>
        </w:rPr>
        <w:t>.</w:t>
      </w:r>
    </w:p>
    <w:p w14:paraId="00B89570" w14:textId="37BD9FE8" w:rsidR="003254F9" w:rsidRPr="00CD2EE0" w:rsidRDefault="5AF2F2ED" w:rsidP="004111F2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Nabór wniosków prowadzony jest w okresie od </w:t>
      </w:r>
      <w:r w:rsidR="004451D7">
        <w:rPr>
          <w:rFonts w:asciiTheme="minorHAnsi" w:hAnsiTheme="minorHAnsi" w:cstheme="minorHAnsi"/>
        </w:rPr>
        <w:t>29</w:t>
      </w:r>
      <w:r w:rsidR="004451D7" w:rsidRPr="00321FE1">
        <w:rPr>
          <w:rFonts w:asciiTheme="minorHAnsi" w:hAnsiTheme="minorHAnsi" w:cstheme="minorHAnsi"/>
        </w:rPr>
        <w:t xml:space="preserve"> </w:t>
      </w:r>
      <w:r w:rsidR="00517B4E" w:rsidRPr="00321FE1">
        <w:rPr>
          <w:rFonts w:asciiTheme="minorHAnsi" w:hAnsiTheme="minorHAnsi" w:cstheme="minorHAnsi"/>
        </w:rPr>
        <w:t>lipca</w:t>
      </w:r>
      <w:r w:rsidR="00DF7D6C" w:rsidRPr="00321FE1">
        <w:rPr>
          <w:rFonts w:asciiTheme="minorHAnsi" w:hAnsiTheme="minorHAnsi" w:cstheme="minorHAnsi"/>
        </w:rPr>
        <w:t xml:space="preserve"> 202</w:t>
      </w:r>
      <w:r w:rsidR="000F3168" w:rsidRPr="00321FE1">
        <w:rPr>
          <w:rFonts w:asciiTheme="minorHAnsi" w:hAnsiTheme="minorHAnsi" w:cstheme="minorHAnsi"/>
        </w:rPr>
        <w:t>1</w:t>
      </w:r>
      <w:r w:rsidR="00DF7D6C" w:rsidRPr="00321FE1">
        <w:rPr>
          <w:rFonts w:asciiTheme="minorHAnsi" w:hAnsiTheme="minorHAnsi" w:cstheme="minorHAnsi"/>
        </w:rPr>
        <w:t xml:space="preserve"> r. </w:t>
      </w:r>
      <w:r w:rsidRPr="00321FE1">
        <w:rPr>
          <w:rFonts w:asciiTheme="minorHAnsi" w:hAnsiTheme="minorHAnsi" w:cstheme="minorHAnsi"/>
        </w:rPr>
        <w:t xml:space="preserve">do </w:t>
      </w:r>
      <w:r w:rsidR="004451D7">
        <w:rPr>
          <w:rFonts w:asciiTheme="minorHAnsi" w:hAnsiTheme="minorHAnsi" w:cstheme="minorHAnsi"/>
        </w:rPr>
        <w:t>13 września</w:t>
      </w:r>
      <w:r w:rsidR="00DF7D6C" w:rsidRPr="00321FE1">
        <w:rPr>
          <w:rFonts w:asciiTheme="minorHAnsi" w:hAnsiTheme="minorHAnsi" w:cstheme="minorHAnsi"/>
        </w:rPr>
        <w:t xml:space="preserve"> 202</w:t>
      </w:r>
      <w:r w:rsidR="000F3168" w:rsidRPr="00321FE1">
        <w:rPr>
          <w:rFonts w:asciiTheme="minorHAnsi" w:hAnsiTheme="minorHAnsi" w:cstheme="minorHAnsi"/>
        </w:rPr>
        <w:t>1</w:t>
      </w:r>
      <w:r w:rsidR="003B1028">
        <w:rPr>
          <w:rFonts w:asciiTheme="minorHAnsi" w:hAnsiTheme="minorHAnsi" w:cstheme="minorHAnsi"/>
        </w:rPr>
        <w:t> </w:t>
      </w:r>
      <w:r w:rsidR="00DF7D6C" w:rsidRPr="00321FE1">
        <w:rPr>
          <w:rFonts w:asciiTheme="minorHAnsi" w:hAnsiTheme="minorHAnsi" w:cstheme="minorHAnsi"/>
        </w:rPr>
        <w:t>r.</w:t>
      </w:r>
      <w:r w:rsidRPr="00321FE1">
        <w:rPr>
          <w:rFonts w:asciiTheme="minorHAnsi" w:hAnsiTheme="minorHAnsi" w:cstheme="minorHAnsi"/>
        </w:rPr>
        <w:t>,</w:t>
      </w:r>
      <w:r w:rsidRPr="00CD2EE0">
        <w:rPr>
          <w:rFonts w:asciiTheme="minorHAnsi" w:hAnsiTheme="minorHAnsi" w:cstheme="minorHAnsi"/>
        </w:rPr>
        <w:t xml:space="preserve"> z zastrzeżeniem postanowień ust. </w:t>
      </w:r>
      <w:r w:rsidR="00E35D5C" w:rsidRPr="00CD2EE0">
        <w:rPr>
          <w:rFonts w:asciiTheme="minorHAnsi" w:hAnsiTheme="minorHAnsi" w:cstheme="minorHAnsi"/>
        </w:rPr>
        <w:t>5</w:t>
      </w:r>
      <w:r w:rsidR="009C6143" w:rsidRPr="00CD2EE0">
        <w:rPr>
          <w:rFonts w:asciiTheme="minorHAnsi" w:hAnsiTheme="minorHAnsi" w:cstheme="minorHAnsi"/>
        </w:rPr>
        <w:t>.</w:t>
      </w:r>
      <w:r w:rsidR="00633C6C">
        <w:rPr>
          <w:rFonts w:asciiTheme="minorHAnsi" w:hAnsiTheme="minorHAnsi" w:cstheme="minorHAnsi"/>
        </w:rPr>
        <w:t>8</w:t>
      </w:r>
      <w:r w:rsidRPr="00CD2EE0">
        <w:rPr>
          <w:rFonts w:asciiTheme="minorHAnsi" w:hAnsiTheme="minorHAnsi" w:cstheme="minorHAnsi"/>
        </w:rPr>
        <w:t>.</w:t>
      </w:r>
    </w:p>
    <w:p w14:paraId="46B44567" w14:textId="1501A77F" w:rsidR="00253781" w:rsidRPr="00CD2EE0" w:rsidRDefault="5AF2F2ED" w:rsidP="004111F2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W przypadku, gdy po rozstrzygnięciu naboru wniosków, o którym mowa</w:t>
      </w:r>
      <w:r w:rsidR="005A6217" w:rsidRPr="00CD2EE0">
        <w:rPr>
          <w:rFonts w:asciiTheme="minorHAnsi" w:hAnsiTheme="minorHAnsi" w:cstheme="minorHAnsi"/>
        </w:rPr>
        <w:t xml:space="preserve"> </w:t>
      </w:r>
      <w:r w:rsidRPr="00CD2EE0">
        <w:rPr>
          <w:rFonts w:asciiTheme="minorHAnsi" w:hAnsiTheme="minorHAnsi" w:cstheme="minorHAnsi"/>
        </w:rPr>
        <w:t xml:space="preserve">w ust. </w:t>
      </w:r>
      <w:r w:rsidR="00E35D5C" w:rsidRPr="00CD2EE0">
        <w:rPr>
          <w:rFonts w:asciiTheme="minorHAnsi" w:hAnsiTheme="minorHAnsi" w:cstheme="minorHAnsi"/>
        </w:rPr>
        <w:t>5</w:t>
      </w:r>
      <w:r w:rsidR="009C6143" w:rsidRPr="00CD2EE0">
        <w:rPr>
          <w:rFonts w:asciiTheme="minorHAnsi" w:hAnsiTheme="minorHAnsi" w:cstheme="minorHAnsi"/>
        </w:rPr>
        <w:t>.</w:t>
      </w:r>
      <w:r w:rsidR="00633C6C">
        <w:rPr>
          <w:rFonts w:asciiTheme="minorHAnsi" w:hAnsiTheme="minorHAnsi" w:cstheme="minorHAnsi"/>
        </w:rPr>
        <w:t>7</w:t>
      </w:r>
      <w:r w:rsidRPr="00CD2EE0">
        <w:rPr>
          <w:rFonts w:asciiTheme="minorHAnsi" w:hAnsiTheme="minorHAnsi" w:cstheme="minorHAnsi"/>
        </w:rPr>
        <w:t xml:space="preserve">, w budżecie </w:t>
      </w:r>
      <w:r w:rsidR="000F3168" w:rsidRPr="00CD2EE0">
        <w:rPr>
          <w:rFonts w:asciiTheme="minorHAnsi" w:hAnsiTheme="minorHAnsi" w:cstheme="minorHAnsi"/>
        </w:rPr>
        <w:t>programu</w:t>
      </w:r>
      <w:r w:rsidRPr="00CD2EE0">
        <w:rPr>
          <w:rFonts w:asciiTheme="minorHAnsi" w:hAnsiTheme="minorHAnsi" w:cstheme="minorHAnsi"/>
        </w:rPr>
        <w:t xml:space="preserve"> pozostaną środki pozwalające na </w:t>
      </w:r>
      <w:r w:rsidR="000F3168" w:rsidRPr="00CD2EE0">
        <w:rPr>
          <w:rFonts w:asciiTheme="minorHAnsi" w:hAnsiTheme="minorHAnsi" w:cstheme="minorHAnsi"/>
        </w:rPr>
        <w:t>realizację kolejnych zadań</w:t>
      </w:r>
      <w:r w:rsidRPr="00CD2EE0">
        <w:rPr>
          <w:rFonts w:asciiTheme="minorHAnsi" w:hAnsiTheme="minorHAnsi" w:cstheme="minorHAnsi"/>
        </w:rPr>
        <w:t xml:space="preserve">, dopuszcza się możliwość przeprowadzenia uzupełniającego naboru wniosków </w:t>
      </w:r>
      <w:r w:rsidR="003458FC">
        <w:rPr>
          <w:rFonts w:asciiTheme="minorHAnsi" w:hAnsiTheme="minorHAnsi" w:cstheme="minorHAnsi"/>
        </w:rPr>
        <w:t>s</w:t>
      </w:r>
      <w:r w:rsidR="0022542B" w:rsidRPr="00CD2EE0">
        <w:rPr>
          <w:rFonts w:asciiTheme="minorHAnsi" w:hAnsiTheme="minorHAnsi" w:cstheme="minorHAnsi"/>
        </w:rPr>
        <w:t xml:space="preserve">kierowanego do </w:t>
      </w:r>
      <w:r w:rsidR="00633C6C">
        <w:rPr>
          <w:rFonts w:asciiTheme="minorHAnsi" w:hAnsiTheme="minorHAnsi" w:cstheme="minorHAnsi"/>
        </w:rPr>
        <w:t xml:space="preserve">podmiotów określonych w </w:t>
      </w:r>
      <w:proofErr w:type="spellStart"/>
      <w:r w:rsidR="00633C6C">
        <w:rPr>
          <w:rFonts w:asciiTheme="minorHAnsi" w:hAnsiTheme="minorHAnsi" w:cstheme="minorHAnsi"/>
        </w:rPr>
        <w:t>ppkt</w:t>
      </w:r>
      <w:proofErr w:type="spellEnd"/>
      <w:r w:rsidR="00633C6C">
        <w:rPr>
          <w:rFonts w:asciiTheme="minorHAnsi" w:hAnsiTheme="minorHAnsi" w:cstheme="minorHAnsi"/>
        </w:rPr>
        <w:t>. 5.8.1.-5.8.</w:t>
      </w:r>
      <w:r w:rsidR="00EA10C5">
        <w:rPr>
          <w:rFonts w:asciiTheme="minorHAnsi" w:hAnsiTheme="minorHAnsi" w:cstheme="minorHAnsi"/>
        </w:rPr>
        <w:t>4</w:t>
      </w:r>
      <w:r w:rsidR="004111F2">
        <w:rPr>
          <w:rFonts w:asciiTheme="minorHAnsi" w:hAnsiTheme="minorHAnsi" w:cstheme="minorHAnsi"/>
        </w:rPr>
        <w:t>:</w:t>
      </w:r>
    </w:p>
    <w:p w14:paraId="3E5FD731" w14:textId="77777777" w:rsidR="004913B4" w:rsidRDefault="00633C6C" w:rsidP="004913B4">
      <w:pPr>
        <w:pStyle w:val="Standard"/>
        <w:tabs>
          <w:tab w:val="left" w:pos="2268"/>
        </w:tabs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5.8.</w:t>
      </w:r>
      <w:r w:rsidR="00D348E9">
        <w:rPr>
          <w:rFonts w:asciiTheme="minorHAnsi" w:eastAsiaTheme="minorEastAsia" w:hAnsiTheme="minorHAnsi" w:cstheme="minorHAnsi"/>
        </w:rPr>
        <w:t>1</w:t>
      </w:r>
      <w:r>
        <w:rPr>
          <w:rFonts w:asciiTheme="minorHAnsi" w:eastAsiaTheme="minorEastAsia" w:hAnsiTheme="minorHAnsi" w:cstheme="minorHAnsi"/>
        </w:rPr>
        <w:t>.</w:t>
      </w:r>
      <w:r w:rsidR="003B1028">
        <w:rPr>
          <w:rFonts w:asciiTheme="minorHAnsi" w:eastAsiaTheme="minorEastAsia" w:hAnsiTheme="minorHAnsi" w:cstheme="minorHAnsi"/>
        </w:rPr>
        <w:tab/>
      </w:r>
      <w:r w:rsidR="00EA10C5">
        <w:rPr>
          <w:rFonts w:asciiTheme="minorHAnsi" w:eastAsiaTheme="minorEastAsia" w:hAnsiTheme="minorHAnsi" w:cstheme="minorHAnsi"/>
        </w:rPr>
        <w:t xml:space="preserve">Podmiotów </w:t>
      </w:r>
      <w:r w:rsidR="004913B4" w:rsidRPr="004913B4">
        <w:rPr>
          <w:rFonts w:asciiTheme="minorHAnsi" w:eastAsiaTheme="minorEastAsia" w:hAnsiTheme="minorHAnsi" w:cstheme="minorHAnsi"/>
        </w:rPr>
        <w:t>przystępujących do naboru dodatkowego, który ogłoszony zostanie przez Ośrodek Rozwoju Edukacji w ramach projektu „Pilotażowe wdrożenie modelu Specjalistycznych Centrów Wspierających Edukację Włączającą (SCWEW)” nr POWR.02.10.00-IP.02-00-002/19.</w:t>
      </w:r>
    </w:p>
    <w:p w14:paraId="681449EC" w14:textId="3942450D" w:rsidR="00552AE9" w:rsidRPr="00CD2EE0" w:rsidRDefault="00EA10C5" w:rsidP="004913B4">
      <w:pPr>
        <w:pStyle w:val="Standard"/>
        <w:tabs>
          <w:tab w:val="left" w:pos="2268"/>
        </w:tabs>
        <w:spacing w:line="360" w:lineRule="auto"/>
        <w:ind w:left="2268" w:hanging="850"/>
        <w:rPr>
          <w:rFonts w:asciiTheme="minorHAnsi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</w:rPr>
        <w:t>5.8.2.</w:t>
      </w:r>
      <w:r w:rsidR="003B1028">
        <w:rPr>
          <w:rFonts w:asciiTheme="minorHAnsi" w:eastAsiaTheme="minorEastAsia" w:hAnsiTheme="minorHAnsi" w:cstheme="minorHAnsi"/>
        </w:rPr>
        <w:tab/>
      </w:r>
      <w:r w:rsidR="00633C6C">
        <w:rPr>
          <w:rFonts w:asciiTheme="minorHAnsi" w:eastAsiaTheme="minorEastAsia" w:hAnsiTheme="minorHAnsi" w:cstheme="minorHAnsi"/>
        </w:rPr>
        <w:t xml:space="preserve">Podmiotów </w:t>
      </w:r>
      <w:r w:rsidR="00F9338D" w:rsidRPr="00CD2EE0">
        <w:rPr>
          <w:rFonts w:asciiTheme="minorHAnsi" w:hAnsiTheme="minorHAnsi" w:cstheme="minorHAnsi"/>
          <w:lang w:eastAsia="pl-PL"/>
        </w:rPr>
        <w:t xml:space="preserve">z województw, w których ze względu na </w:t>
      </w:r>
      <w:r w:rsidR="00610CE5" w:rsidRPr="00CD2EE0">
        <w:rPr>
          <w:rFonts w:asciiTheme="minorHAnsi" w:hAnsiTheme="minorHAnsi" w:cstheme="minorHAnsi"/>
          <w:lang w:eastAsia="pl-PL"/>
        </w:rPr>
        <w:t>liczbę osób z</w:t>
      </w:r>
      <w:r w:rsidR="003B1028">
        <w:rPr>
          <w:rFonts w:asciiTheme="minorHAnsi" w:hAnsiTheme="minorHAnsi" w:cstheme="minorHAnsi"/>
          <w:lang w:eastAsia="pl-PL"/>
        </w:rPr>
        <w:t> </w:t>
      </w:r>
      <w:r w:rsidR="00610CE5" w:rsidRPr="00CD2EE0">
        <w:rPr>
          <w:rFonts w:asciiTheme="minorHAnsi" w:hAnsiTheme="minorHAnsi" w:cstheme="minorHAnsi"/>
          <w:lang w:eastAsia="pl-PL"/>
        </w:rPr>
        <w:t>niepełnosprawnością zasadne jest powierzenie realizacji zadanie więcej niż jednemu realizatorowi</w:t>
      </w:r>
      <w:r w:rsidR="00633C6C">
        <w:rPr>
          <w:rFonts w:asciiTheme="minorHAnsi" w:hAnsiTheme="minorHAnsi" w:cstheme="minorHAnsi"/>
          <w:lang w:eastAsia="pl-PL"/>
        </w:rPr>
        <w:t>.</w:t>
      </w:r>
    </w:p>
    <w:p w14:paraId="6B8EC93F" w14:textId="2F8520A8" w:rsidR="00253781" w:rsidRPr="00CD2EE0" w:rsidRDefault="00633C6C" w:rsidP="004111F2">
      <w:pPr>
        <w:pStyle w:val="Standard"/>
        <w:spacing w:line="360" w:lineRule="auto"/>
        <w:ind w:left="2268" w:hanging="85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5.8.</w:t>
      </w:r>
      <w:r w:rsidR="00EA10C5">
        <w:rPr>
          <w:rFonts w:asciiTheme="minorHAnsi" w:hAnsiTheme="minorHAnsi" w:cstheme="minorHAnsi"/>
          <w:lang w:eastAsia="pl-PL"/>
        </w:rPr>
        <w:t>3</w:t>
      </w:r>
      <w:r>
        <w:rPr>
          <w:rFonts w:asciiTheme="minorHAnsi" w:hAnsiTheme="minorHAnsi" w:cstheme="minorHAnsi"/>
          <w:lang w:eastAsia="pl-PL"/>
        </w:rPr>
        <w:t>.</w:t>
      </w:r>
      <w:r w:rsidR="003B1028"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 xml:space="preserve">Podmiotów, </w:t>
      </w:r>
      <w:r w:rsidR="00610CE5" w:rsidRPr="00CD2EE0">
        <w:rPr>
          <w:rFonts w:asciiTheme="minorHAnsi" w:hAnsiTheme="minorHAnsi" w:cstheme="minorHAnsi"/>
          <w:lang w:eastAsia="pl-PL"/>
        </w:rPr>
        <w:t>które</w:t>
      </w:r>
      <w:r w:rsidR="00253781" w:rsidRPr="00CD2EE0">
        <w:rPr>
          <w:rFonts w:asciiTheme="minorHAnsi" w:hAnsiTheme="minorHAnsi" w:cstheme="minorHAnsi"/>
          <w:lang w:eastAsia="pl-PL"/>
        </w:rPr>
        <w:t xml:space="preserve"> </w:t>
      </w:r>
      <w:r w:rsidR="00621D16" w:rsidRPr="00CD2EE0">
        <w:rPr>
          <w:rFonts w:asciiTheme="minorHAnsi" w:hAnsiTheme="minorHAnsi" w:cstheme="minorHAnsi"/>
          <w:lang w:eastAsia="pl-PL"/>
        </w:rPr>
        <w:t>w</w:t>
      </w:r>
      <w:r w:rsidR="00253781" w:rsidRPr="00CD2EE0">
        <w:rPr>
          <w:rFonts w:asciiTheme="minorHAnsi" w:hAnsiTheme="minorHAnsi" w:cstheme="minorHAnsi"/>
          <w:lang w:eastAsia="pl-PL"/>
        </w:rPr>
        <w:t>ycof</w:t>
      </w:r>
      <w:r w:rsidR="00610CE5" w:rsidRPr="00CD2EE0">
        <w:rPr>
          <w:rFonts w:asciiTheme="minorHAnsi" w:hAnsiTheme="minorHAnsi" w:cstheme="minorHAnsi"/>
          <w:lang w:eastAsia="pl-PL"/>
        </w:rPr>
        <w:t>ały</w:t>
      </w:r>
      <w:r w:rsidR="00253781" w:rsidRPr="00CD2EE0">
        <w:rPr>
          <w:rFonts w:asciiTheme="minorHAnsi" w:hAnsiTheme="minorHAnsi" w:cstheme="minorHAnsi"/>
          <w:lang w:eastAsia="pl-PL"/>
        </w:rPr>
        <w:t xml:space="preserve"> złożone wnioski</w:t>
      </w:r>
      <w:r>
        <w:rPr>
          <w:rFonts w:asciiTheme="minorHAnsi" w:hAnsiTheme="minorHAnsi" w:cstheme="minorHAnsi"/>
          <w:lang w:eastAsia="pl-PL"/>
        </w:rPr>
        <w:t>.</w:t>
      </w:r>
      <w:r w:rsidR="00253781" w:rsidRPr="00CD2EE0">
        <w:rPr>
          <w:rFonts w:asciiTheme="minorHAnsi" w:hAnsiTheme="minorHAnsi" w:cstheme="minorHAnsi"/>
          <w:lang w:eastAsia="pl-PL"/>
        </w:rPr>
        <w:t xml:space="preserve"> </w:t>
      </w:r>
    </w:p>
    <w:p w14:paraId="2C3DCF73" w14:textId="7EE39107" w:rsidR="00621D16" w:rsidRPr="00CD2EE0" w:rsidRDefault="00633C6C" w:rsidP="004111F2">
      <w:pPr>
        <w:pStyle w:val="Standard"/>
        <w:spacing w:line="360" w:lineRule="auto"/>
        <w:ind w:left="2268" w:hanging="85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5.8.</w:t>
      </w:r>
      <w:r w:rsidR="00EA10C5">
        <w:rPr>
          <w:rFonts w:asciiTheme="minorHAnsi" w:hAnsiTheme="minorHAnsi" w:cstheme="minorHAnsi"/>
          <w:lang w:eastAsia="pl-PL"/>
        </w:rPr>
        <w:t>4</w:t>
      </w:r>
      <w:r>
        <w:rPr>
          <w:rFonts w:asciiTheme="minorHAnsi" w:hAnsiTheme="minorHAnsi" w:cstheme="minorHAnsi"/>
          <w:lang w:eastAsia="pl-PL"/>
        </w:rPr>
        <w:t>.</w:t>
      </w:r>
      <w:r w:rsidR="003B1028"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 xml:space="preserve">Podmiotów, </w:t>
      </w:r>
      <w:r w:rsidR="00621D16" w:rsidRPr="00CD2EE0">
        <w:rPr>
          <w:rFonts w:asciiTheme="minorHAnsi" w:hAnsiTheme="minorHAnsi" w:cstheme="minorHAnsi"/>
          <w:lang w:eastAsia="pl-PL"/>
        </w:rPr>
        <w:t>których wnioski zostały ocenione negatywnie.</w:t>
      </w:r>
    </w:p>
    <w:p w14:paraId="0E71EB31" w14:textId="51CD36EC" w:rsidR="00D6748C" w:rsidRPr="006A66C5" w:rsidRDefault="5AF2F2ED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Nabór ten nie będzie trwał dłużej niż </w:t>
      </w:r>
      <w:r w:rsidR="0022542B" w:rsidRPr="00CD2EE0">
        <w:rPr>
          <w:rFonts w:asciiTheme="minorHAnsi" w:hAnsiTheme="minorHAnsi" w:cstheme="minorHAnsi"/>
        </w:rPr>
        <w:t>14</w:t>
      </w:r>
      <w:r w:rsidRPr="00CD2EE0">
        <w:rPr>
          <w:rFonts w:asciiTheme="minorHAnsi" w:hAnsiTheme="minorHAnsi" w:cstheme="minorHAnsi"/>
        </w:rPr>
        <w:t xml:space="preserve"> dni kalendarzowych.</w:t>
      </w:r>
    </w:p>
    <w:p w14:paraId="00B89578" w14:textId="43572EDA" w:rsidR="003254F9" w:rsidRPr="00CD2EE0" w:rsidRDefault="00CB48E9" w:rsidP="003B1028">
      <w:pPr>
        <w:pStyle w:val="Nagwek2"/>
      </w:pPr>
      <w:bookmarkStart w:id="5" w:name="_Toc72179362"/>
      <w:r w:rsidRPr="00CD2EE0">
        <w:t>Zasady</w:t>
      </w:r>
      <w:r w:rsidR="5AF2F2ED" w:rsidRPr="00CD2EE0">
        <w:t xml:space="preserve"> oceny wniosków</w:t>
      </w:r>
      <w:bookmarkEnd w:id="5"/>
    </w:p>
    <w:p w14:paraId="70942A8C" w14:textId="111BAA6E" w:rsidR="002F6B50" w:rsidRPr="00CD2EE0" w:rsidRDefault="002F6B50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 xml:space="preserve">Oceny wniosków </w:t>
      </w:r>
      <w:r w:rsidR="00433559" w:rsidRPr="00CD2EE0">
        <w:rPr>
          <w:rFonts w:asciiTheme="minorHAnsi" w:eastAsiaTheme="minorEastAsia" w:hAnsiTheme="minorHAnsi" w:cstheme="minorHAnsi"/>
        </w:rPr>
        <w:t>dokonuje</w:t>
      </w:r>
      <w:r w:rsidRPr="00CD2EE0">
        <w:rPr>
          <w:rFonts w:asciiTheme="minorHAnsi" w:eastAsiaTheme="minorEastAsia" w:hAnsiTheme="minorHAnsi" w:cstheme="minorHAnsi"/>
        </w:rPr>
        <w:t xml:space="preserve"> PFRON.</w:t>
      </w:r>
    </w:p>
    <w:p w14:paraId="055C7508" w14:textId="06E961F6" w:rsidR="00BF6CD5" w:rsidRPr="00CD2EE0" w:rsidRDefault="002F6B50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lastRenderedPageBreak/>
        <w:t xml:space="preserve">Każdy oceniający przed przystąpieniem do oceny </w:t>
      </w:r>
      <w:r w:rsidR="00BF6CD5" w:rsidRPr="00CD2EE0">
        <w:rPr>
          <w:rFonts w:asciiTheme="minorHAnsi" w:eastAsiaTheme="minorEastAsia" w:hAnsiTheme="minorHAnsi" w:cstheme="minorHAnsi"/>
        </w:rPr>
        <w:t>wniosku</w:t>
      </w:r>
      <w:r w:rsidRPr="00CD2EE0">
        <w:rPr>
          <w:rFonts w:asciiTheme="minorHAnsi" w:eastAsiaTheme="minorEastAsia" w:hAnsiTheme="minorHAnsi" w:cstheme="minorHAnsi"/>
        </w:rPr>
        <w:t xml:space="preserve"> zobowiązany jest podpisać deklarację bezstronności w odniesieniu do </w:t>
      </w:r>
      <w:r w:rsidR="00BF6CD5" w:rsidRPr="00CD2EE0">
        <w:rPr>
          <w:rFonts w:asciiTheme="minorHAnsi" w:eastAsiaTheme="minorEastAsia" w:hAnsiTheme="minorHAnsi" w:cstheme="minorHAnsi"/>
        </w:rPr>
        <w:t>wnioskodawcy</w:t>
      </w:r>
      <w:r w:rsidRPr="00CD2EE0">
        <w:rPr>
          <w:rFonts w:asciiTheme="minorHAnsi" w:eastAsiaTheme="minorEastAsia" w:hAnsiTheme="minorHAnsi" w:cstheme="minorHAnsi"/>
        </w:rPr>
        <w:t xml:space="preserve">. </w:t>
      </w:r>
    </w:p>
    <w:p w14:paraId="19B0C105" w14:textId="2F3F30B9" w:rsidR="00F772A7" w:rsidRPr="00CD2EE0" w:rsidRDefault="5AF2F2ED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Ustala się następujące kryteria oceny wniosku:</w:t>
      </w:r>
    </w:p>
    <w:p w14:paraId="17F962DD" w14:textId="534ED27E" w:rsidR="007B384B" w:rsidRPr="00CD2EE0" w:rsidRDefault="007B384B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>kryteria</w:t>
      </w:r>
      <w:r w:rsidR="00CE386A" w:rsidRPr="00CD2EE0">
        <w:rPr>
          <w:rFonts w:asciiTheme="minorHAnsi" w:eastAsiaTheme="minorEastAsia" w:hAnsiTheme="minorHAnsi" w:cstheme="minorHAnsi"/>
        </w:rPr>
        <w:t xml:space="preserve"> podmiotowe</w:t>
      </w:r>
      <w:r w:rsidRPr="00CD2EE0">
        <w:rPr>
          <w:rFonts w:asciiTheme="minorHAnsi" w:eastAsiaTheme="minorEastAsia" w:hAnsiTheme="minorHAnsi" w:cstheme="minorHAnsi"/>
        </w:rPr>
        <w:t>:</w:t>
      </w:r>
    </w:p>
    <w:p w14:paraId="699EDD5B" w14:textId="095554D1" w:rsidR="008A2950" w:rsidRDefault="008A2950" w:rsidP="003B1028">
      <w:pPr>
        <w:pStyle w:val="Standard"/>
        <w:tabs>
          <w:tab w:val="left" w:pos="3119"/>
        </w:tabs>
        <w:spacing w:line="360" w:lineRule="auto"/>
        <w:ind w:firstLine="2268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>6.3.1.1</w:t>
      </w:r>
      <w:r w:rsidR="00BC5142">
        <w:rPr>
          <w:rFonts w:asciiTheme="minorHAnsi" w:hAnsiTheme="minorHAnsi" w:cstheme="minorHAnsi"/>
        </w:rPr>
        <w:t>.</w:t>
      </w:r>
      <w:r w:rsidR="003B1028">
        <w:rPr>
          <w:rFonts w:asciiTheme="minorHAnsi" w:hAnsiTheme="minorHAnsi" w:cstheme="minorHAnsi"/>
        </w:rPr>
        <w:tab/>
      </w:r>
      <w:r w:rsidR="5AF2F2ED" w:rsidRPr="00CD2EE0">
        <w:rPr>
          <w:rFonts w:asciiTheme="minorHAnsi" w:hAnsiTheme="minorHAnsi" w:cstheme="minorHAnsi"/>
        </w:rPr>
        <w:t>złożenie wniosku przez podmiot uprawnion</w:t>
      </w:r>
      <w:r w:rsidR="0022542B" w:rsidRPr="00CD2EE0">
        <w:rPr>
          <w:rFonts w:asciiTheme="minorHAnsi" w:hAnsiTheme="minorHAnsi" w:cstheme="minorHAnsi"/>
        </w:rPr>
        <w:t>y</w:t>
      </w:r>
      <w:r w:rsidR="0019420D" w:rsidRPr="00CD2EE0">
        <w:rPr>
          <w:rFonts w:asciiTheme="minorHAnsi" w:hAnsiTheme="minorHAnsi" w:cstheme="minorHAnsi"/>
        </w:rPr>
        <w:t>,</w:t>
      </w:r>
    </w:p>
    <w:p w14:paraId="043C6703" w14:textId="6C8C8C5B" w:rsidR="008A2950" w:rsidRDefault="008A2950" w:rsidP="003B1028">
      <w:pPr>
        <w:pStyle w:val="Standard"/>
        <w:tabs>
          <w:tab w:val="left" w:pos="3119"/>
        </w:tabs>
        <w:spacing w:line="360" w:lineRule="auto"/>
        <w:ind w:firstLine="2268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>6.3.1.2</w:t>
      </w:r>
      <w:r w:rsidR="00BC5142">
        <w:rPr>
          <w:rFonts w:asciiTheme="minorHAnsi" w:hAnsiTheme="minorHAnsi" w:cstheme="minorHAnsi"/>
        </w:rPr>
        <w:t>.</w:t>
      </w:r>
      <w:r w:rsidR="003B1028">
        <w:rPr>
          <w:rFonts w:asciiTheme="minorHAnsi" w:hAnsiTheme="minorHAnsi" w:cstheme="minorHAnsi"/>
        </w:rPr>
        <w:tab/>
      </w:r>
      <w:r w:rsidR="5AF2F2ED" w:rsidRPr="008A2950">
        <w:rPr>
          <w:rFonts w:asciiTheme="minorHAnsi" w:hAnsiTheme="minorHAnsi" w:cstheme="minorHAnsi"/>
        </w:rPr>
        <w:t xml:space="preserve">złożenie wniosku na </w:t>
      </w:r>
      <w:r w:rsidR="004451D7">
        <w:rPr>
          <w:rFonts w:asciiTheme="minorHAnsi" w:hAnsiTheme="minorHAnsi" w:cstheme="minorHAnsi"/>
        </w:rPr>
        <w:t xml:space="preserve">odpowiednim </w:t>
      </w:r>
      <w:r w:rsidR="5AF2F2ED" w:rsidRPr="008A2950">
        <w:rPr>
          <w:rFonts w:asciiTheme="minorHAnsi" w:hAnsiTheme="minorHAnsi" w:cstheme="minorHAnsi"/>
        </w:rPr>
        <w:t xml:space="preserve">wzorze, </w:t>
      </w:r>
    </w:p>
    <w:p w14:paraId="21C80825" w14:textId="00EF50B3" w:rsidR="00965FEA" w:rsidRPr="008A2950" w:rsidRDefault="008A2950" w:rsidP="003B1028">
      <w:pPr>
        <w:pStyle w:val="Standard"/>
        <w:tabs>
          <w:tab w:val="left" w:pos="3119"/>
        </w:tabs>
        <w:spacing w:line="360" w:lineRule="auto"/>
        <w:ind w:left="3119" w:hanging="851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>6.3.1.3</w:t>
      </w:r>
      <w:r w:rsidR="00BC5142">
        <w:rPr>
          <w:rFonts w:asciiTheme="minorHAnsi" w:hAnsiTheme="minorHAnsi" w:cstheme="minorHAnsi"/>
        </w:rPr>
        <w:t>.</w:t>
      </w:r>
      <w:r w:rsidR="003B1028">
        <w:rPr>
          <w:rFonts w:asciiTheme="minorHAnsi" w:hAnsiTheme="minorHAnsi" w:cstheme="minorHAnsi"/>
        </w:rPr>
        <w:tab/>
      </w:r>
      <w:r w:rsidR="5AF2F2ED" w:rsidRPr="008A2950">
        <w:rPr>
          <w:rFonts w:asciiTheme="minorHAnsi" w:hAnsiTheme="minorHAnsi" w:cstheme="minorHAnsi"/>
        </w:rPr>
        <w:t>przesłanie do PFRON</w:t>
      </w:r>
      <w:r w:rsidR="0019420D" w:rsidRPr="008A2950">
        <w:rPr>
          <w:rFonts w:asciiTheme="minorHAnsi" w:hAnsiTheme="minorHAnsi" w:cstheme="minorHAnsi"/>
        </w:rPr>
        <w:t>,</w:t>
      </w:r>
      <w:r w:rsidR="5AF2F2ED" w:rsidRPr="008A2950">
        <w:rPr>
          <w:rFonts w:asciiTheme="minorHAnsi" w:hAnsiTheme="minorHAnsi" w:cstheme="minorHAnsi"/>
        </w:rPr>
        <w:t xml:space="preserve"> </w:t>
      </w:r>
      <w:r w:rsidR="0019420D" w:rsidRPr="008A2950">
        <w:rPr>
          <w:rFonts w:asciiTheme="minorHAnsi" w:hAnsiTheme="minorHAnsi" w:cstheme="minorHAnsi"/>
        </w:rPr>
        <w:t>za pośrednictwem poczty elektronicznej na</w:t>
      </w:r>
      <w:r w:rsidR="00CE706E" w:rsidRPr="008A2950">
        <w:rPr>
          <w:rFonts w:asciiTheme="minorHAnsi" w:hAnsiTheme="minorHAnsi" w:cstheme="minorHAnsi"/>
        </w:rPr>
        <w:t xml:space="preserve"> adres</w:t>
      </w:r>
      <w:r w:rsidR="0019420D" w:rsidRPr="008A2950">
        <w:rPr>
          <w:rFonts w:asciiTheme="minorHAnsi" w:hAnsiTheme="minorHAnsi" w:cstheme="minorHAnsi"/>
        </w:rPr>
        <w:t xml:space="preserve">: </w:t>
      </w:r>
      <w:hyperlink r:id="rId16" w:history="1">
        <w:r w:rsidR="00512246" w:rsidRPr="008A2950">
          <w:rPr>
            <w:rStyle w:val="Hipercze"/>
            <w:rFonts w:asciiTheme="minorHAnsi" w:hAnsiTheme="minorHAnsi" w:cstheme="minorHAnsi"/>
          </w:rPr>
          <w:t>cidon@pfron.org.pl</w:t>
        </w:r>
      </w:hyperlink>
      <w:r w:rsidR="0019420D" w:rsidRPr="008A2950">
        <w:rPr>
          <w:rFonts w:asciiTheme="minorHAnsi" w:hAnsiTheme="minorHAnsi" w:cstheme="minorHAnsi"/>
        </w:rPr>
        <w:t xml:space="preserve">, w terminie naboru wniosków, </w:t>
      </w:r>
      <w:r w:rsidR="00512246" w:rsidRPr="008A2950">
        <w:rPr>
          <w:rFonts w:asciiTheme="minorHAnsi" w:hAnsiTheme="minorHAnsi" w:cstheme="minorHAnsi"/>
        </w:rPr>
        <w:t xml:space="preserve">skanu wniosku </w:t>
      </w:r>
      <w:r w:rsidR="0019420D" w:rsidRPr="008A2950">
        <w:rPr>
          <w:rFonts w:asciiTheme="minorHAnsi" w:hAnsiTheme="minorHAnsi" w:cstheme="minorHAnsi"/>
        </w:rPr>
        <w:t xml:space="preserve">podpisanego przez </w:t>
      </w:r>
      <w:r w:rsidR="001E3AD3" w:rsidRPr="008A2950">
        <w:rPr>
          <w:rFonts w:asciiTheme="minorHAnsi" w:hAnsiTheme="minorHAnsi" w:cstheme="minorHAnsi"/>
        </w:rPr>
        <w:t xml:space="preserve">osoby upoważnione do oświadczeń woli w imieniu wnioskodawcy i zaciągania zobowiązań finansowych </w:t>
      </w:r>
      <w:r w:rsidR="0019420D" w:rsidRPr="008A2950">
        <w:rPr>
          <w:rFonts w:asciiTheme="minorHAnsi" w:hAnsiTheme="minorHAnsi" w:cstheme="minorHAnsi"/>
        </w:rPr>
        <w:t>wraz z wersją edytowalną wniosku</w:t>
      </w:r>
      <w:r w:rsidR="5AF2F2ED" w:rsidRPr="008A2950">
        <w:rPr>
          <w:rFonts w:asciiTheme="minorHAnsi" w:hAnsiTheme="minorHAnsi" w:cstheme="minorHAnsi"/>
        </w:rPr>
        <w:t>;</w:t>
      </w:r>
    </w:p>
    <w:p w14:paraId="7EC31E9B" w14:textId="567CDE8F" w:rsidR="007B384B" w:rsidRPr="00CD2EE0" w:rsidRDefault="007B384B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>kryteria</w:t>
      </w:r>
      <w:r w:rsidR="00DD0E2C" w:rsidRPr="00CD2EE0">
        <w:rPr>
          <w:rFonts w:asciiTheme="minorHAnsi" w:eastAsiaTheme="minorEastAsia" w:hAnsiTheme="minorHAnsi" w:cstheme="minorHAnsi"/>
        </w:rPr>
        <w:t xml:space="preserve"> </w:t>
      </w:r>
      <w:r w:rsidR="00CE386A" w:rsidRPr="00CD2EE0">
        <w:rPr>
          <w:rFonts w:asciiTheme="minorHAnsi" w:eastAsiaTheme="minorEastAsia" w:hAnsiTheme="minorHAnsi" w:cstheme="minorHAnsi"/>
        </w:rPr>
        <w:t>przedmiotowe</w:t>
      </w:r>
      <w:r w:rsidRPr="00CD2EE0">
        <w:rPr>
          <w:rFonts w:asciiTheme="minorHAnsi" w:eastAsiaTheme="minorEastAsia" w:hAnsiTheme="minorHAnsi" w:cstheme="minorHAnsi"/>
        </w:rPr>
        <w:t>:</w:t>
      </w:r>
    </w:p>
    <w:p w14:paraId="23CB25EC" w14:textId="77F78EB5" w:rsidR="000D441A" w:rsidRPr="00CD2EE0" w:rsidRDefault="000D441A" w:rsidP="003B1028">
      <w:pPr>
        <w:pStyle w:val="Standard"/>
        <w:spacing w:line="360" w:lineRule="auto"/>
        <w:ind w:left="3119" w:hanging="85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6.3.2.1</w:t>
      </w:r>
      <w:r w:rsidR="00BC5142">
        <w:rPr>
          <w:rFonts w:asciiTheme="minorHAnsi" w:eastAsiaTheme="minorEastAsia" w:hAnsiTheme="minorHAnsi" w:cstheme="minorHAnsi"/>
        </w:rPr>
        <w:t>.</w:t>
      </w:r>
      <w:r w:rsidR="003B1028">
        <w:rPr>
          <w:rFonts w:asciiTheme="minorHAnsi" w:eastAsiaTheme="minorEastAsia" w:hAnsiTheme="minorHAnsi" w:cstheme="minorHAnsi"/>
        </w:rPr>
        <w:tab/>
      </w:r>
      <w:r w:rsidR="0022542B" w:rsidRPr="00CD2EE0">
        <w:rPr>
          <w:rFonts w:asciiTheme="minorHAnsi" w:eastAsiaTheme="minorEastAsia" w:hAnsiTheme="minorHAnsi" w:cstheme="minorHAnsi"/>
        </w:rPr>
        <w:t>prawidłowe wypełnienie wniosku</w:t>
      </w:r>
      <w:r w:rsidR="0019420D" w:rsidRPr="00CD2EE0">
        <w:rPr>
          <w:rFonts w:asciiTheme="minorHAnsi" w:eastAsiaTheme="minorEastAsia" w:hAnsiTheme="minorHAnsi" w:cstheme="minorHAnsi"/>
        </w:rPr>
        <w:t xml:space="preserve"> pod względem formalnym – </w:t>
      </w:r>
      <w:r w:rsidR="00CB48E9" w:rsidRPr="00CD2EE0">
        <w:rPr>
          <w:rFonts w:asciiTheme="minorHAnsi" w:eastAsiaTheme="minorEastAsia" w:hAnsiTheme="minorHAnsi" w:cstheme="minorHAnsi"/>
        </w:rPr>
        <w:t>wnioskodawca wypełnił wszystkie wymagane we wniosku pola i</w:t>
      </w:r>
      <w:r w:rsidR="003B1028">
        <w:rPr>
          <w:rFonts w:asciiTheme="minorHAnsi" w:eastAsiaTheme="minorEastAsia" w:hAnsiTheme="minorHAnsi" w:cstheme="minorHAnsi"/>
        </w:rPr>
        <w:t> </w:t>
      </w:r>
      <w:r w:rsidR="00CB48E9" w:rsidRPr="00CD2EE0">
        <w:rPr>
          <w:rFonts w:asciiTheme="minorHAnsi" w:eastAsiaTheme="minorEastAsia" w:hAnsiTheme="minorHAnsi" w:cstheme="minorHAnsi"/>
        </w:rPr>
        <w:t>dołączył wszystkie wymagane do wniosku załączniki,</w:t>
      </w:r>
      <w:r w:rsidR="0019420D" w:rsidRPr="00CD2EE0">
        <w:rPr>
          <w:rFonts w:asciiTheme="minorHAnsi" w:eastAsiaTheme="minorEastAsia" w:hAnsiTheme="minorHAnsi" w:cstheme="minorHAnsi"/>
        </w:rPr>
        <w:t xml:space="preserve"> </w:t>
      </w:r>
    </w:p>
    <w:p w14:paraId="42C7FB25" w14:textId="6F2AB1FC" w:rsidR="00BF6CD5" w:rsidRPr="00CD2EE0" w:rsidRDefault="000D441A" w:rsidP="003B1028">
      <w:pPr>
        <w:pStyle w:val="Standard"/>
        <w:spacing w:line="360" w:lineRule="auto"/>
        <w:ind w:left="3119" w:hanging="85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6.3.2.2</w:t>
      </w:r>
      <w:r w:rsidR="00BC5142">
        <w:rPr>
          <w:rFonts w:asciiTheme="minorHAnsi" w:eastAsiaTheme="minorEastAsia" w:hAnsiTheme="minorHAnsi" w:cstheme="minorHAnsi"/>
        </w:rPr>
        <w:t>.</w:t>
      </w:r>
      <w:r w:rsidR="003B1028">
        <w:rPr>
          <w:rFonts w:asciiTheme="minorHAnsi" w:eastAsiaTheme="minorEastAsia" w:hAnsiTheme="minorHAnsi" w:cstheme="minorHAnsi"/>
        </w:rPr>
        <w:tab/>
      </w:r>
      <w:r w:rsidR="00BF6CD5" w:rsidRPr="00CD2EE0">
        <w:rPr>
          <w:rFonts w:asciiTheme="minorHAnsi" w:eastAsiaTheme="minorEastAsia" w:hAnsiTheme="minorHAnsi" w:cstheme="minorHAnsi"/>
        </w:rPr>
        <w:t xml:space="preserve">prawidłowe wypełnienie wniosku pod względem finansowym – </w:t>
      </w:r>
      <w:r w:rsidR="00433559" w:rsidRPr="00CD2EE0">
        <w:rPr>
          <w:rFonts w:asciiTheme="minorHAnsi" w:eastAsiaTheme="minorEastAsia" w:hAnsiTheme="minorHAnsi" w:cstheme="minorHAnsi"/>
        </w:rPr>
        <w:t>budżet wniosku został przygotowany zgodnie z niniejszymi zasadami, a</w:t>
      </w:r>
      <w:r w:rsidR="00610CE5" w:rsidRPr="00CD2EE0">
        <w:rPr>
          <w:rFonts w:asciiTheme="minorHAnsi" w:eastAsiaTheme="minorEastAsia" w:hAnsiTheme="minorHAnsi" w:cstheme="minorHAnsi"/>
        </w:rPr>
        <w:t> </w:t>
      </w:r>
      <w:r w:rsidR="00433559" w:rsidRPr="00CD2EE0">
        <w:rPr>
          <w:rFonts w:asciiTheme="minorHAnsi" w:eastAsiaTheme="minorEastAsia" w:hAnsiTheme="minorHAnsi" w:cstheme="minorHAnsi"/>
        </w:rPr>
        <w:t>wnioskowan</w:t>
      </w:r>
      <w:r w:rsidR="00610CE5" w:rsidRPr="00CD2EE0">
        <w:rPr>
          <w:rFonts w:asciiTheme="minorHAnsi" w:eastAsiaTheme="minorEastAsia" w:hAnsiTheme="minorHAnsi" w:cstheme="minorHAnsi"/>
        </w:rPr>
        <w:t>a</w:t>
      </w:r>
      <w:r w:rsidR="00433559" w:rsidRPr="00CD2EE0">
        <w:rPr>
          <w:rFonts w:asciiTheme="minorHAnsi" w:eastAsiaTheme="minorEastAsia" w:hAnsiTheme="minorHAnsi" w:cstheme="minorHAnsi"/>
        </w:rPr>
        <w:t xml:space="preserve"> kwot</w:t>
      </w:r>
      <w:r w:rsidR="00610CE5" w:rsidRPr="00CD2EE0">
        <w:rPr>
          <w:rFonts w:asciiTheme="minorHAnsi" w:eastAsiaTheme="minorEastAsia" w:hAnsiTheme="minorHAnsi" w:cstheme="minorHAnsi"/>
        </w:rPr>
        <w:t>a</w:t>
      </w:r>
      <w:r w:rsidR="00433559" w:rsidRPr="00CD2EE0">
        <w:rPr>
          <w:rFonts w:asciiTheme="minorHAnsi" w:eastAsiaTheme="minorEastAsia" w:hAnsiTheme="minorHAnsi" w:cstheme="minorHAnsi"/>
        </w:rPr>
        <w:t xml:space="preserve"> dofinansowania nie przekracza </w:t>
      </w:r>
      <w:r w:rsidR="00610CE5" w:rsidRPr="00CD2EE0">
        <w:rPr>
          <w:rFonts w:asciiTheme="minorHAnsi" w:eastAsiaTheme="minorEastAsia" w:hAnsiTheme="minorHAnsi" w:cstheme="minorHAnsi"/>
        </w:rPr>
        <w:t>limitów</w:t>
      </w:r>
      <w:r w:rsidR="00433559" w:rsidRPr="00CD2EE0">
        <w:rPr>
          <w:rFonts w:asciiTheme="minorHAnsi" w:eastAsiaTheme="minorEastAsia" w:hAnsiTheme="minorHAnsi" w:cstheme="minorHAnsi"/>
        </w:rPr>
        <w:t xml:space="preserve"> wskazanych w Rozdziale 4.</w:t>
      </w:r>
    </w:p>
    <w:p w14:paraId="76F46FCA" w14:textId="77777777" w:rsidR="00444A72" w:rsidRPr="00CD2EE0" w:rsidRDefault="007B384B" w:rsidP="005A20FC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1418" w:hanging="709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Każde z kryteriów oceniane jest oddzielnie. </w:t>
      </w:r>
    </w:p>
    <w:p w14:paraId="0247C77B" w14:textId="67946C1E" w:rsidR="00E23384" w:rsidRPr="00CD2EE0" w:rsidRDefault="00472902" w:rsidP="005A20FC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1418" w:hanging="709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>W przypadku spełnienia kryterium podmiotowego przyznawany jest 1 punkt. W</w:t>
      </w:r>
      <w:r w:rsidR="003B1028">
        <w:rPr>
          <w:rFonts w:asciiTheme="minorHAnsi" w:hAnsiTheme="minorHAnsi" w:cstheme="minorHAnsi"/>
        </w:rPr>
        <w:t> </w:t>
      </w:r>
      <w:r w:rsidRPr="00CD2EE0">
        <w:rPr>
          <w:rFonts w:asciiTheme="minorHAnsi" w:hAnsiTheme="minorHAnsi" w:cstheme="minorHAnsi"/>
        </w:rPr>
        <w:t>przypadku niespełnienia kryterium przyznawane jest 0 punktów. Wnioskodawca może uzyskać łącznie 3 punkty w ocenie kryteriów podmiotowych.</w:t>
      </w:r>
    </w:p>
    <w:p w14:paraId="62916881" w14:textId="79E429D3" w:rsidR="00E23384" w:rsidRPr="00E23384" w:rsidRDefault="00472902" w:rsidP="005A20FC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1418" w:hanging="709"/>
        <w:rPr>
          <w:rFonts w:asciiTheme="minorHAnsi" w:hAnsiTheme="minorHAnsi" w:cstheme="minorHAnsi"/>
        </w:rPr>
      </w:pPr>
      <w:r w:rsidRPr="00E23384">
        <w:rPr>
          <w:rFonts w:asciiTheme="minorHAnsi" w:hAnsiTheme="minorHAnsi" w:cstheme="minorHAnsi"/>
        </w:rPr>
        <w:t xml:space="preserve">W przypadku </w:t>
      </w:r>
      <w:r w:rsidR="00E23384">
        <w:rPr>
          <w:rFonts w:asciiTheme="minorHAnsi" w:hAnsiTheme="minorHAnsi" w:cstheme="minorHAnsi"/>
        </w:rPr>
        <w:t>spełnienia kryterium</w:t>
      </w:r>
      <w:r w:rsidR="00E23384" w:rsidRPr="00E23384">
        <w:rPr>
          <w:rFonts w:asciiTheme="minorHAnsi" w:hAnsiTheme="minorHAnsi" w:cstheme="minorHAnsi"/>
        </w:rPr>
        <w:t xml:space="preserve"> </w:t>
      </w:r>
      <w:r w:rsidRPr="00E23384">
        <w:rPr>
          <w:rFonts w:asciiTheme="minorHAnsi" w:hAnsiTheme="minorHAnsi" w:cstheme="minorHAnsi"/>
        </w:rPr>
        <w:t>przedmiotow</w:t>
      </w:r>
      <w:r w:rsidR="00E23384">
        <w:rPr>
          <w:rFonts w:asciiTheme="minorHAnsi" w:hAnsiTheme="minorHAnsi" w:cstheme="minorHAnsi"/>
        </w:rPr>
        <w:t>ego</w:t>
      </w:r>
      <w:r w:rsidRPr="00E23384">
        <w:rPr>
          <w:rFonts w:asciiTheme="minorHAnsi" w:hAnsiTheme="minorHAnsi" w:cstheme="minorHAnsi"/>
        </w:rPr>
        <w:t xml:space="preserve"> </w:t>
      </w:r>
      <w:r w:rsidR="00E23384" w:rsidRPr="00E23384">
        <w:rPr>
          <w:rFonts w:asciiTheme="minorHAnsi" w:hAnsiTheme="minorHAnsi" w:cstheme="minorHAnsi"/>
        </w:rPr>
        <w:t>przyznawany jest 1 punkt. W</w:t>
      </w:r>
      <w:r w:rsidR="003B1028">
        <w:rPr>
          <w:rFonts w:asciiTheme="minorHAnsi" w:hAnsiTheme="minorHAnsi" w:cstheme="minorHAnsi"/>
        </w:rPr>
        <w:t> </w:t>
      </w:r>
      <w:r w:rsidR="00E23384" w:rsidRPr="00E23384">
        <w:rPr>
          <w:rFonts w:asciiTheme="minorHAnsi" w:hAnsiTheme="minorHAnsi" w:cstheme="minorHAnsi"/>
        </w:rPr>
        <w:t xml:space="preserve">przypadku niespełnienia kryterium przyznawane jest 0 punktów. Wnioskodawca może uzyskać łącznie </w:t>
      </w:r>
      <w:r w:rsidR="00570364">
        <w:rPr>
          <w:rFonts w:asciiTheme="minorHAnsi" w:hAnsiTheme="minorHAnsi" w:cstheme="minorHAnsi"/>
        </w:rPr>
        <w:t>2</w:t>
      </w:r>
      <w:r w:rsidR="00E23384" w:rsidRPr="00E23384">
        <w:rPr>
          <w:rFonts w:asciiTheme="minorHAnsi" w:hAnsiTheme="minorHAnsi" w:cstheme="minorHAnsi"/>
        </w:rPr>
        <w:t xml:space="preserve"> punkty w ocenie kryteriów </w:t>
      </w:r>
      <w:r w:rsidR="00E23384">
        <w:rPr>
          <w:rFonts w:asciiTheme="minorHAnsi" w:hAnsiTheme="minorHAnsi" w:cstheme="minorHAnsi"/>
        </w:rPr>
        <w:t>przedmiotowych</w:t>
      </w:r>
      <w:r w:rsidR="00E23384" w:rsidRPr="00E23384">
        <w:rPr>
          <w:rFonts w:asciiTheme="minorHAnsi" w:hAnsiTheme="minorHAnsi" w:cstheme="minorHAnsi"/>
        </w:rPr>
        <w:t>.</w:t>
      </w:r>
    </w:p>
    <w:p w14:paraId="7349795C" w14:textId="250E0B8C" w:rsidR="000E485A" w:rsidRPr="00E23384" w:rsidRDefault="00472902" w:rsidP="005A20FC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1418" w:hanging="709"/>
        <w:rPr>
          <w:rFonts w:asciiTheme="minorHAnsi" w:hAnsiTheme="minorHAnsi" w:cstheme="minorHAnsi"/>
        </w:rPr>
      </w:pPr>
      <w:r w:rsidRPr="00E23384">
        <w:rPr>
          <w:rFonts w:asciiTheme="minorHAnsi" w:hAnsiTheme="minorHAnsi" w:cstheme="minorHAnsi"/>
        </w:rPr>
        <w:t xml:space="preserve">Maksymalna liczba punktów możliwych do zdobycia w trakcie oceny wniosku wynosi </w:t>
      </w:r>
      <w:r w:rsidR="00570364">
        <w:rPr>
          <w:rFonts w:asciiTheme="minorHAnsi" w:hAnsiTheme="minorHAnsi" w:cstheme="minorHAnsi"/>
        </w:rPr>
        <w:t>5</w:t>
      </w:r>
      <w:r w:rsidRPr="00E23384">
        <w:rPr>
          <w:rFonts w:asciiTheme="minorHAnsi" w:hAnsiTheme="minorHAnsi" w:cstheme="minorHAnsi"/>
        </w:rPr>
        <w:t xml:space="preserve">. Warunkiem pozytywnej oceny wniosku jest uzyskanie 3 punktów za kryteria podmiotowe oraz </w:t>
      </w:r>
      <w:r w:rsidR="00570364">
        <w:rPr>
          <w:rFonts w:asciiTheme="minorHAnsi" w:hAnsiTheme="minorHAnsi" w:cstheme="minorHAnsi"/>
        </w:rPr>
        <w:t>2</w:t>
      </w:r>
      <w:r w:rsidRPr="00E23384">
        <w:rPr>
          <w:rFonts w:asciiTheme="minorHAnsi" w:hAnsiTheme="minorHAnsi" w:cstheme="minorHAnsi"/>
        </w:rPr>
        <w:t xml:space="preserve"> punktów za kryteria przedmiotowe.</w:t>
      </w:r>
    </w:p>
    <w:p w14:paraId="2A503164" w14:textId="25FE37FD" w:rsidR="007B384B" w:rsidRPr="00CD2EE0" w:rsidRDefault="007B384B" w:rsidP="005A20FC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Wniosek</w:t>
      </w:r>
      <w:r w:rsidR="002A2989" w:rsidRPr="00CD2EE0">
        <w:rPr>
          <w:rFonts w:asciiTheme="minorHAnsi" w:hAnsiTheme="minorHAnsi" w:cstheme="minorHAnsi"/>
        </w:rPr>
        <w:t xml:space="preserve">, </w:t>
      </w:r>
      <w:r w:rsidRPr="00CD2EE0">
        <w:rPr>
          <w:rFonts w:asciiTheme="minorHAnsi" w:hAnsiTheme="minorHAnsi" w:cstheme="minorHAnsi"/>
        </w:rPr>
        <w:t xml:space="preserve">który </w:t>
      </w:r>
      <w:r w:rsidR="002A2989" w:rsidRPr="00CD2EE0">
        <w:rPr>
          <w:rFonts w:asciiTheme="minorHAnsi" w:hAnsiTheme="minorHAnsi" w:cstheme="minorHAnsi"/>
        </w:rPr>
        <w:t xml:space="preserve">uzyskał </w:t>
      </w:r>
      <w:r w:rsidR="00A45D3D" w:rsidRPr="00CD2EE0">
        <w:rPr>
          <w:rFonts w:asciiTheme="minorHAnsi" w:hAnsiTheme="minorHAnsi" w:cstheme="minorHAnsi"/>
        </w:rPr>
        <w:t>mniej niż</w:t>
      </w:r>
      <w:r w:rsidRPr="00CD2EE0">
        <w:rPr>
          <w:rFonts w:asciiTheme="minorHAnsi" w:hAnsiTheme="minorHAnsi" w:cstheme="minorHAnsi"/>
        </w:rPr>
        <w:t xml:space="preserve"> </w:t>
      </w:r>
      <w:r w:rsidR="00570364">
        <w:rPr>
          <w:rFonts w:asciiTheme="minorHAnsi" w:hAnsiTheme="minorHAnsi" w:cstheme="minorHAnsi"/>
        </w:rPr>
        <w:t>5</w:t>
      </w:r>
      <w:r w:rsidR="002A2989" w:rsidRPr="00CD2EE0">
        <w:rPr>
          <w:rFonts w:asciiTheme="minorHAnsi" w:hAnsiTheme="minorHAnsi" w:cstheme="minorHAnsi"/>
        </w:rPr>
        <w:t xml:space="preserve"> </w:t>
      </w:r>
      <w:r w:rsidRPr="00CD2EE0">
        <w:rPr>
          <w:rFonts w:asciiTheme="minorHAnsi" w:hAnsiTheme="minorHAnsi" w:cstheme="minorHAnsi"/>
        </w:rPr>
        <w:t xml:space="preserve">punktów oceniany </w:t>
      </w:r>
      <w:r w:rsidR="00A45D3D" w:rsidRPr="00CD2EE0">
        <w:rPr>
          <w:rFonts w:asciiTheme="minorHAnsi" w:hAnsiTheme="minorHAnsi" w:cstheme="minorHAnsi"/>
        </w:rPr>
        <w:t xml:space="preserve">jest </w:t>
      </w:r>
      <w:r w:rsidRPr="00CD2EE0">
        <w:rPr>
          <w:rFonts w:asciiTheme="minorHAnsi" w:hAnsiTheme="minorHAnsi" w:cstheme="minorHAnsi"/>
        </w:rPr>
        <w:t>negatywnie.</w:t>
      </w:r>
    </w:p>
    <w:p w14:paraId="13813412" w14:textId="0426DEBF" w:rsidR="00433559" w:rsidRPr="00CD2EE0" w:rsidRDefault="007B384B" w:rsidP="005A20FC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PFRON oceniając wniosek może wezwać do</w:t>
      </w:r>
      <w:r w:rsidR="00433559" w:rsidRPr="00CD2EE0">
        <w:rPr>
          <w:rFonts w:asciiTheme="minorHAnsi" w:hAnsiTheme="minorHAnsi" w:cstheme="minorHAnsi"/>
        </w:rPr>
        <w:t>:</w:t>
      </w:r>
      <w:r w:rsidRPr="00CD2EE0">
        <w:rPr>
          <w:rFonts w:asciiTheme="minorHAnsi" w:hAnsiTheme="minorHAnsi" w:cstheme="minorHAnsi"/>
        </w:rPr>
        <w:t xml:space="preserve"> </w:t>
      </w:r>
    </w:p>
    <w:p w14:paraId="4C8E1085" w14:textId="568D49F4" w:rsidR="00433559" w:rsidRPr="00CD2EE0" w:rsidRDefault="007B384B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>poprawienia omyłek pisarskich i błędów rachunkowych</w:t>
      </w:r>
      <w:r w:rsidR="00433559" w:rsidRPr="00CD2EE0">
        <w:rPr>
          <w:rFonts w:asciiTheme="minorHAnsi" w:eastAsiaTheme="minorEastAsia" w:hAnsiTheme="minorHAnsi" w:cstheme="minorHAnsi"/>
        </w:rPr>
        <w:t>;</w:t>
      </w:r>
    </w:p>
    <w:p w14:paraId="383270D5" w14:textId="3C993F55" w:rsidR="00433559" w:rsidRPr="00CD2EE0" w:rsidRDefault="007B384B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lastRenderedPageBreak/>
        <w:t xml:space="preserve">uzupełnienia braków </w:t>
      </w:r>
      <w:r w:rsidR="003355D4" w:rsidRPr="00CD2EE0">
        <w:rPr>
          <w:rFonts w:asciiTheme="minorHAnsi" w:eastAsiaTheme="minorEastAsia" w:hAnsiTheme="minorHAnsi" w:cstheme="minorHAnsi"/>
        </w:rPr>
        <w:t xml:space="preserve">formalnych </w:t>
      </w:r>
      <w:r w:rsidRPr="00CD2EE0">
        <w:rPr>
          <w:rFonts w:asciiTheme="minorHAnsi" w:eastAsiaTheme="minorEastAsia" w:hAnsiTheme="minorHAnsi" w:cstheme="minorHAnsi"/>
        </w:rPr>
        <w:t>we wniosku</w:t>
      </w:r>
      <w:r w:rsidR="00433559" w:rsidRPr="00CD2EE0">
        <w:rPr>
          <w:rFonts w:asciiTheme="minorHAnsi" w:eastAsiaTheme="minorEastAsia" w:hAnsiTheme="minorHAnsi" w:cstheme="minorHAnsi"/>
        </w:rPr>
        <w:t>;</w:t>
      </w:r>
    </w:p>
    <w:p w14:paraId="141A6125" w14:textId="676DE712" w:rsidR="007B384B" w:rsidRPr="00CD2EE0" w:rsidRDefault="00433559" w:rsidP="00CD2EE0">
      <w:pPr>
        <w:pStyle w:val="Standard"/>
        <w:numPr>
          <w:ilvl w:val="2"/>
          <w:numId w:val="1"/>
        </w:numPr>
        <w:spacing w:line="360" w:lineRule="auto"/>
        <w:ind w:left="2269" w:hanging="851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 xml:space="preserve">wyjaśnienia nieścisłości mających wpływ na ocenę </w:t>
      </w:r>
      <w:r w:rsidR="001E3AD3" w:rsidRPr="00CD2EE0">
        <w:rPr>
          <w:rFonts w:asciiTheme="minorHAnsi" w:eastAsiaTheme="minorEastAsia" w:hAnsiTheme="minorHAnsi" w:cstheme="minorHAnsi"/>
        </w:rPr>
        <w:t xml:space="preserve">wniosku </w:t>
      </w:r>
      <w:r w:rsidRPr="00CD2EE0">
        <w:rPr>
          <w:rFonts w:asciiTheme="minorHAnsi" w:eastAsiaTheme="minorEastAsia" w:hAnsiTheme="minorHAnsi" w:cstheme="minorHAnsi"/>
        </w:rPr>
        <w:t>w danym kryterium,</w:t>
      </w:r>
      <w:r w:rsidR="006F44A4" w:rsidRPr="00CD2EE0">
        <w:rPr>
          <w:rFonts w:asciiTheme="minorHAnsi" w:eastAsiaTheme="minorEastAsia" w:hAnsiTheme="minorHAnsi" w:cstheme="minorHAnsi"/>
        </w:rPr>
        <w:t xml:space="preserve"> </w:t>
      </w:r>
      <w:r w:rsidR="007B384B" w:rsidRPr="00CD2EE0">
        <w:rPr>
          <w:rFonts w:asciiTheme="minorHAnsi" w:eastAsiaTheme="minorEastAsia" w:hAnsiTheme="minorHAnsi" w:cstheme="minorHAnsi"/>
        </w:rPr>
        <w:t xml:space="preserve">w terminie 5 dni roboczych od daty wysłania </w:t>
      </w:r>
      <w:r w:rsidR="005364D7" w:rsidRPr="00CD2EE0">
        <w:rPr>
          <w:rFonts w:asciiTheme="minorHAnsi" w:eastAsiaTheme="minorEastAsia" w:hAnsiTheme="minorHAnsi" w:cstheme="minorHAnsi"/>
        </w:rPr>
        <w:t xml:space="preserve">wezwania </w:t>
      </w:r>
      <w:r w:rsidR="007B384B" w:rsidRPr="00CD2EE0">
        <w:rPr>
          <w:rFonts w:asciiTheme="minorHAnsi" w:eastAsiaTheme="minorEastAsia" w:hAnsiTheme="minorHAnsi" w:cstheme="minorHAnsi"/>
        </w:rPr>
        <w:t>na adres poczty elektronicznej wskazany we wniosku.</w:t>
      </w:r>
    </w:p>
    <w:p w14:paraId="74B9C542" w14:textId="6CBF06EB" w:rsidR="003355D4" w:rsidRPr="00CD2EE0" w:rsidRDefault="003355D4" w:rsidP="005A20FC">
      <w:pPr>
        <w:pStyle w:val="Akapitzlist"/>
        <w:numPr>
          <w:ilvl w:val="1"/>
          <w:numId w:val="1"/>
        </w:numPr>
        <w:tabs>
          <w:tab w:val="left" w:pos="1418"/>
        </w:tabs>
        <w:spacing w:after="0" w:line="360" w:lineRule="auto"/>
        <w:ind w:left="1418" w:hanging="709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CD2EE0">
        <w:rPr>
          <w:rFonts w:asciiTheme="minorHAnsi" w:eastAsiaTheme="minorEastAsia" w:hAnsiTheme="minorHAnsi" w:cstheme="minorHAnsi"/>
          <w:sz w:val="24"/>
          <w:szCs w:val="24"/>
          <w:lang w:eastAsia="ar-SA"/>
        </w:rPr>
        <w:t>W trakcie oceny wniosku sporządzana jest informacja stanowiąca uzasadnienie oceny wniosku w danym kryterium. Informacja ta stanowi również podstawę ewentualnej aktualizacji wniosku</w:t>
      </w:r>
      <w:r w:rsidR="00677D9E" w:rsidRPr="00CD2EE0">
        <w:rPr>
          <w:rFonts w:asciiTheme="minorHAnsi" w:eastAsiaTheme="minorEastAsia" w:hAnsiTheme="minorHAnsi" w:cstheme="minorHAnsi"/>
          <w:sz w:val="24"/>
          <w:szCs w:val="24"/>
          <w:lang w:eastAsia="ar-SA"/>
        </w:rPr>
        <w:t>, o której mowa w pkt 7.2.</w:t>
      </w:r>
    </w:p>
    <w:p w14:paraId="26287E76" w14:textId="2AFE3165" w:rsidR="001076C7" w:rsidRPr="00CD2EE0" w:rsidRDefault="5AF2F2ED" w:rsidP="005A20FC">
      <w:pPr>
        <w:pStyle w:val="Standard"/>
        <w:numPr>
          <w:ilvl w:val="1"/>
          <w:numId w:val="1"/>
        </w:numPr>
        <w:tabs>
          <w:tab w:val="left" w:pos="1560"/>
        </w:tabs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Informacja o negatywnej ocenie wniosku  wraz z uzasadnieniem przekazywana jest na adres poczty elektronicznej wskazany we wniosku.</w:t>
      </w:r>
    </w:p>
    <w:p w14:paraId="119A51F4" w14:textId="51E037C5" w:rsidR="002D12E6" w:rsidRPr="00CD2EE0" w:rsidRDefault="5AF2F2ED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W terminie 5 dni roboczych od daty wysłania </w:t>
      </w:r>
      <w:r w:rsidR="00CB48E9" w:rsidRPr="00CD2EE0">
        <w:rPr>
          <w:rFonts w:asciiTheme="minorHAnsi" w:hAnsiTheme="minorHAnsi" w:cstheme="minorHAnsi"/>
        </w:rPr>
        <w:t xml:space="preserve">ww. </w:t>
      </w:r>
      <w:r w:rsidRPr="00CD2EE0">
        <w:rPr>
          <w:rFonts w:asciiTheme="minorHAnsi" w:hAnsiTheme="minorHAnsi" w:cstheme="minorHAnsi"/>
        </w:rPr>
        <w:t xml:space="preserve">informacji </w:t>
      </w:r>
      <w:r w:rsidR="00CB48E9" w:rsidRPr="00CD2EE0">
        <w:rPr>
          <w:rFonts w:asciiTheme="minorHAnsi" w:hAnsiTheme="minorHAnsi" w:cstheme="minorHAnsi"/>
        </w:rPr>
        <w:t xml:space="preserve">wnioskodawca </w:t>
      </w:r>
      <w:r w:rsidRPr="00CD2EE0">
        <w:rPr>
          <w:rFonts w:asciiTheme="minorHAnsi" w:hAnsiTheme="minorHAnsi" w:cstheme="minorHAnsi"/>
        </w:rPr>
        <w:t xml:space="preserve">może złożyć do PFRON odwołanie od negatywnej oceny wniosku, przesyłając je do PFRON, w </w:t>
      </w:r>
      <w:r w:rsidR="00610CE5" w:rsidRPr="00CD2EE0">
        <w:rPr>
          <w:rFonts w:asciiTheme="minorHAnsi" w:hAnsiTheme="minorHAnsi" w:cstheme="minorHAnsi"/>
        </w:rPr>
        <w:t>formie skanu</w:t>
      </w:r>
      <w:r w:rsidRPr="00CD2EE0">
        <w:rPr>
          <w:rFonts w:asciiTheme="minorHAnsi" w:hAnsiTheme="minorHAnsi" w:cstheme="minorHAnsi"/>
        </w:rPr>
        <w:t>, za pośrednictwem poczty elektronicznej na adres:</w:t>
      </w:r>
      <w:r w:rsidR="00CB48E9" w:rsidRPr="00CD2EE0">
        <w:rPr>
          <w:rFonts w:asciiTheme="minorHAnsi" w:hAnsiTheme="minorHAnsi" w:cstheme="minorHAnsi"/>
        </w:rPr>
        <w:t xml:space="preserve"> </w:t>
      </w:r>
      <w:hyperlink r:id="rId17" w:history="1">
        <w:r w:rsidR="00512246" w:rsidRPr="00CD2EE0">
          <w:rPr>
            <w:rStyle w:val="Hipercze"/>
            <w:rFonts w:asciiTheme="minorHAnsi" w:hAnsiTheme="minorHAnsi" w:cstheme="minorHAnsi"/>
          </w:rPr>
          <w:t>cidon@pfron.org.pl</w:t>
        </w:r>
      </w:hyperlink>
      <w:r w:rsidR="00512246" w:rsidRPr="00CD2EE0">
        <w:rPr>
          <w:rFonts w:asciiTheme="minorHAnsi" w:hAnsiTheme="minorHAnsi" w:cstheme="minorHAnsi"/>
        </w:rPr>
        <w:t xml:space="preserve"> </w:t>
      </w:r>
      <w:r w:rsidR="006B3FD4" w:rsidRPr="00CD2EE0">
        <w:rPr>
          <w:rFonts w:asciiTheme="minorHAnsi" w:hAnsiTheme="minorHAnsi" w:cstheme="minorHAnsi"/>
        </w:rPr>
        <w:t xml:space="preserve">. </w:t>
      </w:r>
      <w:r w:rsidRPr="00CD2EE0">
        <w:rPr>
          <w:rFonts w:asciiTheme="minorHAnsi" w:hAnsiTheme="minorHAnsi" w:cstheme="minorHAnsi"/>
        </w:rPr>
        <w:t xml:space="preserve">Odwołanie musi zostać podpisane przez </w:t>
      </w:r>
      <w:bookmarkStart w:id="6" w:name="_Hlk72097027"/>
      <w:r w:rsidRPr="00CD2EE0">
        <w:rPr>
          <w:rFonts w:asciiTheme="minorHAnsi" w:hAnsiTheme="minorHAnsi" w:cstheme="minorHAnsi"/>
        </w:rPr>
        <w:t>osoby upoważnione do </w:t>
      </w:r>
      <w:r w:rsidR="001E3AD3" w:rsidRPr="00CD2EE0">
        <w:rPr>
          <w:rFonts w:asciiTheme="minorHAnsi" w:hAnsiTheme="minorHAnsi" w:cstheme="minorHAnsi"/>
        </w:rPr>
        <w:t>oświadczeń woli w imieniu wnioskodawcy i zaciągania zobowiązań finansowych</w:t>
      </w:r>
      <w:bookmarkEnd w:id="6"/>
      <w:r w:rsidRPr="00CD2EE0">
        <w:rPr>
          <w:rFonts w:asciiTheme="minorHAnsi" w:hAnsiTheme="minorHAnsi" w:cstheme="minorHAnsi"/>
        </w:rPr>
        <w:t>.</w:t>
      </w:r>
    </w:p>
    <w:p w14:paraId="330561B7" w14:textId="3D7BED00" w:rsidR="002D12E6" w:rsidRPr="00CD2EE0" w:rsidRDefault="5AF2F2ED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Odwołanie od negatywnej oceny wniosku jest rozpatrywane w terminie 5 dni roboczych od daty wpływu. Odwołania, które nie zostały podpisane przez </w:t>
      </w:r>
      <w:r w:rsidR="001E3AD3" w:rsidRPr="00CD2EE0">
        <w:rPr>
          <w:rFonts w:asciiTheme="minorHAnsi" w:hAnsiTheme="minorHAnsi" w:cstheme="minorHAnsi"/>
        </w:rPr>
        <w:t>osoby upoważnione do oświadczeń woli w imieniu wnioskodawcy i zaciągania zobowiązań finansowych</w:t>
      </w:r>
      <w:r w:rsidRPr="00CD2EE0">
        <w:rPr>
          <w:rFonts w:asciiTheme="minorHAnsi" w:hAnsiTheme="minorHAnsi" w:cstheme="minorHAnsi"/>
        </w:rPr>
        <w:t xml:space="preserve"> lub </w:t>
      </w:r>
      <w:r w:rsidR="00CB48E9" w:rsidRPr="00CD2EE0">
        <w:rPr>
          <w:rFonts w:asciiTheme="minorHAnsi" w:hAnsiTheme="minorHAnsi" w:cstheme="minorHAnsi"/>
        </w:rPr>
        <w:t>które wysłano po terminie</w:t>
      </w:r>
      <w:r w:rsidRPr="00CD2EE0">
        <w:rPr>
          <w:rFonts w:asciiTheme="minorHAnsi" w:hAnsiTheme="minorHAnsi" w:cstheme="minorHAnsi"/>
        </w:rPr>
        <w:t>, nie będą rozpatrywane.</w:t>
      </w:r>
    </w:p>
    <w:p w14:paraId="278AF983" w14:textId="2A09C9EE" w:rsidR="002D12E6" w:rsidRPr="00CD2EE0" w:rsidRDefault="5AF2F2ED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Informacja o wyniku ponownej oceny wniosku dokonanej na podstawie odwołania przekazywana jest w terminie 5 dni roboczych od jej zakończenia, na adres poczty elektronicznej wskazany we wniosku.</w:t>
      </w:r>
    </w:p>
    <w:p w14:paraId="0DEB9D2A" w14:textId="77DEA25A" w:rsidR="006F0592" w:rsidRPr="00CD2EE0" w:rsidRDefault="5AF2F2ED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Od wyniku ponownej oceny wniosku nie przysługuje odwołanie.</w:t>
      </w:r>
    </w:p>
    <w:p w14:paraId="4D41470C" w14:textId="1F8D7243" w:rsidR="00C94B3A" w:rsidRPr="00CD2EE0" w:rsidRDefault="00705F35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W </w:t>
      </w:r>
      <w:r w:rsidR="00472902" w:rsidRPr="00CD2EE0">
        <w:rPr>
          <w:rFonts w:asciiTheme="minorHAnsi" w:hAnsiTheme="minorHAnsi" w:cstheme="minorHAnsi"/>
        </w:rPr>
        <w:t>uzasadnionych</w:t>
      </w:r>
      <w:r w:rsidRPr="00CD2EE0">
        <w:rPr>
          <w:rFonts w:asciiTheme="minorHAnsi" w:hAnsiTheme="minorHAnsi" w:cstheme="minorHAnsi"/>
        </w:rPr>
        <w:t xml:space="preserve"> przypadkach </w:t>
      </w:r>
      <w:r w:rsidR="00472902" w:rsidRPr="00CD2EE0">
        <w:rPr>
          <w:rFonts w:asciiTheme="minorHAnsi" w:hAnsiTheme="minorHAnsi" w:cstheme="minorHAnsi"/>
        </w:rPr>
        <w:t>pełnomocnicy</w:t>
      </w:r>
      <w:r w:rsidRPr="00CD2EE0">
        <w:rPr>
          <w:rFonts w:asciiTheme="minorHAnsi" w:hAnsiTheme="minorHAnsi" w:cstheme="minorHAnsi"/>
        </w:rPr>
        <w:t xml:space="preserve"> PFRON mogą podjąć decyzję o </w:t>
      </w:r>
      <w:r w:rsidR="5AF2F2ED" w:rsidRPr="00CD2EE0">
        <w:rPr>
          <w:rFonts w:asciiTheme="minorHAnsi" w:hAnsiTheme="minorHAnsi" w:cstheme="minorHAnsi"/>
        </w:rPr>
        <w:t xml:space="preserve"> przywr</w:t>
      </w:r>
      <w:r w:rsidRPr="00CD2EE0">
        <w:rPr>
          <w:rFonts w:asciiTheme="minorHAnsi" w:hAnsiTheme="minorHAnsi" w:cstheme="minorHAnsi"/>
        </w:rPr>
        <w:t>ó</w:t>
      </w:r>
      <w:r w:rsidR="5AF2F2ED" w:rsidRPr="00CD2EE0">
        <w:rPr>
          <w:rFonts w:asciiTheme="minorHAnsi" w:hAnsiTheme="minorHAnsi" w:cstheme="minorHAnsi"/>
        </w:rPr>
        <w:t>c</w:t>
      </w:r>
      <w:r w:rsidRPr="00CD2EE0">
        <w:rPr>
          <w:rFonts w:asciiTheme="minorHAnsi" w:hAnsiTheme="minorHAnsi" w:cstheme="minorHAnsi"/>
        </w:rPr>
        <w:t>eniu</w:t>
      </w:r>
      <w:r w:rsidR="5AF2F2ED" w:rsidRPr="00CD2EE0">
        <w:rPr>
          <w:rFonts w:asciiTheme="minorHAnsi" w:hAnsiTheme="minorHAnsi" w:cstheme="minorHAnsi"/>
        </w:rPr>
        <w:t xml:space="preserve"> terminów wskazanych w niniejszym rozdziale procedury.</w:t>
      </w:r>
    </w:p>
    <w:p w14:paraId="00B8959D" w14:textId="43BCF6A7" w:rsidR="003254F9" w:rsidRPr="00CD2EE0" w:rsidRDefault="5AF2F2ED" w:rsidP="003B1028">
      <w:pPr>
        <w:pStyle w:val="Nagwek2"/>
      </w:pPr>
      <w:bookmarkStart w:id="7" w:name="_Hlk43563514"/>
      <w:bookmarkStart w:id="8" w:name="_Toc72179363"/>
      <w:r w:rsidRPr="00CD2EE0">
        <w:t xml:space="preserve">Zasady wyboru </w:t>
      </w:r>
      <w:r w:rsidR="002C6373" w:rsidRPr="00CD2EE0">
        <w:t>realizatorów zadań</w:t>
      </w:r>
      <w:bookmarkEnd w:id="7"/>
      <w:bookmarkEnd w:id="8"/>
    </w:p>
    <w:p w14:paraId="364C432D" w14:textId="77777777" w:rsidR="00444A72" w:rsidRPr="00CD2EE0" w:rsidRDefault="008F0EB1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>Decyzję w sprawie powierzenia realizacji zadania podejmuje Zarząd PFRON na</w:t>
      </w:r>
      <w:r w:rsidR="004961A0" w:rsidRPr="00CD2EE0">
        <w:rPr>
          <w:rFonts w:asciiTheme="minorHAnsi" w:eastAsiaTheme="minorEastAsia" w:hAnsiTheme="minorHAnsi" w:cstheme="minorHAnsi"/>
        </w:rPr>
        <w:t> </w:t>
      </w:r>
      <w:r w:rsidRPr="00CD2EE0">
        <w:rPr>
          <w:rFonts w:asciiTheme="minorHAnsi" w:eastAsiaTheme="minorEastAsia" w:hAnsiTheme="minorHAnsi" w:cstheme="minorHAnsi"/>
        </w:rPr>
        <w:t>podstawie listy wniosków ocenionych pozytywnie</w:t>
      </w:r>
      <w:r w:rsidR="00444A72" w:rsidRPr="00CD2EE0">
        <w:rPr>
          <w:rFonts w:asciiTheme="minorHAnsi" w:eastAsiaTheme="minorEastAsia" w:hAnsiTheme="minorHAnsi" w:cstheme="minorHAnsi"/>
        </w:rPr>
        <w:t>, przy czym:</w:t>
      </w:r>
    </w:p>
    <w:p w14:paraId="022E3FDF" w14:textId="77777777" w:rsidR="004913B4" w:rsidRPr="004913B4" w:rsidRDefault="00444A72" w:rsidP="004913B4">
      <w:pPr>
        <w:pStyle w:val="Standard"/>
        <w:numPr>
          <w:ilvl w:val="2"/>
          <w:numId w:val="1"/>
        </w:numPr>
        <w:tabs>
          <w:tab w:val="left" w:pos="2552"/>
        </w:tabs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913B4">
        <w:rPr>
          <w:rFonts w:asciiTheme="minorHAnsi" w:eastAsiaTheme="minorEastAsia" w:hAnsiTheme="minorHAnsi" w:cstheme="minorHAnsi"/>
        </w:rPr>
        <w:t>umow</w:t>
      </w:r>
      <w:r w:rsidR="006E6BDF" w:rsidRPr="004913B4">
        <w:rPr>
          <w:rFonts w:asciiTheme="minorHAnsi" w:eastAsiaTheme="minorEastAsia" w:hAnsiTheme="minorHAnsi" w:cstheme="minorHAnsi"/>
        </w:rPr>
        <w:t>y</w:t>
      </w:r>
      <w:r w:rsidRPr="004913B4">
        <w:rPr>
          <w:rFonts w:asciiTheme="minorHAnsi" w:eastAsiaTheme="minorEastAsia" w:hAnsiTheme="minorHAnsi" w:cstheme="minorHAnsi"/>
        </w:rPr>
        <w:t xml:space="preserve"> </w:t>
      </w:r>
      <w:bookmarkStart w:id="9" w:name="_Hlk75331813"/>
      <w:r w:rsidR="004913B4" w:rsidRPr="004913B4">
        <w:rPr>
          <w:rFonts w:asciiTheme="minorHAnsi" w:eastAsiaTheme="minorEastAsia" w:hAnsiTheme="minorHAnsi" w:cstheme="minorHAnsi"/>
        </w:rPr>
        <w:t xml:space="preserve">zawarte zostaną wyłącznie z wnioskodawcami, którzy przedłożą PFRON kopię umowy zawartej z Ośrodkiem Rozwoju Edukacji w ramach projektu „Pilotażowe wdrożenie modelu Specjalistycznych Centrów </w:t>
      </w:r>
      <w:r w:rsidR="004913B4" w:rsidRPr="004913B4">
        <w:rPr>
          <w:rFonts w:asciiTheme="minorHAnsi" w:eastAsiaTheme="minorEastAsia" w:hAnsiTheme="minorHAnsi" w:cstheme="minorHAnsi"/>
        </w:rPr>
        <w:lastRenderedPageBreak/>
        <w:t>Wspierających Edukację Włączającą (SCWEW)” nr POWR.02.10.00-IP.02-00-002/19.”</w:t>
      </w:r>
    </w:p>
    <w:p w14:paraId="666EC429" w14:textId="43550156" w:rsidR="00444A72" w:rsidRPr="004913B4" w:rsidRDefault="0079104E" w:rsidP="000C47BD">
      <w:pPr>
        <w:pStyle w:val="Standard"/>
        <w:numPr>
          <w:ilvl w:val="2"/>
          <w:numId w:val="1"/>
        </w:numPr>
        <w:tabs>
          <w:tab w:val="left" w:pos="2552"/>
        </w:tabs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913B4">
        <w:rPr>
          <w:rFonts w:asciiTheme="minorHAnsi" w:eastAsiaTheme="minorEastAsia" w:hAnsiTheme="minorHAnsi" w:cstheme="minorHAnsi"/>
        </w:rPr>
        <w:t>w</w:t>
      </w:r>
      <w:r w:rsidR="00444A72" w:rsidRPr="004913B4">
        <w:rPr>
          <w:rFonts w:asciiTheme="minorHAnsi" w:eastAsiaTheme="minorEastAsia" w:hAnsiTheme="minorHAnsi" w:cstheme="minorHAnsi"/>
        </w:rPr>
        <w:t xml:space="preserve"> przypadku</w:t>
      </w:r>
      <w:r w:rsidR="00922B1D" w:rsidRPr="004913B4">
        <w:rPr>
          <w:rFonts w:asciiTheme="minorHAnsi" w:eastAsiaTheme="minorEastAsia" w:hAnsiTheme="minorHAnsi" w:cstheme="minorHAnsi"/>
        </w:rPr>
        <w:t xml:space="preserve"> pozytywnej oceny wniosku oraz uzyskaniu jednakowej liczby punktów przez więcej niż jeden podmiot w </w:t>
      </w:r>
      <w:r w:rsidR="00444A72" w:rsidRPr="004913B4">
        <w:rPr>
          <w:rFonts w:asciiTheme="minorHAnsi" w:eastAsiaTheme="minorEastAsia" w:hAnsiTheme="minorHAnsi" w:cstheme="minorHAnsi"/>
        </w:rPr>
        <w:t>danym województwie</w:t>
      </w:r>
      <w:r w:rsidR="00922B1D" w:rsidRPr="004913B4">
        <w:rPr>
          <w:rFonts w:asciiTheme="minorHAnsi" w:eastAsiaTheme="minorEastAsia" w:hAnsiTheme="minorHAnsi" w:cstheme="minorHAnsi"/>
        </w:rPr>
        <w:t>,</w:t>
      </w:r>
      <w:r w:rsidR="00444A72" w:rsidRPr="004913B4">
        <w:rPr>
          <w:rFonts w:asciiTheme="minorHAnsi" w:eastAsiaTheme="minorEastAsia" w:hAnsiTheme="minorHAnsi" w:cstheme="minorHAnsi"/>
        </w:rPr>
        <w:t xml:space="preserve"> </w:t>
      </w:r>
      <w:r w:rsidRPr="004913B4">
        <w:rPr>
          <w:rFonts w:asciiTheme="minorHAnsi" w:eastAsiaTheme="minorEastAsia" w:hAnsiTheme="minorHAnsi" w:cstheme="minorHAnsi"/>
        </w:rPr>
        <w:t>umowa zawarta zostanie z tym wnioskodawcą, którego łączny koszt realizacji zadania będzie najniższy.</w:t>
      </w:r>
    </w:p>
    <w:bookmarkEnd w:id="9"/>
    <w:p w14:paraId="235285FF" w14:textId="4371E43B" w:rsidR="008F0EB1" w:rsidRPr="00CD2EE0" w:rsidRDefault="008F0EB1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eastAsiaTheme="minorEastAsia" w:hAnsiTheme="minorHAnsi" w:cstheme="minorHAnsi"/>
        </w:rPr>
        <w:t>Po podjęciu przez Zarząd PFRON decyzji w sprawie powierzenia realizacji zadania</w:t>
      </w:r>
      <w:r w:rsidR="00E02453" w:rsidRPr="00CD2EE0">
        <w:rPr>
          <w:rFonts w:asciiTheme="minorHAnsi" w:eastAsiaTheme="minorEastAsia" w:hAnsiTheme="minorHAnsi" w:cstheme="minorHAnsi"/>
        </w:rPr>
        <w:t>,</w:t>
      </w:r>
      <w:r w:rsidRPr="00CD2EE0">
        <w:rPr>
          <w:rFonts w:asciiTheme="minorHAnsi" w:eastAsiaTheme="minorEastAsia" w:hAnsiTheme="minorHAnsi" w:cstheme="minorHAnsi"/>
        </w:rPr>
        <w:t xml:space="preserve"> PFRON informuje pisemnie wnioskodawcę, </w:t>
      </w:r>
      <w:r w:rsidR="001E3AD3" w:rsidRPr="00CD2EE0">
        <w:rPr>
          <w:rFonts w:asciiTheme="minorHAnsi" w:eastAsiaTheme="minorEastAsia" w:hAnsiTheme="minorHAnsi" w:cstheme="minorHAnsi"/>
        </w:rPr>
        <w:t xml:space="preserve">że jego </w:t>
      </w:r>
      <w:r w:rsidRPr="00CD2EE0">
        <w:rPr>
          <w:rFonts w:asciiTheme="minorHAnsi" w:eastAsiaTheme="minorEastAsia" w:hAnsiTheme="minorHAnsi" w:cstheme="minorHAnsi"/>
        </w:rPr>
        <w:t xml:space="preserve">wniosek został </w:t>
      </w:r>
      <w:r w:rsidR="001E3AD3" w:rsidRPr="00CD2EE0">
        <w:rPr>
          <w:rFonts w:asciiTheme="minorHAnsi" w:eastAsiaTheme="minorEastAsia" w:hAnsiTheme="minorHAnsi" w:cstheme="minorHAnsi"/>
        </w:rPr>
        <w:t xml:space="preserve">oceniony pozytywnie i </w:t>
      </w:r>
      <w:r w:rsidRPr="00CD2EE0">
        <w:rPr>
          <w:rFonts w:asciiTheme="minorHAnsi" w:eastAsiaTheme="minorEastAsia" w:hAnsiTheme="minorHAnsi" w:cstheme="minorHAnsi"/>
        </w:rPr>
        <w:t>wybrany</w:t>
      </w:r>
      <w:r w:rsidR="001E3AD3" w:rsidRPr="00CD2EE0">
        <w:rPr>
          <w:rFonts w:asciiTheme="minorHAnsi" w:eastAsiaTheme="minorEastAsia" w:hAnsiTheme="minorHAnsi" w:cstheme="minorHAnsi"/>
        </w:rPr>
        <w:t xml:space="preserve"> do realizacji oraz, o ile dotyczy, przekazuje </w:t>
      </w:r>
      <w:r w:rsidR="00A45D3D" w:rsidRPr="00CD2EE0">
        <w:rPr>
          <w:rFonts w:asciiTheme="minorHAnsi" w:eastAsiaTheme="minorEastAsia" w:hAnsiTheme="minorHAnsi" w:cstheme="minorHAnsi"/>
        </w:rPr>
        <w:t xml:space="preserve">uwagi </w:t>
      </w:r>
      <w:r w:rsidR="00E02453" w:rsidRPr="00CD2EE0">
        <w:rPr>
          <w:rFonts w:asciiTheme="minorHAnsi" w:eastAsiaTheme="minorEastAsia" w:hAnsiTheme="minorHAnsi" w:cstheme="minorHAnsi"/>
        </w:rPr>
        <w:t xml:space="preserve"> zidentyfikowan</w:t>
      </w:r>
      <w:r w:rsidR="00A45D3D" w:rsidRPr="00CD2EE0">
        <w:rPr>
          <w:rFonts w:asciiTheme="minorHAnsi" w:eastAsiaTheme="minorEastAsia" w:hAnsiTheme="minorHAnsi" w:cstheme="minorHAnsi"/>
        </w:rPr>
        <w:t>e</w:t>
      </w:r>
      <w:r w:rsidR="00E02453" w:rsidRPr="00CD2EE0">
        <w:rPr>
          <w:rFonts w:asciiTheme="minorHAnsi" w:eastAsiaTheme="minorEastAsia" w:hAnsiTheme="minorHAnsi" w:cstheme="minorHAnsi"/>
        </w:rPr>
        <w:t xml:space="preserve"> na etapie oceny merytorycznej</w:t>
      </w:r>
      <w:r w:rsidR="00A45D3D" w:rsidRPr="00CD2EE0">
        <w:rPr>
          <w:rFonts w:asciiTheme="minorHAnsi" w:eastAsiaTheme="minorEastAsia" w:hAnsiTheme="minorHAnsi" w:cstheme="minorHAnsi"/>
        </w:rPr>
        <w:t xml:space="preserve"> wniosku</w:t>
      </w:r>
      <w:r w:rsidRPr="00CD2EE0">
        <w:rPr>
          <w:rFonts w:asciiTheme="minorHAnsi" w:eastAsiaTheme="minorEastAsia" w:hAnsiTheme="minorHAnsi" w:cstheme="minorHAnsi"/>
        </w:rPr>
        <w:t xml:space="preserve">. </w:t>
      </w:r>
      <w:r w:rsidR="00E02453" w:rsidRPr="00CD2EE0">
        <w:rPr>
          <w:rFonts w:asciiTheme="minorHAnsi" w:eastAsiaTheme="minorEastAsia" w:hAnsiTheme="minorHAnsi" w:cstheme="minorHAnsi"/>
        </w:rPr>
        <w:t>Wnioskodawca</w:t>
      </w:r>
      <w:r w:rsidRPr="00CD2EE0">
        <w:rPr>
          <w:rFonts w:asciiTheme="minorHAnsi" w:eastAsiaTheme="minorEastAsia" w:hAnsiTheme="minorHAnsi" w:cstheme="minorHAnsi"/>
        </w:rPr>
        <w:t xml:space="preserve"> zobowiązany jest do zaktualizowania </w:t>
      </w:r>
      <w:r w:rsidR="00E02453" w:rsidRPr="00CD2EE0">
        <w:rPr>
          <w:rFonts w:asciiTheme="minorHAnsi" w:eastAsiaTheme="minorEastAsia" w:hAnsiTheme="minorHAnsi" w:cstheme="minorHAnsi"/>
        </w:rPr>
        <w:t>wniosku</w:t>
      </w:r>
      <w:r w:rsidRPr="00CD2EE0">
        <w:rPr>
          <w:rFonts w:asciiTheme="minorHAnsi" w:eastAsiaTheme="minorEastAsia" w:hAnsiTheme="minorHAnsi" w:cstheme="minorHAnsi"/>
        </w:rPr>
        <w:t xml:space="preserve">, w tym budżetu </w:t>
      </w:r>
      <w:r w:rsidR="00E02453" w:rsidRPr="00CD2EE0">
        <w:rPr>
          <w:rFonts w:asciiTheme="minorHAnsi" w:eastAsiaTheme="minorEastAsia" w:hAnsiTheme="minorHAnsi" w:cstheme="minorHAnsi"/>
        </w:rPr>
        <w:t>zadania</w:t>
      </w:r>
      <w:r w:rsidRPr="00CD2EE0">
        <w:rPr>
          <w:rFonts w:asciiTheme="minorHAnsi" w:eastAsiaTheme="minorEastAsia" w:hAnsiTheme="minorHAnsi" w:cstheme="minorHAnsi"/>
        </w:rPr>
        <w:t>, zgodnie z</w:t>
      </w:r>
      <w:r w:rsidR="00A25C3A" w:rsidRPr="00CD2EE0">
        <w:rPr>
          <w:rFonts w:asciiTheme="minorHAnsi" w:eastAsiaTheme="minorEastAsia" w:hAnsiTheme="minorHAnsi" w:cstheme="minorHAnsi"/>
        </w:rPr>
        <w:t> </w:t>
      </w:r>
      <w:r w:rsidR="00E02453" w:rsidRPr="00CD2EE0">
        <w:rPr>
          <w:rFonts w:asciiTheme="minorHAnsi" w:eastAsiaTheme="minorEastAsia" w:hAnsiTheme="minorHAnsi" w:cstheme="minorHAnsi"/>
        </w:rPr>
        <w:t xml:space="preserve">przekazanymi </w:t>
      </w:r>
      <w:r w:rsidRPr="00CD2EE0">
        <w:rPr>
          <w:rFonts w:asciiTheme="minorHAnsi" w:eastAsiaTheme="minorEastAsia" w:hAnsiTheme="minorHAnsi" w:cstheme="minorHAnsi"/>
        </w:rPr>
        <w:t>uwagami.</w:t>
      </w:r>
    </w:p>
    <w:p w14:paraId="780A1F79" w14:textId="3F51D8B1" w:rsidR="00A25C3A" w:rsidRPr="006A66C5" w:rsidRDefault="00A25C3A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>Informacja o powierzeniu realizacji zadania przekazywana jest drogą elektroniczną na adres poczty elektronicznej wskazany we wniosku.</w:t>
      </w:r>
    </w:p>
    <w:p w14:paraId="44F4B6BA" w14:textId="1AC1EE7F" w:rsidR="00CB48E9" w:rsidRPr="00CD2EE0" w:rsidRDefault="00CB48E9" w:rsidP="003B1028">
      <w:pPr>
        <w:pStyle w:val="Nagwek2"/>
      </w:pPr>
      <w:bookmarkStart w:id="10" w:name="_Toc72179364"/>
      <w:r w:rsidRPr="00CD2EE0">
        <w:t>Zasady powierzania, realizacji i rozliczania zadań</w:t>
      </w:r>
      <w:bookmarkEnd w:id="10"/>
    </w:p>
    <w:p w14:paraId="451BD443" w14:textId="4CA4FC5B" w:rsidR="009D74DF" w:rsidRPr="00CD2EE0" w:rsidRDefault="5AF2F2ED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Wysokość </w:t>
      </w:r>
      <w:r w:rsidR="00785432" w:rsidRPr="00CD2EE0">
        <w:rPr>
          <w:rFonts w:asciiTheme="minorHAnsi" w:hAnsiTheme="minorHAnsi" w:cstheme="minorHAnsi"/>
        </w:rPr>
        <w:t>środków przyznanych na realizację zadania</w:t>
      </w:r>
      <w:r w:rsidRPr="00CD2EE0">
        <w:rPr>
          <w:rFonts w:asciiTheme="minorHAnsi" w:hAnsiTheme="minorHAnsi" w:cstheme="minorHAnsi"/>
        </w:rPr>
        <w:t>, sposób przekazania środków oraz termin</w:t>
      </w:r>
      <w:r w:rsidR="009C6143" w:rsidRPr="00CD2EE0">
        <w:rPr>
          <w:rFonts w:asciiTheme="minorHAnsi" w:hAnsiTheme="minorHAnsi" w:cstheme="minorHAnsi"/>
        </w:rPr>
        <w:t xml:space="preserve"> </w:t>
      </w:r>
      <w:r w:rsidRPr="00CD2EE0">
        <w:rPr>
          <w:rFonts w:asciiTheme="minorHAnsi" w:hAnsiTheme="minorHAnsi" w:cstheme="minorHAnsi"/>
        </w:rPr>
        <w:t xml:space="preserve">i sposób ich rozliczenia określa umowa, której wzór stanowi załącznik do </w:t>
      </w:r>
      <w:r w:rsidR="00785432" w:rsidRPr="00CD2EE0">
        <w:rPr>
          <w:rFonts w:asciiTheme="minorHAnsi" w:hAnsiTheme="minorHAnsi" w:cstheme="minorHAnsi"/>
        </w:rPr>
        <w:t>zasad</w:t>
      </w:r>
      <w:r w:rsidRPr="00CD2EE0">
        <w:rPr>
          <w:rFonts w:asciiTheme="minorHAnsi" w:hAnsiTheme="minorHAnsi" w:cstheme="minorHAnsi"/>
        </w:rPr>
        <w:t>.</w:t>
      </w:r>
    </w:p>
    <w:p w14:paraId="04A22722" w14:textId="08317D33" w:rsidR="000A0F46" w:rsidRPr="00CD2EE0" w:rsidRDefault="5AF2F2ED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Wszelkie oświadczenia związane z realizacją umowy powinny być składane przez </w:t>
      </w:r>
      <w:r w:rsidR="001E3AD3" w:rsidRPr="00CD2EE0">
        <w:rPr>
          <w:rFonts w:asciiTheme="minorHAnsi" w:hAnsiTheme="minorHAnsi" w:cstheme="minorHAnsi"/>
        </w:rPr>
        <w:t>osoby upoważnione do oświadczeń woli i zaciągania zobowiązań finansowych</w:t>
      </w:r>
      <w:r w:rsidRPr="00CD2EE0">
        <w:rPr>
          <w:rFonts w:asciiTheme="minorHAnsi" w:hAnsiTheme="minorHAnsi" w:cstheme="minorHAnsi"/>
        </w:rPr>
        <w:t xml:space="preserve"> w</w:t>
      </w:r>
      <w:r w:rsidR="00F0728B" w:rsidRPr="00CD2EE0">
        <w:rPr>
          <w:rFonts w:asciiTheme="minorHAnsi" w:hAnsiTheme="minorHAnsi" w:cstheme="minorHAnsi"/>
        </w:rPr>
        <w:t> </w:t>
      </w:r>
      <w:r w:rsidRPr="00CD2EE0">
        <w:rPr>
          <w:rFonts w:asciiTheme="minorHAnsi" w:hAnsiTheme="minorHAnsi" w:cstheme="minorHAnsi"/>
        </w:rPr>
        <w:t>imieniu stron umowy.</w:t>
      </w:r>
    </w:p>
    <w:p w14:paraId="00B895AA" w14:textId="1E4E2CAF" w:rsidR="003254F9" w:rsidRPr="00CD2EE0" w:rsidRDefault="5AF2F2ED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Na uzasadniony wniosek </w:t>
      </w:r>
      <w:r w:rsidR="00475916" w:rsidRPr="00CD2EE0">
        <w:rPr>
          <w:rFonts w:asciiTheme="minorHAnsi" w:hAnsiTheme="minorHAnsi" w:cstheme="minorHAnsi"/>
        </w:rPr>
        <w:t xml:space="preserve">realizatora </w:t>
      </w:r>
      <w:r w:rsidRPr="00CD2EE0">
        <w:rPr>
          <w:rFonts w:asciiTheme="minorHAnsi" w:hAnsiTheme="minorHAnsi" w:cstheme="minorHAnsi"/>
        </w:rPr>
        <w:t xml:space="preserve">złożony nie później niż na </w:t>
      </w:r>
      <w:r w:rsidR="00785432" w:rsidRPr="00CD2EE0">
        <w:rPr>
          <w:rFonts w:asciiTheme="minorHAnsi" w:hAnsiTheme="minorHAnsi" w:cstheme="minorHAnsi"/>
        </w:rPr>
        <w:t>30</w:t>
      </w:r>
      <w:r w:rsidRPr="00CD2EE0">
        <w:rPr>
          <w:rFonts w:asciiTheme="minorHAnsi" w:hAnsiTheme="minorHAnsi" w:cstheme="minorHAnsi"/>
        </w:rPr>
        <w:t xml:space="preserve"> dni roboczych przed zakończeniem okresu </w:t>
      </w:r>
      <w:r w:rsidR="00785432" w:rsidRPr="00CD2EE0">
        <w:rPr>
          <w:rFonts w:asciiTheme="minorHAnsi" w:hAnsiTheme="minorHAnsi" w:cstheme="minorHAnsi"/>
        </w:rPr>
        <w:t>realizacji umowy PFRON</w:t>
      </w:r>
      <w:r w:rsidRPr="00CD2EE0">
        <w:rPr>
          <w:rFonts w:asciiTheme="minorHAnsi" w:hAnsiTheme="minorHAnsi" w:cstheme="minorHAnsi"/>
        </w:rPr>
        <w:t xml:space="preserve"> może podejmować decyzje dotyczące zmiany warunków zawartych umów, o ile proponowane zmiany:</w:t>
      </w:r>
    </w:p>
    <w:p w14:paraId="00B895AB" w14:textId="7BD62FC1" w:rsidR="003254F9" w:rsidRPr="00CD2EE0" w:rsidRDefault="5AF2F2ED" w:rsidP="005A20FC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nie naruszają zapisów </w:t>
      </w:r>
      <w:r w:rsidR="00785432" w:rsidRPr="00CD2EE0">
        <w:rPr>
          <w:rFonts w:asciiTheme="minorHAnsi" w:hAnsiTheme="minorHAnsi" w:cstheme="minorHAnsi"/>
        </w:rPr>
        <w:t>programu</w:t>
      </w:r>
      <w:r w:rsidRPr="00CD2EE0">
        <w:rPr>
          <w:rFonts w:asciiTheme="minorHAnsi" w:hAnsiTheme="minorHAnsi" w:cstheme="minorHAnsi"/>
        </w:rPr>
        <w:t xml:space="preserve"> oraz </w:t>
      </w:r>
      <w:r w:rsidR="00785432" w:rsidRPr="00CD2EE0">
        <w:rPr>
          <w:rFonts w:asciiTheme="minorHAnsi" w:hAnsiTheme="minorHAnsi" w:cstheme="minorHAnsi"/>
        </w:rPr>
        <w:t>niniejszych zasad</w:t>
      </w:r>
      <w:r w:rsidRPr="00CD2EE0">
        <w:rPr>
          <w:rFonts w:asciiTheme="minorHAnsi" w:hAnsiTheme="minorHAnsi" w:cstheme="minorHAnsi"/>
        </w:rPr>
        <w:t>;</w:t>
      </w:r>
    </w:p>
    <w:p w14:paraId="6F494372" w14:textId="35D32641" w:rsidR="005E2F71" w:rsidRPr="00CD2EE0" w:rsidRDefault="5AF2F2ED" w:rsidP="005A20FC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nie powodują zwiększania </w:t>
      </w:r>
      <w:r w:rsidR="00785432" w:rsidRPr="00CD2EE0">
        <w:rPr>
          <w:rFonts w:asciiTheme="minorHAnsi" w:hAnsiTheme="minorHAnsi" w:cstheme="minorHAnsi"/>
        </w:rPr>
        <w:t xml:space="preserve">kosztu zadania, o którym mowa w </w:t>
      </w:r>
      <w:r w:rsidR="003B1028">
        <w:rPr>
          <w:rFonts w:asciiTheme="minorHAnsi" w:hAnsiTheme="minorHAnsi" w:cstheme="minorHAnsi"/>
        </w:rPr>
        <w:t xml:space="preserve">paragrafie </w:t>
      </w:r>
      <w:r w:rsidR="00785432" w:rsidRPr="00CD2EE0">
        <w:rPr>
          <w:rFonts w:asciiTheme="minorHAnsi" w:hAnsiTheme="minorHAnsi" w:cstheme="minorHAnsi"/>
        </w:rPr>
        <w:t>3 umowy</w:t>
      </w:r>
      <w:r w:rsidRPr="00CD2EE0">
        <w:rPr>
          <w:rFonts w:asciiTheme="minorHAnsi" w:hAnsiTheme="minorHAnsi" w:cstheme="minorHAnsi"/>
        </w:rPr>
        <w:t>.</w:t>
      </w:r>
    </w:p>
    <w:p w14:paraId="6DDF16B0" w14:textId="503C9FE2" w:rsidR="00141280" w:rsidRPr="00CD2EE0" w:rsidRDefault="5AF2F2ED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Rozliczenie </w:t>
      </w:r>
      <w:r w:rsidR="00AB5551" w:rsidRPr="00CD2EE0">
        <w:rPr>
          <w:rFonts w:asciiTheme="minorHAnsi" w:hAnsiTheme="minorHAnsi" w:cstheme="minorHAnsi"/>
        </w:rPr>
        <w:t>zadania</w:t>
      </w:r>
      <w:r w:rsidRPr="00CD2EE0">
        <w:rPr>
          <w:rFonts w:asciiTheme="minorHAnsi" w:hAnsiTheme="minorHAnsi" w:cstheme="minorHAnsi"/>
        </w:rPr>
        <w:t xml:space="preserve"> odbywa się zgodnie z zapisami umowy.</w:t>
      </w:r>
    </w:p>
    <w:p w14:paraId="4A7559A8" w14:textId="70721F39" w:rsidR="00141280" w:rsidRPr="00CD2EE0" w:rsidRDefault="00141280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Jeżeli wszystkie zaplanowane we wniosku działania zostały zrealizowane, a poziom osiągniętego wskaźnika 2 rezultatu (liczba porad, które zostaną udzielone osobom </w:t>
      </w:r>
      <w:r w:rsidRPr="00CD2EE0">
        <w:rPr>
          <w:rFonts w:asciiTheme="minorHAnsi" w:hAnsiTheme="minorHAnsi" w:cstheme="minorHAnsi"/>
        </w:rPr>
        <w:lastRenderedPageBreak/>
        <w:t>z</w:t>
      </w:r>
      <w:r w:rsidR="003B1028">
        <w:rPr>
          <w:rFonts w:asciiTheme="minorHAnsi" w:hAnsiTheme="minorHAnsi" w:cstheme="minorHAnsi"/>
        </w:rPr>
        <w:t> </w:t>
      </w:r>
      <w:r w:rsidRPr="00CD2EE0">
        <w:rPr>
          <w:rFonts w:asciiTheme="minorHAnsi" w:hAnsiTheme="minorHAnsi" w:cstheme="minorHAnsi"/>
        </w:rPr>
        <w:t xml:space="preserve"> niepełnosprawnościami w </w:t>
      </w:r>
      <w:r w:rsidRPr="00BE7133">
        <w:rPr>
          <w:rFonts w:asciiTheme="minorHAnsi" w:hAnsiTheme="minorHAnsi" w:cstheme="minorHAnsi"/>
        </w:rPr>
        <w:t>OW</w:t>
      </w:r>
      <w:r w:rsidR="00BE7133" w:rsidRPr="00BE7133">
        <w:rPr>
          <w:rFonts w:asciiTheme="minorHAnsi" w:hAnsiTheme="minorHAnsi" w:cstheme="minorHAnsi"/>
        </w:rPr>
        <w:t>i</w:t>
      </w:r>
      <w:r w:rsidRPr="00BE7133">
        <w:rPr>
          <w:rFonts w:asciiTheme="minorHAnsi" w:hAnsiTheme="minorHAnsi" w:cstheme="minorHAnsi"/>
        </w:rPr>
        <w:t>T)</w:t>
      </w:r>
      <w:r w:rsidRPr="00CD2EE0">
        <w:rPr>
          <w:rFonts w:asciiTheme="minorHAnsi" w:hAnsiTheme="minorHAnsi" w:cstheme="minorHAnsi"/>
        </w:rPr>
        <w:t xml:space="preserve"> wynosi co najmniej </w:t>
      </w:r>
      <w:r w:rsidR="00601DFF">
        <w:rPr>
          <w:rFonts w:asciiTheme="minorHAnsi" w:hAnsiTheme="minorHAnsi" w:cstheme="minorHAnsi"/>
        </w:rPr>
        <w:t>8</w:t>
      </w:r>
      <w:r w:rsidRPr="00CD2EE0">
        <w:rPr>
          <w:rFonts w:asciiTheme="minorHAnsi" w:hAnsiTheme="minorHAnsi" w:cstheme="minorHAnsi"/>
        </w:rPr>
        <w:t>0%, dofinansowanie uznaje się za rozliczone.</w:t>
      </w:r>
    </w:p>
    <w:p w14:paraId="3263B98E" w14:textId="68C705D4" w:rsidR="00141280" w:rsidRPr="00CD2EE0" w:rsidRDefault="00141280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Jeżeli zleceniobiorca nie dotrzyma postanowień wskazanych w pkt. 8.5. wówczas przyznane dofinansowanie rozlicza się proporcjonalnie do wartości osiągniętego wskaźnika. </w:t>
      </w:r>
    </w:p>
    <w:p w14:paraId="14BE6CE1" w14:textId="7ACBB242" w:rsidR="00824AF9" w:rsidRPr="00CD2EE0" w:rsidRDefault="5AF2F2ED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Jeżeli z przyczyn niezależnych od </w:t>
      </w:r>
      <w:r w:rsidR="00475916" w:rsidRPr="00CD2EE0">
        <w:rPr>
          <w:rFonts w:asciiTheme="minorHAnsi" w:hAnsiTheme="minorHAnsi" w:cstheme="minorHAnsi"/>
        </w:rPr>
        <w:t xml:space="preserve">realizatora </w:t>
      </w:r>
      <w:r w:rsidRPr="00CD2EE0">
        <w:rPr>
          <w:rFonts w:asciiTheme="minorHAnsi" w:hAnsiTheme="minorHAnsi" w:cstheme="minorHAnsi"/>
        </w:rPr>
        <w:t xml:space="preserve">nie będzie on mógł </w:t>
      </w:r>
      <w:r w:rsidR="00475916" w:rsidRPr="00CD2EE0">
        <w:rPr>
          <w:rFonts w:asciiTheme="minorHAnsi" w:hAnsiTheme="minorHAnsi" w:cstheme="minorHAnsi"/>
        </w:rPr>
        <w:t>z</w:t>
      </w:r>
      <w:r w:rsidR="0082051C" w:rsidRPr="00CD2EE0">
        <w:rPr>
          <w:rFonts w:asciiTheme="minorHAnsi" w:hAnsiTheme="minorHAnsi" w:cstheme="minorHAnsi"/>
        </w:rPr>
        <w:t xml:space="preserve">realizować wszystkich zaplanowanych we wniosku działań </w:t>
      </w:r>
      <w:r w:rsidR="003458FC">
        <w:rPr>
          <w:rFonts w:asciiTheme="minorHAnsi" w:hAnsiTheme="minorHAnsi" w:cstheme="minorHAnsi"/>
        </w:rPr>
        <w:t>lub</w:t>
      </w:r>
      <w:r w:rsidR="0082051C" w:rsidRPr="00CD2EE0">
        <w:rPr>
          <w:rFonts w:asciiTheme="minorHAnsi" w:hAnsiTheme="minorHAnsi" w:cstheme="minorHAnsi"/>
        </w:rPr>
        <w:t xml:space="preserve"> </w:t>
      </w:r>
      <w:r w:rsidR="00512246" w:rsidRPr="00CD2EE0">
        <w:rPr>
          <w:rFonts w:asciiTheme="minorHAnsi" w:hAnsiTheme="minorHAnsi" w:cstheme="minorHAnsi"/>
        </w:rPr>
        <w:t xml:space="preserve">osiągnąć wszystkich zaplanowanych we wniosku </w:t>
      </w:r>
      <w:r w:rsidR="0082051C" w:rsidRPr="00CD2EE0">
        <w:rPr>
          <w:rFonts w:asciiTheme="minorHAnsi" w:hAnsiTheme="minorHAnsi" w:cstheme="minorHAnsi"/>
        </w:rPr>
        <w:t xml:space="preserve">wskaźników </w:t>
      </w:r>
      <w:r w:rsidR="00512246" w:rsidRPr="00CD2EE0">
        <w:rPr>
          <w:rFonts w:asciiTheme="minorHAnsi" w:hAnsiTheme="minorHAnsi" w:cstheme="minorHAnsi"/>
        </w:rPr>
        <w:t>rezultatów</w:t>
      </w:r>
      <w:r w:rsidRPr="00CD2EE0">
        <w:rPr>
          <w:rFonts w:asciiTheme="minorHAnsi" w:hAnsiTheme="minorHAnsi" w:cstheme="minorHAnsi"/>
        </w:rPr>
        <w:t xml:space="preserve">, dopuszcza się możliwość rozliczenia </w:t>
      </w:r>
      <w:r w:rsidR="006A3D93" w:rsidRPr="00CD2EE0">
        <w:rPr>
          <w:rFonts w:asciiTheme="minorHAnsi" w:hAnsiTheme="minorHAnsi" w:cstheme="minorHAnsi"/>
        </w:rPr>
        <w:t>zadania</w:t>
      </w:r>
      <w:r w:rsidRPr="00CD2EE0">
        <w:rPr>
          <w:rFonts w:asciiTheme="minorHAnsi" w:hAnsiTheme="minorHAnsi" w:cstheme="minorHAnsi"/>
        </w:rPr>
        <w:t xml:space="preserve"> tylko na podstawie dokumentów finansowych. Decyzja w tej sprawie zostanie podjęta przez PFRON na uzasadniony wniosek </w:t>
      </w:r>
      <w:r w:rsidR="006A3D93" w:rsidRPr="00CD2EE0">
        <w:rPr>
          <w:rFonts w:asciiTheme="minorHAnsi" w:hAnsiTheme="minorHAnsi" w:cstheme="minorHAnsi"/>
        </w:rPr>
        <w:t>wnioskodawcy</w:t>
      </w:r>
      <w:r w:rsidRPr="00CD2EE0">
        <w:rPr>
          <w:rFonts w:asciiTheme="minorHAnsi" w:hAnsiTheme="minorHAnsi" w:cstheme="minorHAnsi"/>
        </w:rPr>
        <w:t>.</w:t>
      </w:r>
    </w:p>
    <w:p w14:paraId="74A6185F" w14:textId="69BBF358" w:rsidR="007B384B" w:rsidRPr="00CD2EE0" w:rsidRDefault="5AF2F2ED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bookmarkStart w:id="11" w:name="_Hlk45010557"/>
      <w:r w:rsidRPr="00CD2EE0">
        <w:rPr>
          <w:rFonts w:asciiTheme="minorHAnsi" w:hAnsiTheme="minorHAnsi" w:cstheme="minorHAnsi"/>
        </w:rPr>
        <w:t xml:space="preserve">Informacja o decyzji dotyczącej rozliczenia </w:t>
      </w:r>
      <w:r w:rsidR="006A3D93" w:rsidRPr="00CD2EE0">
        <w:rPr>
          <w:rFonts w:asciiTheme="minorHAnsi" w:hAnsiTheme="minorHAnsi" w:cstheme="minorHAnsi"/>
        </w:rPr>
        <w:t>zadania</w:t>
      </w:r>
      <w:r w:rsidRPr="00CD2EE0">
        <w:rPr>
          <w:rFonts w:asciiTheme="minorHAnsi" w:hAnsiTheme="minorHAnsi" w:cstheme="minorHAnsi"/>
        </w:rPr>
        <w:t xml:space="preserve"> przekazywana jest w terminie 5 dni roboczych od daty zatwierdzenia rozliczenia przez PFRON. </w:t>
      </w:r>
      <w:bookmarkEnd w:id="11"/>
    </w:p>
    <w:p w14:paraId="70C32CA0" w14:textId="799527B6" w:rsidR="007B384B" w:rsidRPr="00CD2EE0" w:rsidRDefault="007B384B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</w:rPr>
      </w:pPr>
      <w:r w:rsidRPr="00CD2EE0">
        <w:rPr>
          <w:rFonts w:asciiTheme="minorHAnsi" w:hAnsiTheme="minorHAnsi" w:cstheme="minorHAnsi"/>
        </w:rPr>
        <w:t xml:space="preserve">Zabezpieczeniem zwrotu </w:t>
      </w:r>
      <w:r w:rsidR="006A3D93" w:rsidRPr="00CD2EE0">
        <w:rPr>
          <w:rFonts w:asciiTheme="minorHAnsi" w:hAnsiTheme="minorHAnsi" w:cstheme="minorHAnsi"/>
        </w:rPr>
        <w:t>przyznanego dofinansowania</w:t>
      </w:r>
      <w:r w:rsidRPr="00CD2EE0">
        <w:rPr>
          <w:rFonts w:asciiTheme="minorHAnsi" w:hAnsiTheme="minorHAnsi" w:cstheme="minorHAnsi"/>
        </w:rPr>
        <w:t xml:space="preserve"> w przypadku wykorzystania go niezgodnie z przeznaczeniem, pobraniu w nadmiernej wysokości lub ustalonej w</w:t>
      </w:r>
      <w:r w:rsidR="0082051C" w:rsidRPr="00CD2EE0">
        <w:rPr>
          <w:rFonts w:asciiTheme="minorHAnsi" w:hAnsiTheme="minorHAnsi" w:cstheme="minorHAnsi"/>
        </w:rPr>
        <w:t> </w:t>
      </w:r>
      <w:r w:rsidRPr="00CD2EE0">
        <w:rPr>
          <w:rFonts w:asciiTheme="minorHAnsi" w:hAnsiTheme="minorHAnsi" w:cstheme="minorHAnsi"/>
        </w:rPr>
        <w:t>wyniku kontroli w zakresie stwierdzonych nieprawidłowości są przepisy art. 49e ustawy z dnia 27 sierpnia 1997 r. o rehabilitacji zawodowej i społecznej oraz zatrudnianiu osób niepełnosprawnych.</w:t>
      </w:r>
    </w:p>
    <w:p w14:paraId="00B895B1" w14:textId="234E33E2" w:rsidR="00034F6B" w:rsidRPr="006A66C5" w:rsidRDefault="00034F6B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eastAsiaTheme="minorEastAsia" w:hAnsiTheme="minorHAnsi" w:cstheme="minorHAnsi"/>
          <w:color w:val="000000" w:themeColor="text1"/>
        </w:rPr>
      </w:pPr>
      <w:r w:rsidRPr="00CD2EE0">
        <w:rPr>
          <w:rFonts w:asciiTheme="minorHAnsi" w:hAnsiTheme="minorHAnsi" w:cstheme="minorHAnsi"/>
          <w:color w:val="000000"/>
          <w:kern w:val="0"/>
        </w:rPr>
        <w:t>PFRON – w sytuacjach uzasadnionych – może podejmować decyzje o</w:t>
      </w:r>
      <w:r w:rsidR="00D54214" w:rsidRPr="00CD2EE0">
        <w:rPr>
          <w:rFonts w:asciiTheme="minorHAnsi" w:hAnsiTheme="minorHAnsi" w:cstheme="minorHAnsi"/>
          <w:color w:val="000000"/>
          <w:kern w:val="0"/>
        </w:rPr>
        <w:t> </w:t>
      </w:r>
      <w:r w:rsidRPr="00CD2EE0">
        <w:rPr>
          <w:rFonts w:asciiTheme="minorHAnsi" w:hAnsiTheme="minorHAnsi" w:cstheme="minorHAnsi"/>
          <w:color w:val="000000"/>
          <w:kern w:val="0"/>
        </w:rPr>
        <w:t xml:space="preserve">przywróceniu terminów </w:t>
      </w:r>
      <w:r w:rsidR="00D93F6E" w:rsidRPr="00CD2EE0">
        <w:rPr>
          <w:rFonts w:asciiTheme="minorHAnsi" w:hAnsiTheme="minorHAnsi" w:cstheme="minorHAnsi"/>
          <w:color w:val="000000"/>
          <w:kern w:val="0"/>
        </w:rPr>
        <w:t>wskazanych w niniejszym rozdziale</w:t>
      </w:r>
      <w:r w:rsidR="00C94B3A" w:rsidRPr="00CD2EE0">
        <w:rPr>
          <w:rFonts w:asciiTheme="minorHAnsi" w:hAnsiTheme="minorHAnsi" w:cstheme="minorHAnsi"/>
          <w:color w:val="000000"/>
          <w:kern w:val="0"/>
        </w:rPr>
        <w:t xml:space="preserve"> procedury</w:t>
      </w:r>
      <w:r w:rsidRPr="00CD2EE0">
        <w:rPr>
          <w:rFonts w:asciiTheme="minorHAnsi" w:hAnsiTheme="minorHAnsi" w:cstheme="minorHAnsi"/>
          <w:color w:val="000000"/>
          <w:kern w:val="0"/>
        </w:rPr>
        <w:t>.</w:t>
      </w:r>
    </w:p>
    <w:p w14:paraId="5C004968" w14:textId="48715AF7" w:rsidR="005A1081" w:rsidRPr="00CD2EE0" w:rsidRDefault="005A1081" w:rsidP="003B1028">
      <w:pPr>
        <w:pStyle w:val="Nagwek2"/>
      </w:pPr>
      <w:bookmarkStart w:id="12" w:name="_Toc72179365"/>
      <w:r w:rsidRPr="00CD2EE0">
        <w:t>Zasady kwalifikowalności kosztów</w:t>
      </w:r>
      <w:bookmarkEnd w:id="12"/>
    </w:p>
    <w:p w14:paraId="00BF6960" w14:textId="549AFCC3" w:rsidR="005A1081" w:rsidRPr="00CD2EE0" w:rsidRDefault="005A1081" w:rsidP="005A20FC">
      <w:pPr>
        <w:pStyle w:val="Standard"/>
        <w:numPr>
          <w:ilvl w:val="1"/>
          <w:numId w:val="1"/>
        </w:numPr>
        <w:spacing w:line="360" w:lineRule="auto"/>
        <w:ind w:left="1418" w:hanging="709"/>
        <w:rPr>
          <w:rFonts w:asciiTheme="minorHAnsi" w:hAnsiTheme="minorHAnsi" w:cstheme="minorHAnsi"/>
          <w:color w:val="000000"/>
          <w:kern w:val="0"/>
        </w:rPr>
      </w:pPr>
      <w:r w:rsidRPr="00CD2EE0">
        <w:rPr>
          <w:rFonts w:asciiTheme="minorHAnsi" w:hAnsiTheme="minorHAnsi" w:cstheme="minorHAnsi"/>
          <w:color w:val="000000"/>
          <w:kern w:val="0"/>
        </w:rPr>
        <w:t xml:space="preserve">Wydatki ponoszone ze środków </w:t>
      </w:r>
      <w:r w:rsidR="006A3D93" w:rsidRPr="00CD2EE0">
        <w:rPr>
          <w:rFonts w:asciiTheme="minorHAnsi" w:hAnsiTheme="minorHAnsi" w:cstheme="minorHAnsi"/>
          <w:color w:val="000000"/>
          <w:kern w:val="0"/>
        </w:rPr>
        <w:t>PFRON</w:t>
      </w:r>
      <w:r w:rsidRPr="00CD2EE0">
        <w:rPr>
          <w:rFonts w:asciiTheme="minorHAnsi" w:hAnsiTheme="minorHAnsi" w:cstheme="minorHAnsi"/>
          <w:color w:val="000000"/>
          <w:kern w:val="0"/>
        </w:rPr>
        <w:t xml:space="preserve"> są kwalifikowalne, jeżeli są:</w:t>
      </w:r>
    </w:p>
    <w:p w14:paraId="4A3A4517" w14:textId="7276B37E" w:rsidR="005A1081" w:rsidRPr="00CD2EE0" w:rsidRDefault="005A1081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>racjonalne, celowe i efektywne;</w:t>
      </w:r>
    </w:p>
    <w:p w14:paraId="38796C8F" w14:textId="10F8DA6E" w:rsidR="005A1081" w:rsidRPr="00CD2EE0" w:rsidRDefault="005A1081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>zgodne z celami programu;</w:t>
      </w:r>
    </w:p>
    <w:p w14:paraId="254669CA" w14:textId="66FBCDE1" w:rsidR="005A1081" w:rsidRPr="00CD2EE0" w:rsidRDefault="005A1081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>niezbędne do osiągnięcia zaplanowanych we wniosku rezultatów;</w:t>
      </w:r>
    </w:p>
    <w:p w14:paraId="19553AEF" w14:textId="642E90F3" w:rsidR="005A1081" w:rsidRPr="00CD2EE0" w:rsidRDefault="005A1081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>poniesione w okresie realizacji zadania;</w:t>
      </w:r>
    </w:p>
    <w:p w14:paraId="75C2A06A" w14:textId="2629E83C" w:rsidR="005A1081" w:rsidRPr="00CD2EE0" w:rsidRDefault="005A1081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>sfinansowane lub zrefundowane ze środków przekazanych w ramach programu;</w:t>
      </w:r>
    </w:p>
    <w:p w14:paraId="4690E82F" w14:textId="4089D01A" w:rsidR="005A1081" w:rsidRPr="00CD2EE0" w:rsidRDefault="005A1081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>poparte dowodami księgowymi, opisanymi w sposób zapewniający powiązanie z programem;</w:t>
      </w:r>
    </w:p>
    <w:p w14:paraId="23E1FB45" w14:textId="33AD20A9" w:rsidR="005A1081" w:rsidRPr="00CD2EE0" w:rsidRDefault="005A1081" w:rsidP="00CD2E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>zgodne z odrębnymi przepisami prawa powszechnie obowiązującego.</w:t>
      </w:r>
    </w:p>
    <w:p w14:paraId="1C595B6B" w14:textId="6524CAAF" w:rsidR="0021221B" w:rsidRPr="005A20FC" w:rsidRDefault="00633C6C" w:rsidP="005A20FC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1418" w:hanging="709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lastRenderedPageBreak/>
        <w:t xml:space="preserve">Wykaz kosztów kwalifikowalnych w związku z prowadzeniem działalności Ośrodka Wsparcia i </w:t>
      </w:r>
      <w:r w:rsidRPr="00BE7133">
        <w:rPr>
          <w:rFonts w:asciiTheme="minorHAnsi" w:hAnsiTheme="minorHAnsi" w:cstheme="minorHAnsi"/>
        </w:rPr>
        <w:t>Testów (OW</w:t>
      </w:r>
      <w:r w:rsidR="00BE7133" w:rsidRPr="00BE7133">
        <w:rPr>
          <w:rFonts w:asciiTheme="minorHAnsi" w:hAnsiTheme="minorHAnsi" w:cstheme="minorHAnsi"/>
        </w:rPr>
        <w:t>i</w:t>
      </w:r>
      <w:r w:rsidRPr="00BE7133">
        <w:rPr>
          <w:rFonts w:asciiTheme="minorHAnsi" w:hAnsiTheme="minorHAnsi" w:cstheme="minorHAnsi"/>
        </w:rPr>
        <w:t>T)</w:t>
      </w:r>
      <w:r w:rsidRPr="005A20FC">
        <w:rPr>
          <w:rFonts w:asciiTheme="minorHAnsi" w:hAnsiTheme="minorHAnsi" w:cstheme="minorHAnsi"/>
        </w:rPr>
        <w:t xml:space="preserve"> obejmuje</w:t>
      </w:r>
      <w:r w:rsidR="00232372" w:rsidRPr="005A20FC">
        <w:rPr>
          <w:rFonts w:asciiTheme="minorHAnsi" w:hAnsiTheme="minorHAnsi" w:cstheme="minorHAnsi"/>
        </w:rPr>
        <w:t>:</w:t>
      </w:r>
    </w:p>
    <w:p w14:paraId="194C98A1" w14:textId="4DB6D5F3" w:rsidR="00B3483F" w:rsidRPr="005A20FC" w:rsidRDefault="0021221B" w:rsidP="00BC5142">
      <w:pPr>
        <w:pStyle w:val="Standard"/>
        <w:numPr>
          <w:ilvl w:val="2"/>
          <w:numId w:val="1"/>
        </w:numPr>
        <w:tabs>
          <w:tab w:val="left" w:pos="2268"/>
        </w:tabs>
        <w:spacing w:line="360" w:lineRule="auto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Koszty związane z przystosowaniem placówki do obsługi OzN</w:t>
      </w:r>
      <w:r w:rsidR="006B1FFE" w:rsidRPr="005A20FC">
        <w:rPr>
          <w:rFonts w:asciiTheme="minorHAnsi" w:hAnsiTheme="minorHAnsi" w:cstheme="minorHAnsi"/>
        </w:rPr>
        <w:t xml:space="preserve"> </w:t>
      </w:r>
    </w:p>
    <w:p w14:paraId="6213D48F" w14:textId="7FA21D92" w:rsidR="00032674" w:rsidRPr="005A20FC" w:rsidRDefault="006B1FFE" w:rsidP="00BC5142">
      <w:pPr>
        <w:pStyle w:val="Standard"/>
        <w:tabs>
          <w:tab w:val="left" w:pos="1418"/>
        </w:tabs>
        <w:spacing w:line="360" w:lineRule="auto"/>
        <w:ind w:left="2268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(kategoria kosztów w budżecie –</w:t>
      </w:r>
      <w:r w:rsidR="00032674" w:rsidRPr="005A20FC">
        <w:rPr>
          <w:rFonts w:asciiTheme="minorHAnsi" w:hAnsiTheme="minorHAnsi" w:cstheme="minorHAnsi"/>
        </w:rPr>
        <w:t xml:space="preserve"> koszty nabycia środków trwałych, wartości</w:t>
      </w:r>
      <w:r w:rsidR="005A20FC" w:rsidRPr="005A20FC">
        <w:rPr>
          <w:rFonts w:asciiTheme="minorHAnsi" w:hAnsiTheme="minorHAnsi" w:cstheme="minorHAnsi"/>
        </w:rPr>
        <w:t xml:space="preserve"> </w:t>
      </w:r>
      <w:r w:rsidR="00032674" w:rsidRPr="005A20FC">
        <w:rPr>
          <w:rFonts w:asciiTheme="minorHAnsi" w:hAnsiTheme="minorHAnsi" w:cstheme="minorHAnsi"/>
        </w:rPr>
        <w:t>niematerialnych i prawnych oraz wyposażenia, koszty związane z najmem (dzierżawą, leasingiem), ww. składników majątkowych, koszty związane z</w:t>
      </w:r>
      <w:r w:rsidR="00BC5142">
        <w:rPr>
          <w:rFonts w:asciiTheme="minorHAnsi" w:hAnsiTheme="minorHAnsi" w:cstheme="minorHAnsi"/>
        </w:rPr>
        <w:t> </w:t>
      </w:r>
      <w:r w:rsidR="00032674" w:rsidRPr="005A20FC">
        <w:rPr>
          <w:rFonts w:asciiTheme="minorHAnsi" w:hAnsiTheme="minorHAnsi" w:cstheme="minorHAnsi"/>
        </w:rPr>
        <w:t>remontem, adaptacją i modernizacją pomieszczeń w związku z potrzebami OzN) np.:</w:t>
      </w:r>
    </w:p>
    <w:p w14:paraId="4C3F10EF" w14:textId="1AA34153" w:rsidR="005A20FC" w:rsidRDefault="005A20FC" w:rsidP="00BC5142">
      <w:pPr>
        <w:pStyle w:val="Standard"/>
        <w:tabs>
          <w:tab w:val="left" w:pos="3119"/>
        </w:tabs>
        <w:spacing w:line="360" w:lineRule="auto"/>
        <w:ind w:left="3119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9.2.1.1</w:t>
      </w:r>
      <w:r w:rsidR="00BC5142">
        <w:rPr>
          <w:rFonts w:asciiTheme="minorHAnsi" w:hAnsiTheme="minorHAnsi" w:cstheme="minorHAnsi"/>
        </w:rPr>
        <w:t>.</w:t>
      </w:r>
      <w:r w:rsidR="00BC5142">
        <w:rPr>
          <w:rFonts w:asciiTheme="minorHAnsi" w:hAnsiTheme="minorHAnsi" w:cstheme="minorHAnsi"/>
        </w:rPr>
        <w:tab/>
      </w:r>
      <w:r w:rsidR="00160C84" w:rsidRPr="005A20FC">
        <w:rPr>
          <w:rFonts w:asciiTheme="minorHAnsi" w:hAnsiTheme="minorHAnsi" w:cstheme="minorHAnsi"/>
        </w:rPr>
        <w:t>d</w:t>
      </w:r>
      <w:r w:rsidR="0021221B" w:rsidRPr="005A20FC">
        <w:rPr>
          <w:rFonts w:asciiTheme="minorHAnsi" w:hAnsiTheme="minorHAnsi" w:cstheme="minorHAnsi"/>
        </w:rPr>
        <w:t>robne usługi remontowo-budowlane związane z</w:t>
      </w:r>
      <w:r w:rsidR="00BC5142">
        <w:rPr>
          <w:rFonts w:asciiTheme="minorHAnsi" w:hAnsiTheme="minorHAnsi" w:cstheme="minorHAnsi"/>
        </w:rPr>
        <w:t> </w:t>
      </w:r>
      <w:r w:rsidR="0021221B" w:rsidRPr="005A20FC">
        <w:rPr>
          <w:rFonts w:asciiTheme="minorHAnsi" w:hAnsiTheme="minorHAnsi" w:cstheme="minorHAnsi"/>
        </w:rPr>
        <w:t>likwidacją występujących barier dla OzN, remontem</w:t>
      </w:r>
      <w:r w:rsidR="00437490" w:rsidRPr="005A20FC">
        <w:rPr>
          <w:rFonts w:asciiTheme="minorHAnsi" w:hAnsiTheme="minorHAnsi" w:cstheme="minorHAnsi"/>
        </w:rPr>
        <w:t xml:space="preserve"> lub </w:t>
      </w:r>
      <w:r w:rsidR="0021221B" w:rsidRPr="005A20FC">
        <w:rPr>
          <w:rFonts w:asciiTheme="minorHAnsi" w:hAnsiTheme="minorHAnsi" w:cstheme="minorHAnsi"/>
        </w:rPr>
        <w:t>odświeżeniem pomieszczeń, przystosowaniem pomieszczeń do profilu działalności (wypożyczalnia</w:t>
      </w:r>
      <w:r w:rsidR="00601DFF" w:rsidRPr="005A20FC">
        <w:rPr>
          <w:rFonts w:asciiTheme="minorHAnsi" w:hAnsiTheme="minorHAnsi" w:cstheme="minorHAnsi"/>
        </w:rPr>
        <w:t xml:space="preserve">, </w:t>
      </w:r>
      <w:r w:rsidR="0021221B" w:rsidRPr="005A20FC">
        <w:rPr>
          <w:rFonts w:asciiTheme="minorHAnsi" w:hAnsiTheme="minorHAnsi" w:cstheme="minorHAnsi"/>
        </w:rPr>
        <w:t>miejsce szkolenia</w:t>
      </w:r>
      <w:r w:rsidR="00437490" w:rsidRPr="005A20FC">
        <w:rPr>
          <w:rFonts w:asciiTheme="minorHAnsi" w:hAnsiTheme="minorHAnsi" w:cstheme="minorHAnsi"/>
        </w:rPr>
        <w:t xml:space="preserve">, </w:t>
      </w:r>
      <w:r w:rsidR="0021221B" w:rsidRPr="005A20FC">
        <w:rPr>
          <w:rFonts w:asciiTheme="minorHAnsi" w:hAnsiTheme="minorHAnsi" w:cstheme="minorHAnsi"/>
        </w:rPr>
        <w:t>warsztatów</w:t>
      </w:r>
      <w:r w:rsidR="00601DFF" w:rsidRPr="005A20FC">
        <w:rPr>
          <w:rFonts w:asciiTheme="minorHAnsi" w:hAnsiTheme="minorHAnsi" w:cstheme="minorHAnsi"/>
        </w:rPr>
        <w:t xml:space="preserve">, </w:t>
      </w:r>
      <w:r w:rsidR="0021221B" w:rsidRPr="005A20FC">
        <w:rPr>
          <w:rFonts w:asciiTheme="minorHAnsi" w:hAnsiTheme="minorHAnsi" w:cstheme="minorHAnsi"/>
        </w:rPr>
        <w:t>miejsce pracy personelu itd.)</w:t>
      </w:r>
      <w:r w:rsidR="00BC5142">
        <w:rPr>
          <w:rFonts w:asciiTheme="minorHAnsi" w:hAnsiTheme="minorHAnsi" w:cstheme="minorHAnsi"/>
        </w:rPr>
        <w:t>,</w:t>
      </w:r>
    </w:p>
    <w:p w14:paraId="48CC0CF9" w14:textId="51BE60FF" w:rsidR="000D441A" w:rsidRPr="005A20FC" w:rsidRDefault="00BC5142" w:rsidP="00BC5142">
      <w:pPr>
        <w:pStyle w:val="Standard"/>
        <w:tabs>
          <w:tab w:val="left" w:pos="3119"/>
        </w:tabs>
        <w:spacing w:line="360" w:lineRule="auto"/>
        <w:ind w:left="3119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9.2.1.2.</w:t>
      </w:r>
      <w:r>
        <w:rPr>
          <w:rFonts w:asciiTheme="minorHAnsi" w:hAnsiTheme="minorHAnsi" w:cstheme="minorHAnsi"/>
        </w:rPr>
        <w:tab/>
      </w:r>
      <w:r w:rsidR="0021221B" w:rsidRPr="005A20FC">
        <w:rPr>
          <w:rFonts w:asciiTheme="minorHAnsi" w:hAnsiTheme="minorHAnsi" w:cstheme="minorHAnsi"/>
        </w:rPr>
        <w:t>zakup materiałów budowlanych, narzędzi, tablic informacyjnych, farb itp.</w:t>
      </w:r>
      <w:r>
        <w:rPr>
          <w:rFonts w:asciiTheme="minorHAnsi" w:hAnsiTheme="minorHAnsi" w:cstheme="minorHAnsi"/>
        </w:rPr>
        <w:t>,</w:t>
      </w:r>
    </w:p>
    <w:p w14:paraId="295CC102" w14:textId="4CF5986E" w:rsidR="000D441A" w:rsidRPr="005A20FC" w:rsidRDefault="0021221B" w:rsidP="00BC5142">
      <w:pPr>
        <w:pStyle w:val="Standard"/>
        <w:numPr>
          <w:ilvl w:val="3"/>
          <w:numId w:val="21"/>
        </w:numPr>
        <w:tabs>
          <w:tab w:val="left" w:pos="3119"/>
        </w:tabs>
        <w:spacing w:line="360" w:lineRule="auto"/>
        <w:ind w:hanging="61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zakup usługi audytu dostępności</w:t>
      </w:r>
      <w:r w:rsidR="00032674" w:rsidRPr="005A20FC">
        <w:rPr>
          <w:rFonts w:asciiTheme="minorHAnsi" w:hAnsiTheme="minorHAnsi" w:cstheme="minorHAnsi"/>
        </w:rPr>
        <w:t>,</w:t>
      </w:r>
    </w:p>
    <w:p w14:paraId="61EAC0A2" w14:textId="23609150" w:rsidR="0021221B" w:rsidRPr="005A20FC" w:rsidRDefault="005A20FC" w:rsidP="005A20FC">
      <w:pPr>
        <w:pStyle w:val="Standard"/>
        <w:tabs>
          <w:tab w:val="left" w:pos="3119"/>
        </w:tabs>
        <w:spacing w:line="360" w:lineRule="auto"/>
        <w:ind w:left="2977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9.2.1.4</w:t>
      </w:r>
      <w:r w:rsidR="00BC5142">
        <w:rPr>
          <w:rFonts w:asciiTheme="minorHAnsi" w:hAnsiTheme="minorHAnsi" w:cstheme="minorHAnsi"/>
        </w:rPr>
        <w:t>.</w:t>
      </w:r>
      <w:r w:rsidR="00BC5142">
        <w:rPr>
          <w:rFonts w:asciiTheme="minorHAnsi" w:hAnsiTheme="minorHAnsi" w:cstheme="minorHAnsi"/>
        </w:rPr>
        <w:tab/>
      </w:r>
      <w:r w:rsidR="00032674" w:rsidRPr="005A20FC">
        <w:rPr>
          <w:rFonts w:asciiTheme="minorHAnsi" w:hAnsiTheme="minorHAnsi" w:cstheme="minorHAnsi"/>
        </w:rPr>
        <w:t>inne.</w:t>
      </w:r>
      <w:r w:rsidR="0021221B" w:rsidRPr="005A20FC">
        <w:rPr>
          <w:rFonts w:asciiTheme="minorHAnsi" w:hAnsiTheme="minorHAnsi" w:cstheme="minorHAnsi"/>
        </w:rPr>
        <w:t> </w:t>
      </w:r>
    </w:p>
    <w:p w14:paraId="72D43CE4" w14:textId="5A226B8E" w:rsidR="00032674" w:rsidRPr="005A20FC" w:rsidRDefault="00E11B8F" w:rsidP="005A20FC">
      <w:pPr>
        <w:pStyle w:val="Standard"/>
        <w:tabs>
          <w:tab w:val="left" w:pos="2268"/>
        </w:tabs>
        <w:spacing w:line="360" w:lineRule="auto"/>
        <w:ind w:left="2268" w:hanging="850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9.2.2</w:t>
      </w:r>
      <w:r w:rsidR="00BC5142">
        <w:rPr>
          <w:rFonts w:asciiTheme="minorHAnsi" w:hAnsiTheme="minorHAnsi" w:cstheme="minorHAnsi"/>
        </w:rPr>
        <w:t>.</w:t>
      </w:r>
      <w:r w:rsidR="00BC5142">
        <w:rPr>
          <w:rFonts w:asciiTheme="minorHAnsi" w:hAnsiTheme="minorHAnsi" w:cstheme="minorHAnsi"/>
        </w:rPr>
        <w:tab/>
      </w:r>
      <w:r w:rsidR="0021221B" w:rsidRPr="005A20FC">
        <w:rPr>
          <w:rFonts w:asciiTheme="minorHAnsi" w:hAnsiTheme="minorHAnsi" w:cstheme="minorHAnsi"/>
        </w:rPr>
        <w:t>Koszt zatrudnienia personelu merytorycznego placówki </w:t>
      </w:r>
    </w:p>
    <w:p w14:paraId="6B686849" w14:textId="05EAD114" w:rsidR="00E11B8F" w:rsidRPr="005A20FC" w:rsidRDefault="0021221B" w:rsidP="00BC5142">
      <w:pPr>
        <w:pStyle w:val="Standard"/>
        <w:tabs>
          <w:tab w:val="left" w:pos="2268"/>
        </w:tabs>
        <w:spacing w:line="360" w:lineRule="auto"/>
        <w:ind w:left="2268"/>
        <w:rPr>
          <w:rFonts w:asciiTheme="minorHAnsi" w:hAnsiTheme="minorHAnsi" w:cstheme="minorHAnsi"/>
        </w:rPr>
      </w:pPr>
      <w:bookmarkStart w:id="13" w:name="_Hlk74224840"/>
      <w:r w:rsidRPr="005A20FC">
        <w:rPr>
          <w:rFonts w:asciiTheme="minorHAnsi" w:hAnsiTheme="minorHAnsi" w:cstheme="minorHAnsi"/>
        </w:rPr>
        <w:t>(</w:t>
      </w:r>
      <w:r w:rsidR="00E26896" w:rsidRPr="005A20FC">
        <w:rPr>
          <w:rFonts w:asciiTheme="minorHAnsi" w:hAnsiTheme="minorHAnsi" w:cstheme="minorHAnsi"/>
        </w:rPr>
        <w:t>kate</w:t>
      </w:r>
      <w:r w:rsidR="00A61744" w:rsidRPr="005A20FC">
        <w:rPr>
          <w:rFonts w:asciiTheme="minorHAnsi" w:hAnsiTheme="minorHAnsi" w:cstheme="minorHAnsi"/>
        </w:rPr>
        <w:t>goria kosztów w budżecie – koszty osobowe personelu merytorycznego</w:t>
      </w:r>
      <w:r w:rsidR="00EA1098" w:rsidRPr="005A20FC">
        <w:rPr>
          <w:rFonts w:asciiTheme="minorHAnsi" w:hAnsiTheme="minorHAnsi" w:cstheme="minorHAnsi"/>
        </w:rPr>
        <w:t>, koszty bieżące</w:t>
      </w:r>
      <w:r w:rsidR="00EB1F95" w:rsidRPr="005A20FC">
        <w:rPr>
          <w:rFonts w:asciiTheme="minorHAnsi" w:hAnsiTheme="minorHAnsi" w:cstheme="minorHAnsi"/>
        </w:rPr>
        <w:t xml:space="preserve"> płaca zasadnicza wg stawek brutto, należne składki - zgodnie z obowiązującym w placówce regulaminem wynagradzania lub dodatek do wynagrodzenia</w:t>
      </w:r>
      <w:r w:rsidR="007E6905" w:rsidRPr="005A20FC">
        <w:rPr>
          <w:rFonts w:asciiTheme="minorHAnsi" w:hAnsiTheme="minorHAnsi" w:cstheme="minorHAnsi"/>
        </w:rPr>
        <w:t>;</w:t>
      </w:r>
      <w:r w:rsidRPr="005A20FC">
        <w:rPr>
          <w:rFonts w:asciiTheme="minorHAnsi" w:hAnsiTheme="minorHAnsi" w:cstheme="minorHAnsi"/>
        </w:rPr>
        <w:t xml:space="preserve">) </w:t>
      </w:r>
      <w:bookmarkEnd w:id="13"/>
      <w:r w:rsidR="00E11B8F" w:rsidRPr="005A20FC">
        <w:rPr>
          <w:rFonts w:asciiTheme="minorHAnsi" w:hAnsiTheme="minorHAnsi" w:cstheme="minorHAnsi"/>
        </w:rPr>
        <w:t>np.:</w:t>
      </w:r>
    </w:p>
    <w:p w14:paraId="07BB3E39" w14:textId="4F809AE0" w:rsidR="000D441A" w:rsidRPr="00BE7133" w:rsidRDefault="000D441A" w:rsidP="00BC5142">
      <w:pPr>
        <w:pStyle w:val="Standard"/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9.2.2.1</w:t>
      </w:r>
      <w:r w:rsidR="00BC5142">
        <w:rPr>
          <w:rFonts w:asciiTheme="minorHAnsi" w:hAnsiTheme="minorHAnsi" w:cstheme="minorHAnsi"/>
        </w:rPr>
        <w:t>.</w:t>
      </w:r>
      <w:r w:rsidR="00BC5142">
        <w:rPr>
          <w:rFonts w:asciiTheme="minorHAnsi" w:hAnsiTheme="minorHAnsi" w:cstheme="minorHAnsi"/>
        </w:rPr>
        <w:tab/>
      </w:r>
      <w:r w:rsidR="0021221B" w:rsidRPr="005A20FC">
        <w:rPr>
          <w:rFonts w:asciiTheme="minorHAnsi" w:hAnsiTheme="minorHAnsi" w:cstheme="minorHAnsi"/>
        </w:rPr>
        <w:t>kierownik</w:t>
      </w:r>
      <w:r w:rsidR="00CD2E92" w:rsidRPr="005A20FC">
        <w:rPr>
          <w:rFonts w:asciiTheme="minorHAnsi" w:hAnsiTheme="minorHAnsi" w:cstheme="minorHAnsi"/>
        </w:rPr>
        <w:t xml:space="preserve"> </w:t>
      </w:r>
      <w:r w:rsidR="0021221B" w:rsidRPr="005A20FC">
        <w:rPr>
          <w:rFonts w:asciiTheme="minorHAnsi" w:hAnsiTheme="minorHAnsi" w:cstheme="minorHAnsi"/>
        </w:rPr>
        <w:t> </w:t>
      </w:r>
      <w:r w:rsidR="003349B7" w:rsidRPr="00BE7133">
        <w:rPr>
          <w:rFonts w:asciiTheme="minorHAnsi" w:hAnsiTheme="minorHAnsi" w:cstheme="minorHAnsi"/>
        </w:rPr>
        <w:t>mer</w:t>
      </w:r>
      <w:r w:rsidR="00BC1676" w:rsidRPr="00BE7133">
        <w:rPr>
          <w:rFonts w:asciiTheme="minorHAnsi" w:hAnsiTheme="minorHAnsi" w:cstheme="minorHAnsi"/>
        </w:rPr>
        <w:t xml:space="preserve">ytoryczny </w:t>
      </w:r>
      <w:r w:rsidR="0021221B" w:rsidRPr="00BE7133">
        <w:rPr>
          <w:rFonts w:asciiTheme="minorHAnsi" w:hAnsiTheme="minorHAnsi" w:cstheme="minorHAnsi"/>
        </w:rPr>
        <w:t>OW</w:t>
      </w:r>
      <w:r w:rsidR="00BE7133" w:rsidRPr="00BE7133">
        <w:rPr>
          <w:rFonts w:asciiTheme="minorHAnsi" w:hAnsiTheme="minorHAnsi" w:cstheme="minorHAnsi"/>
        </w:rPr>
        <w:t>i</w:t>
      </w:r>
      <w:r w:rsidR="0021221B" w:rsidRPr="00BE7133">
        <w:rPr>
          <w:rFonts w:asciiTheme="minorHAnsi" w:hAnsiTheme="minorHAnsi" w:cstheme="minorHAnsi"/>
        </w:rPr>
        <w:t>T,</w:t>
      </w:r>
      <w:r w:rsidR="0052079A" w:rsidRPr="00BE7133">
        <w:rPr>
          <w:rFonts w:asciiTheme="minorHAnsi" w:hAnsiTheme="minorHAnsi" w:cstheme="minorHAnsi"/>
        </w:rPr>
        <w:t xml:space="preserve"> </w:t>
      </w:r>
    </w:p>
    <w:p w14:paraId="511D25CF" w14:textId="13C27485" w:rsidR="000D441A" w:rsidRPr="005A20FC" w:rsidRDefault="000D441A" w:rsidP="00BC5142">
      <w:pPr>
        <w:pStyle w:val="Standard"/>
        <w:spacing w:line="360" w:lineRule="auto"/>
        <w:ind w:left="3119" w:hanging="851"/>
        <w:rPr>
          <w:rFonts w:asciiTheme="minorHAnsi" w:hAnsiTheme="minorHAnsi" w:cstheme="minorHAnsi"/>
        </w:rPr>
      </w:pPr>
      <w:r w:rsidRPr="00BE7133">
        <w:rPr>
          <w:rFonts w:asciiTheme="minorHAnsi" w:hAnsiTheme="minorHAnsi" w:cstheme="minorHAnsi"/>
        </w:rPr>
        <w:t>9.2.2.2</w:t>
      </w:r>
      <w:r w:rsidR="00BC5142" w:rsidRPr="00BE7133">
        <w:rPr>
          <w:rFonts w:asciiTheme="minorHAnsi" w:hAnsiTheme="minorHAnsi" w:cstheme="minorHAnsi"/>
        </w:rPr>
        <w:t>.</w:t>
      </w:r>
      <w:r w:rsidR="00BC5142" w:rsidRPr="00BE7133">
        <w:rPr>
          <w:rFonts w:asciiTheme="minorHAnsi" w:hAnsiTheme="minorHAnsi" w:cstheme="minorHAnsi"/>
        </w:rPr>
        <w:tab/>
      </w:r>
      <w:r w:rsidR="0098288B" w:rsidRPr="00BE7133">
        <w:rPr>
          <w:rFonts w:asciiTheme="minorHAnsi" w:hAnsiTheme="minorHAnsi" w:cstheme="minorHAnsi"/>
        </w:rPr>
        <w:t>pracowni</w:t>
      </w:r>
      <w:r w:rsidR="008D4F06" w:rsidRPr="00BE7133">
        <w:rPr>
          <w:rFonts w:asciiTheme="minorHAnsi" w:hAnsiTheme="minorHAnsi" w:cstheme="minorHAnsi"/>
        </w:rPr>
        <w:t>cy</w:t>
      </w:r>
      <w:r w:rsidR="0098288B" w:rsidRPr="00BE7133">
        <w:rPr>
          <w:rFonts w:asciiTheme="minorHAnsi" w:hAnsiTheme="minorHAnsi" w:cstheme="minorHAnsi"/>
        </w:rPr>
        <w:t xml:space="preserve"> OW</w:t>
      </w:r>
      <w:r w:rsidR="00BE7133" w:rsidRPr="00BE7133">
        <w:rPr>
          <w:rFonts w:asciiTheme="minorHAnsi" w:hAnsiTheme="minorHAnsi" w:cstheme="minorHAnsi"/>
        </w:rPr>
        <w:t>i</w:t>
      </w:r>
      <w:r w:rsidR="0098288B" w:rsidRPr="00BE7133">
        <w:rPr>
          <w:rFonts w:asciiTheme="minorHAnsi" w:hAnsiTheme="minorHAnsi" w:cstheme="minorHAnsi"/>
        </w:rPr>
        <w:t>T</w:t>
      </w:r>
      <w:r w:rsidR="00032674" w:rsidRPr="00BE7133">
        <w:rPr>
          <w:rFonts w:asciiTheme="minorHAnsi" w:hAnsiTheme="minorHAnsi" w:cstheme="minorHAnsi"/>
        </w:rPr>
        <w:t>,</w:t>
      </w:r>
    </w:p>
    <w:p w14:paraId="098884CC" w14:textId="1ADE16D6" w:rsidR="1DBD7DFF" w:rsidRPr="005A20FC" w:rsidRDefault="000D441A" w:rsidP="00BC5142">
      <w:pPr>
        <w:pStyle w:val="Standard"/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9.2.2.3</w:t>
      </w:r>
      <w:r w:rsidR="00BC5142">
        <w:rPr>
          <w:rFonts w:asciiTheme="minorHAnsi" w:hAnsiTheme="minorHAnsi" w:cstheme="minorHAnsi"/>
        </w:rPr>
        <w:t>.</w:t>
      </w:r>
      <w:r w:rsidR="00BC5142">
        <w:rPr>
          <w:rFonts w:asciiTheme="minorHAnsi" w:hAnsiTheme="minorHAnsi" w:cstheme="minorHAnsi"/>
        </w:rPr>
        <w:tab/>
      </w:r>
      <w:r w:rsidR="1DBD7DFF" w:rsidRPr="005A20FC">
        <w:rPr>
          <w:rFonts w:asciiTheme="minorHAnsi" w:hAnsiTheme="minorHAnsi" w:cstheme="minorHAnsi"/>
        </w:rPr>
        <w:t>pracownik do obsługi informatycznej,</w:t>
      </w:r>
    </w:p>
    <w:p w14:paraId="606FB259" w14:textId="64E89611" w:rsidR="00032674" w:rsidRPr="005A20FC" w:rsidRDefault="00E11B8F" w:rsidP="00BC5142">
      <w:pPr>
        <w:pStyle w:val="Standard"/>
        <w:spacing w:line="360" w:lineRule="auto"/>
        <w:ind w:left="2268" w:hanging="850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9.2.3</w:t>
      </w:r>
      <w:r w:rsidR="00BC5142">
        <w:rPr>
          <w:rFonts w:asciiTheme="minorHAnsi" w:hAnsiTheme="minorHAnsi" w:cstheme="minorHAnsi"/>
        </w:rPr>
        <w:t>.</w:t>
      </w:r>
      <w:r w:rsidR="00BC5142">
        <w:rPr>
          <w:rFonts w:asciiTheme="minorHAnsi" w:hAnsiTheme="minorHAnsi" w:cstheme="minorHAnsi"/>
        </w:rPr>
        <w:tab/>
      </w:r>
      <w:r w:rsidR="0021221B" w:rsidRPr="005A20FC">
        <w:rPr>
          <w:rFonts w:asciiTheme="minorHAnsi" w:hAnsiTheme="minorHAnsi" w:cstheme="minorHAnsi"/>
        </w:rPr>
        <w:t>Koszty związane z wyposażeniem placówki do obsługi OzN i w związku z</w:t>
      </w:r>
      <w:r w:rsidR="00BC5142">
        <w:rPr>
          <w:rFonts w:asciiTheme="minorHAnsi" w:hAnsiTheme="minorHAnsi" w:cstheme="minorHAnsi"/>
        </w:rPr>
        <w:t> </w:t>
      </w:r>
      <w:r w:rsidR="0021221B" w:rsidRPr="005A20FC">
        <w:rPr>
          <w:rFonts w:asciiTheme="minorHAnsi" w:hAnsiTheme="minorHAnsi" w:cstheme="minorHAnsi"/>
        </w:rPr>
        <w:t>realizacją zadania </w:t>
      </w:r>
    </w:p>
    <w:p w14:paraId="0B631F06" w14:textId="48A8F506" w:rsidR="0021221B" w:rsidRPr="005A20FC" w:rsidRDefault="00032674" w:rsidP="00BC5142">
      <w:pPr>
        <w:pStyle w:val="Standard"/>
        <w:spacing w:line="360" w:lineRule="auto"/>
        <w:ind w:left="2268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(kategoria kosztów w budżecie – koszty nabycia środków trwałych, wartości niematerialnych i prawnych oraz wyposażenia, koszty związane z najmem (dzierżawą, leasingiem), ww. składników majątkowych, koszty związane z</w:t>
      </w:r>
      <w:r w:rsidR="00BC5142">
        <w:rPr>
          <w:rFonts w:asciiTheme="minorHAnsi" w:hAnsiTheme="minorHAnsi" w:cstheme="minorHAnsi"/>
        </w:rPr>
        <w:t> </w:t>
      </w:r>
      <w:r w:rsidRPr="005A20FC">
        <w:rPr>
          <w:rFonts w:asciiTheme="minorHAnsi" w:hAnsiTheme="minorHAnsi" w:cstheme="minorHAnsi"/>
        </w:rPr>
        <w:t xml:space="preserve">remontem, adaptacją i modernizacją pomieszczeń w związku z potrzebami OzN) </w:t>
      </w:r>
      <w:r w:rsidR="0021221B" w:rsidRPr="005A20FC">
        <w:rPr>
          <w:rFonts w:asciiTheme="minorHAnsi" w:hAnsiTheme="minorHAnsi" w:cstheme="minorHAnsi"/>
        </w:rPr>
        <w:t>np.:</w:t>
      </w:r>
    </w:p>
    <w:p w14:paraId="42498740" w14:textId="25FCD06F" w:rsidR="000D441A" w:rsidRDefault="00C277D2" w:rsidP="00C277D2">
      <w:pPr>
        <w:pStyle w:val="Standard"/>
        <w:tabs>
          <w:tab w:val="left" w:pos="3119"/>
        </w:tabs>
        <w:spacing w:line="360" w:lineRule="auto"/>
        <w:ind w:left="3119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9.2.3.1.</w:t>
      </w:r>
      <w:r>
        <w:rPr>
          <w:rFonts w:asciiTheme="minorHAnsi" w:hAnsiTheme="minorHAnsi" w:cstheme="minorHAnsi"/>
        </w:rPr>
        <w:tab/>
      </w:r>
      <w:r w:rsidR="00032674" w:rsidRPr="005A20FC">
        <w:rPr>
          <w:rFonts w:asciiTheme="minorHAnsi" w:hAnsiTheme="minorHAnsi" w:cstheme="minorHAnsi"/>
        </w:rPr>
        <w:t xml:space="preserve">zakup sprzętu do wypożyczalni zgodnie z załącznikiem nr 2 do </w:t>
      </w:r>
      <w:r w:rsidR="00646610">
        <w:rPr>
          <w:rFonts w:asciiTheme="minorHAnsi" w:hAnsiTheme="minorHAnsi" w:cstheme="minorHAnsi"/>
        </w:rPr>
        <w:t>wzoru umowy</w:t>
      </w:r>
      <w:r>
        <w:rPr>
          <w:rFonts w:asciiTheme="minorHAnsi" w:hAnsiTheme="minorHAnsi" w:cstheme="minorHAnsi"/>
        </w:rPr>
        <w:t>,</w:t>
      </w:r>
    </w:p>
    <w:p w14:paraId="3DBB1ABD" w14:textId="15F5AA19" w:rsidR="000D441A" w:rsidRPr="005A20FC" w:rsidRDefault="00C277D2" w:rsidP="00C277D2">
      <w:pPr>
        <w:pStyle w:val="Standard"/>
        <w:tabs>
          <w:tab w:val="left" w:pos="3119"/>
        </w:tabs>
        <w:spacing w:line="360" w:lineRule="auto"/>
        <w:ind w:left="3119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9.2.3.2.</w:t>
      </w:r>
      <w:r>
        <w:rPr>
          <w:rFonts w:asciiTheme="minorHAnsi" w:hAnsiTheme="minorHAnsi" w:cstheme="minorHAnsi"/>
        </w:rPr>
        <w:tab/>
      </w:r>
      <w:r w:rsidR="00A3471E" w:rsidRPr="005A20FC">
        <w:rPr>
          <w:rFonts w:asciiTheme="minorHAnsi" w:hAnsiTheme="minorHAnsi" w:cstheme="minorHAnsi"/>
        </w:rPr>
        <w:t>koszty stałego wyposażenia wypożyczalni np.: regały, biurka, stoły, krzesła, ławki, szafy, w tym pancerna</w:t>
      </w:r>
      <w:r w:rsidR="00601DFF" w:rsidRPr="005A20FC">
        <w:rPr>
          <w:rFonts w:asciiTheme="minorHAnsi" w:hAnsiTheme="minorHAnsi" w:cstheme="minorHAnsi"/>
        </w:rPr>
        <w:t xml:space="preserve">, </w:t>
      </w:r>
      <w:r w:rsidR="00A3471E" w:rsidRPr="005A20FC">
        <w:rPr>
          <w:rFonts w:asciiTheme="minorHAnsi" w:hAnsiTheme="minorHAnsi" w:cstheme="minorHAnsi"/>
        </w:rPr>
        <w:t>itp.</w:t>
      </w:r>
      <w:r w:rsidR="004C7077" w:rsidRPr="005A20FC">
        <w:rPr>
          <w:rFonts w:asciiTheme="minorHAnsi" w:hAnsiTheme="minorHAnsi" w:cstheme="minorHAnsi"/>
        </w:rPr>
        <w:t>,</w:t>
      </w:r>
    </w:p>
    <w:p w14:paraId="11A390FE" w14:textId="6B50E4E2" w:rsidR="000D441A" w:rsidRPr="005A20FC" w:rsidRDefault="0021221B" w:rsidP="00C277D2">
      <w:pPr>
        <w:pStyle w:val="Standard"/>
        <w:numPr>
          <w:ilvl w:val="3"/>
          <w:numId w:val="15"/>
        </w:numPr>
        <w:tabs>
          <w:tab w:val="left" w:pos="3119"/>
        </w:tabs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zakupy lub wynajem: sprzęt komputerowy do prowadzenia ewidencji udzielanego wsparcia - z drukarką i skanerem, sprzęt do prowadzenia prezentacji – rzutnik ekran,</w:t>
      </w:r>
    </w:p>
    <w:p w14:paraId="62BAF877" w14:textId="74C1F33D" w:rsidR="000D441A" w:rsidRPr="005A20FC" w:rsidRDefault="0021221B" w:rsidP="00BC5142">
      <w:pPr>
        <w:pStyle w:val="Standard"/>
        <w:numPr>
          <w:ilvl w:val="3"/>
          <w:numId w:val="15"/>
        </w:numPr>
        <w:tabs>
          <w:tab w:val="left" w:pos="3119"/>
        </w:tabs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zakupy: sprzęt AGD –</w:t>
      </w:r>
      <w:r w:rsidR="00601DFF" w:rsidRPr="005A20FC">
        <w:rPr>
          <w:rFonts w:asciiTheme="minorHAnsi" w:hAnsiTheme="minorHAnsi" w:cstheme="minorHAnsi"/>
        </w:rPr>
        <w:t xml:space="preserve"> </w:t>
      </w:r>
      <w:r w:rsidRPr="005A20FC">
        <w:rPr>
          <w:rFonts w:asciiTheme="minorHAnsi" w:hAnsiTheme="minorHAnsi" w:cstheme="minorHAnsi"/>
        </w:rPr>
        <w:t>ekspres do kawy, czajnik,</w:t>
      </w:r>
      <w:r w:rsidR="00601DFF" w:rsidRPr="005A20FC">
        <w:rPr>
          <w:rFonts w:asciiTheme="minorHAnsi" w:hAnsiTheme="minorHAnsi" w:cstheme="minorHAnsi"/>
        </w:rPr>
        <w:t xml:space="preserve"> itp.,</w:t>
      </w:r>
    </w:p>
    <w:p w14:paraId="40C401EF" w14:textId="4F9D6717" w:rsidR="000D441A" w:rsidRPr="005A20FC" w:rsidRDefault="0021221B" w:rsidP="00BC5142">
      <w:pPr>
        <w:pStyle w:val="Standard"/>
        <w:numPr>
          <w:ilvl w:val="3"/>
          <w:numId w:val="15"/>
        </w:numPr>
        <w:tabs>
          <w:tab w:val="left" w:pos="3119"/>
        </w:tabs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zakupy: drobne elementy wyposażenia -  naczynia, niezbędne wyposażenie wnętrz)</w:t>
      </w:r>
      <w:r w:rsidR="00437490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  </w:t>
      </w:r>
    </w:p>
    <w:p w14:paraId="08837A14" w14:textId="6488C7FA" w:rsidR="000D441A" w:rsidRPr="005A20FC" w:rsidRDefault="0021221B" w:rsidP="00BC5142">
      <w:pPr>
        <w:pStyle w:val="Standard"/>
        <w:numPr>
          <w:ilvl w:val="3"/>
          <w:numId w:val="15"/>
        </w:numPr>
        <w:tabs>
          <w:tab w:val="left" w:pos="3119"/>
        </w:tabs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zakup apteczki</w:t>
      </w:r>
      <w:r w:rsidR="004C7077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  </w:t>
      </w:r>
    </w:p>
    <w:p w14:paraId="55CEC9AB" w14:textId="718DB7BE" w:rsidR="0006417C" w:rsidRPr="005A20FC" w:rsidRDefault="0006417C" w:rsidP="00BC5142">
      <w:pPr>
        <w:pStyle w:val="Standard"/>
        <w:numPr>
          <w:ilvl w:val="3"/>
          <w:numId w:val="15"/>
        </w:numPr>
        <w:tabs>
          <w:tab w:val="left" w:pos="3119"/>
        </w:tabs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inne.</w:t>
      </w:r>
    </w:p>
    <w:p w14:paraId="41DAC67B" w14:textId="15948398" w:rsidR="0021221B" w:rsidRPr="005A20FC" w:rsidRDefault="00032674" w:rsidP="00C277D2">
      <w:pPr>
        <w:pStyle w:val="Standard"/>
        <w:tabs>
          <w:tab w:val="left" w:pos="2268"/>
        </w:tabs>
        <w:spacing w:line="360" w:lineRule="auto"/>
        <w:ind w:left="2268" w:hanging="850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9.2.4</w:t>
      </w:r>
      <w:r w:rsidR="00C277D2">
        <w:rPr>
          <w:rFonts w:asciiTheme="minorHAnsi" w:hAnsiTheme="minorHAnsi" w:cstheme="minorHAnsi"/>
        </w:rPr>
        <w:t>.</w:t>
      </w:r>
      <w:r w:rsidR="00C277D2">
        <w:rPr>
          <w:rFonts w:asciiTheme="minorHAnsi" w:hAnsiTheme="minorHAnsi" w:cstheme="minorHAnsi"/>
        </w:rPr>
        <w:tab/>
      </w:r>
      <w:r w:rsidR="0021221B" w:rsidRPr="005A20FC">
        <w:rPr>
          <w:rFonts w:asciiTheme="minorHAnsi" w:hAnsiTheme="minorHAnsi" w:cstheme="minorHAnsi"/>
        </w:rPr>
        <w:t xml:space="preserve">Koszty związane z </w:t>
      </w:r>
      <w:r w:rsidRPr="005A20FC">
        <w:rPr>
          <w:rFonts w:asciiTheme="minorHAnsi" w:hAnsiTheme="minorHAnsi" w:cstheme="minorHAnsi"/>
        </w:rPr>
        <w:t xml:space="preserve">bieżącym </w:t>
      </w:r>
      <w:r w:rsidR="0021221B" w:rsidRPr="005A20FC">
        <w:rPr>
          <w:rFonts w:asciiTheme="minorHAnsi" w:hAnsiTheme="minorHAnsi" w:cstheme="minorHAnsi"/>
        </w:rPr>
        <w:t>funkcjonowaniem placówki </w:t>
      </w:r>
    </w:p>
    <w:p w14:paraId="1334AD8A" w14:textId="7173C6C9" w:rsidR="00916C73" w:rsidRPr="005A20FC" w:rsidRDefault="00916C73" w:rsidP="00C277D2">
      <w:pPr>
        <w:pStyle w:val="Standard"/>
        <w:spacing w:line="360" w:lineRule="auto"/>
        <w:ind w:left="2268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 xml:space="preserve">(kategoria kosztów w budżecie </w:t>
      </w:r>
      <w:r w:rsidR="00B7144D" w:rsidRPr="005A20FC">
        <w:rPr>
          <w:rFonts w:asciiTheme="minorHAnsi" w:hAnsiTheme="minorHAnsi" w:cstheme="minorHAnsi"/>
        </w:rPr>
        <w:t>–</w:t>
      </w:r>
      <w:r w:rsidRPr="005A20FC">
        <w:rPr>
          <w:rFonts w:asciiTheme="minorHAnsi" w:hAnsiTheme="minorHAnsi" w:cstheme="minorHAnsi"/>
        </w:rPr>
        <w:t xml:space="preserve"> </w:t>
      </w:r>
      <w:r w:rsidR="00B7144D" w:rsidRPr="005A20FC">
        <w:rPr>
          <w:rFonts w:asciiTheme="minorHAnsi" w:hAnsiTheme="minorHAnsi" w:cstheme="minorHAnsi"/>
        </w:rPr>
        <w:t>koszty związane z bie</w:t>
      </w:r>
      <w:r w:rsidR="00B335ED" w:rsidRPr="005A20FC">
        <w:rPr>
          <w:rFonts w:asciiTheme="minorHAnsi" w:hAnsiTheme="minorHAnsi" w:cstheme="minorHAnsi"/>
        </w:rPr>
        <w:t>żącą działalnością OW</w:t>
      </w:r>
      <w:r w:rsidR="00601DFF" w:rsidRPr="005A20FC">
        <w:rPr>
          <w:rFonts w:asciiTheme="minorHAnsi" w:hAnsiTheme="minorHAnsi" w:cstheme="minorHAnsi"/>
        </w:rPr>
        <w:t>I</w:t>
      </w:r>
      <w:r w:rsidR="00B335ED" w:rsidRPr="005A20FC">
        <w:rPr>
          <w:rFonts w:asciiTheme="minorHAnsi" w:hAnsiTheme="minorHAnsi" w:cstheme="minorHAnsi"/>
        </w:rPr>
        <w:t xml:space="preserve">T </w:t>
      </w:r>
      <w:r w:rsidR="00102A56" w:rsidRPr="005A20FC">
        <w:rPr>
          <w:rFonts w:asciiTheme="minorHAnsi" w:hAnsiTheme="minorHAnsi" w:cstheme="minorHAnsi"/>
        </w:rPr>
        <w:t>w zakresie wsparcia udzielanego OzN</w:t>
      </w:r>
      <w:r w:rsidR="0044014A" w:rsidRPr="005A20FC">
        <w:rPr>
          <w:rFonts w:asciiTheme="minorHAnsi" w:hAnsiTheme="minorHAnsi" w:cstheme="minorHAnsi"/>
        </w:rPr>
        <w:t>)</w:t>
      </w:r>
      <w:r w:rsidR="007C1D59" w:rsidRPr="005A20FC">
        <w:rPr>
          <w:rFonts w:asciiTheme="minorHAnsi" w:hAnsiTheme="minorHAnsi" w:cstheme="minorHAnsi"/>
        </w:rPr>
        <w:t xml:space="preserve"> np.:</w:t>
      </w:r>
    </w:p>
    <w:p w14:paraId="7BF5D55C" w14:textId="6E6CADDD" w:rsidR="000D441A" w:rsidRPr="005A20FC" w:rsidRDefault="0021221B" w:rsidP="00C277D2">
      <w:pPr>
        <w:pStyle w:val="Standard"/>
        <w:numPr>
          <w:ilvl w:val="3"/>
          <w:numId w:val="16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 xml:space="preserve">okresowe zakupy: materiałów biurowych, środków czystości (mydło, papier, płyny czyszczące itp.) i elementów wymiennych </w:t>
      </w:r>
      <w:r w:rsidR="00437490" w:rsidRPr="005A20FC">
        <w:rPr>
          <w:rFonts w:asciiTheme="minorHAnsi" w:hAnsiTheme="minorHAnsi" w:cstheme="minorHAnsi"/>
        </w:rPr>
        <w:t>np.</w:t>
      </w:r>
      <w:r w:rsidRPr="005A20FC">
        <w:rPr>
          <w:rFonts w:asciiTheme="minorHAnsi" w:hAnsiTheme="minorHAnsi" w:cstheme="minorHAnsi"/>
        </w:rPr>
        <w:t xml:space="preserve"> baterie,  </w:t>
      </w:r>
    </w:p>
    <w:p w14:paraId="4B37E8B3" w14:textId="5A56F4A4" w:rsidR="000D441A" w:rsidRPr="005A20FC" w:rsidRDefault="0021221B" w:rsidP="00C277D2">
      <w:pPr>
        <w:pStyle w:val="Standard"/>
        <w:numPr>
          <w:ilvl w:val="3"/>
          <w:numId w:val="16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okresowe zakupy: wody mineralnej i drobnych art. żywnościowych,  pokarmu dla psa-przewodnika</w:t>
      </w:r>
      <w:r w:rsidR="004C7077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</w:t>
      </w:r>
    </w:p>
    <w:p w14:paraId="6EC5783A" w14:textId="54F40D12" w:rsidR="000D441A" w:rsidRPr="005A20FC" w:rsidRDefault="0021221B" w:rsidP="00C277D2">
      <w:pPr>
        <w:pStyle w:val="Standard"/>
        <w:numPr>
          <w:ilvl w:val="3"/>
          <w:numId w:val="16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okresowe zakupy: kart telefonicznych</w:t>
      </w:r>
      <w:r w:rsidR="00601DFF" w:rsidRPr="005A20FC">
        <w:rPr>
          <w:rFonts w:asciiTheme="minorHAnsi" w:hAnsiTheme="minorHAnsi" w:cstheme="minorHAnsi"/>
        </w:rPr>
        <w:t xml:space="preserve"> lub </w:t>
      </w:r>
      <w:r w:rsidRPr="005A20FC">
        <w:rPr>
          <w:rFonts w:asciiTheme="minorHAnsi" w:hAnsiTheme="minorHAnsi" w:cstheme="minorHAnsi"/>
        </w:rPr>
        <w:t>internetowych, biletów MZK, czasopism, literatury, poradników itp.</w:t>
      </w:r>
      <w:r w:rsidR="004C7077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</w:t>
      </w:r>
    </w:p>
    <w:p w14:paraId="486ED5D8" w14:textId="31A64F0C" w:rsidR="000D441A" w:rsidRPr="005A20FC" w:rsidRDefault="0021221B" w:rsidP="00C277D2">
      <w:pPr>
        <w:pStyle w:val="Standard"/>
        <w:numPr>
          <w:ilvl w:val="3"/>
          <w:numId w:val="16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drobne usługi zapewniające sprawne funkcjonowanie placówki –  naprawy, konserwacja, remonty wyposażenia, w tym sprzętów w wypożyczalni</w:t>
      </w:r>
      <w:r w:rsidR="004C7077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</w:t>
      </w:r>
    </w:p>
    <w:p w14:paraId="16CDE387" w14:textId="54333B3A" w:rsidR="000D441A" w:rsidRPr="005A20FC" w:rsidRDefault="0021221B" w:rsidP="00C277D2">
      <w:pPr>
        <w:pStyle w:val="Standard"/>
        <w:numPr>
          <w:ilvl w:val="3"/>
          <w:numId w:val="16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opłaty: za telefon, Internet, opłaty pocztowe lub bankowe albo usługi kurierskie lub powielania dokumentów</w:t>
      </w:r>
      <w:r w:rsidR="004C7077" w:rsidRPr="005A20FC">
        <w:rPr>
          <w:rFonts w:asciiTheme="minorHAnsi" w:hAnsiTheme="minorHAnsi" w:cstheme="minorHAnsi"/>
        </w:rPr>
        <w:t>,</w:t>
      </w:r>
    </w:p>
    <w:p w14:paraId="6C4871DC" w14:textId="4C73FEEE" w:rsidR="000D441A" w:rsidRPr="005A20FC" w:rsidRDefault="0021221B" w:rsidP="00C277D2">
      <w:pPr>
        <w:pStyle w:val="Standard"/>
        <w:numPr>
          <w:ilvl w:val="3"/>
          <w:numId w:val="16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koszty promocji zadania, w tym powstania i powielenia materiałów promocyjnych i informacyjnych o działalności placówki</w:t>
      </w:r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 </w:t>
      </w:r>
    </w:p>
    <w:p w14:paraId="1A3E919E" w14:textId="1907C8A7" w:rsidR="000D441A" w:rsidRPr="005A20FC" w:rsidRDefault="0049116C" w:rsidP="00C277D2">
      <w:pPr>
        <w:pStyle w:val="Standard"/>
        <w:numPr>
          <w:ilvl w:val="3"/>
          <w:numId w:val="16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koszty ubezpieczenia sprzętu, urządzeń, oprogramowania;</w:t>
      </w:r>
    </w:p>
    <w:p w14:paraId="7000E378" w14:textId="6615EDB9" w:rsidR="0006417C" w:rsidRPr="005A20FC" w:rsidRDefault="0006417C" w:rsidP="00C277D2">
      <w:pPr>
        <w:pStyle w:val="Standard"/>
        <w:numPr>
          <w:ilvl w:val="3"/>
          <w:numId w:val="16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inne.</w:t>
      </w:r>
      <w:r w:rsidR="00C277D2">
        <w:rPr>
          <w:rFonts w:asciiTheme="minorHAnsi" w:hAnsiTheme="minorHAnsi" w:cstheme="minorHAnsi"/>
        </w:rPr>
        <w:br/>
      </w:r>
    </w:p>
    <w:p w14:paraId="4AFF7264" w14:textId="3D9DB42D" w:rsidR="008D2BDC" w:rsidRPr="005A20FC" w:rsidRDefault="0044014A" w:rsidP="00DF065F">
      <w:pPr>
        <w:pStyle w:val="Standard"/>
        <w:spacing w:line="360" w:lineRule="auto"/>
        <w:ind w:left="2268" w:hanging="850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lastRenderedPageBreak/>
        <w:t>9.2.5.</w:t>
      </w:r>
      <w:r w:rsidR="00C277D2">
        <w:rPr>
          <w:rFonts w:asciiTheme="minorHAnsi" w:hAnsiTheme="minorHAnsi" w:cstheme="minorHAnsi"/>
        </w:rPr>
        <w:tab/>
      </w:r>
      <w:r w:rsidR="0021221B" w:rsidRPr="005A20FC">
        <w:rPr>
          <w:rFonts w:asciiTheme="minorHAnsi" w:hAnsiTheme="minorHAnsi" w:cstheme="minorHAnsi"/>
        </w:rPr>
        <w:t>Koszty związane z obsługą OzN lub ich opiekunów </w:t>
      </w:r>
    </w:p>
    <w:p w14:paraId="0444DD60" w14:textId="3A22BFE6" w:rsidR="0021221B" w:rsidRPr="005A20FC" w:rsidRDefault="002B4A4F" w:rsidP="00C277D2">
      <w:pPr>
        <w:pStyle w:val="Standard"/>
        <w:spacing w:line="360" w:lineRule="auto"/>
        <w:ind w:left="2268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(kategoria kosztów w budżecie – koszty związane ze wsparciem udzielanym OzN)</w:t>
      </w:r>
      <w:r w:rsidR="007C1D59" w:rsidRPr="005A20FC">
        <w:rPr>
          <w:rFonts w:asciiTheme="minorHAnsi" w:hAnsiTheme="minorHAnsi" w:cstheme="minorHAnsi"/>
        </w:rPr>
        <w:t xml:space="preserve"> np.:</w:t>
      </w:r>
    </w:p>
    <w:p w14:paraId="23627BD9" w14:textId="5AA9807D" w:rsidR="000D441A" w:rsidRPr="005A20FC" w:rsidRDefault="0021221B" w:rsidP="00C277D2">
      <w:pPr>
        <w:pStyle w:val="Standard"/>
        <w:numPr>
          <w:ilvl w:val="3"/>
          <w:numId w:val="7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materiały szkoleniowe, materiały biurowe i  pomoce dydaktyczne,  </w:t>
      </w:r>
    </w:p>
    <w:p w14:paraId="29E11639" w14:textId="33B322BD" w:rsidR="000D441A" w:rsidRPr="005A20FC" w:rsidRDefault="0021221B" w:rsidP="00C277D2">
      <w:pPr>
        <w:pStyle w:val="Standard"/>
        <w:numPr>
          <w:ilvl w:val="3"/>
          <w:numId w:val="7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ewentualne wynajęcie niezbędnego sprzętu czy wynajęcie dodatkowych niezbędnych pomieszczeń</w:t>
      </w:r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 </w:t>
      </w:r>
    </w:p>
    <w:p w14:paraId="727E0753" w14:textId="7A4872A4" w:rsidR="000D441A" w:rsidRPr="005A20FC" w:rsidRDefault="0021221B" w:rsidP="00C277D2">
      <w:pPr>
        <w:pStyle w:val="Standard"/>
        <w:numPr>
          <w:ilvl w:val="3"/>
          <w:numId w:val="7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przejazdy OzN lub ich opiekunów</w:t>
      </w:r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</w:t>
      </w:r>
    </w:p>
    <w:p w14:paraId="529D2FDF" w14:textId="4862F071" w:rsidR="000D441A" w:rsidRPr="005A20FC" w:rsidRDefault="0021221B" w:rsidP="00C277D2">
      <w:pPr>
        <w:pStyle w:val="Standard"/>
        <w:numPr>
          <w:ilvl w:val="3"/>
          <w:numId w:val="7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poczęstunek dla OzN: przerwa kawowa, usługa cateringu</w:t>
      </w:r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</w:t>
      </w:r>
    </w:p>
    <w:p w14:paraId="202837FE" w14:textId="5C4B05DF" w:rsidR="000D441A" w:rsidRPr="005A20FC" w:rsidRDefault="0021221B" w:rsidP="00C277D2">
      <w:pPr>
        <w:pStyle w:val="Standard"/>
        <w:numPr>
          <w:ilvl w:val="3"/>
          <w:numId w:val="7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ewentualny koszt tłumacza języka migowego – usługa z</w:t>
      </w:r>
      <w:r w:rsidR="00C277D2">
        <w:rPr>
          <w:rFonts w:asciiTheme="minorHAnsi" w:hAnsiTheme="minorHAnsi" w:cstheme="minorHAnsi"/>
        </w:rPr>
        <w:t> </w:t>
      </w:r>
      <w:r w:rsidRPr="005A20FC">
        <w:rPr>
          <w:rFonts w:asciiTheme="minorHAnsi" w:hAnsiTheme="minorHAnsi" w:cstheme="minorHAnsi"/>
        </w:rPr>
        <w:t>inicjatywy OzN,  </w:t>
      </w:r>
    </w:p>
    <w:p w14:paraId="38EED463" w14:textId="542FB63D" w:rsidR="000D441A" w:rsidRPr="005A20FC" w:rsidRDefault="0021221B" w:rsidP="00C277D2">
      <w:pPr>
        <w:pStyle w:val="Standard"/>
        <w:numPr>
          <w:ilvl w:val="3"/>
          <w:numId w:val="7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usługi transportowe (ewentualny przewóz wypożyczonego sprzętu do miejsca zamieszkania OzN i z powrotem)</w:t>
      </w:r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 </w:t>
      </w:r>
    </w:p>
    <w:p w14:paraId="05C7A29D" w14:textId="48BAFB3C" w:rsidR="0006417C" w:rsidRPr="005A20FC" w:rsidRDefault="0006417C" w:rsidP="00C277D2">
      <w:pPr>
        <w:pStyle w:val="Standard"/>
        <w:numPr>
          <w:ilvl w:val="3"/>
          <w:numId w:val="7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inne.</w:t>
      </w:r>
    </w:p>
    <w:p w14:paraId="2E78A0EE" w14:textId="54852346" w:rsidR="007C1D59" w:rsidRPr="005A20FC" w:rsidRDefault="007C1D59" w:rsidP="00DF065F">
      <w:pPr>
        <w:pStyle w:val="Standard"/>
        <w:spacing w:line="360" w:lineRule="auto"/>
        <w:ind w:left="2268" w:hanging="850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9.2.6</w:t>
      </w:r>
      <w:r w:rsidR="00C277D2">
        <w:rPr>
          <w:rFonts w:asciiTheme="minorHAnsi" w:hAnsiTheme="minorHAnsi" w:cstheme="minorHAnsi"/>
        </w:rPr>
        <w:t>.</w:t>
      </w:r>
      <w:r w:rsidR="00C277D2">
        <w:rPr>
          <w:rFonts w:asciiTheme="minorHAnsi" w:hAnsiTheme="minorHAnsi" w:cstheme="minorHAnsi"/>
        </w:rPr>
        <w:tab/>
      </w:r>
      <w:r w:rsidR="0021221B" w:rsidRPr="005A20FC">
        <w:rPr>
          <w:rFonts w:asciiTheme="minorHAnsi" w:hAnsiTheme="minorHAnsi" w:cstheme="minorHAnsi"/>
        </w:rPr>
        <w:t>Koszt zakupu usług eksperckich na rzecz OzN </w:t>
      </w:r>
    </w:p>
    <w:p w14:paraId="1F41615B" w14:textId="1EA749DF" w:rsidR="0021221B" w:rsidRPr="005A20FC" w:rsidRDefault="007C1D59" w:rsidP="00C277D2">
      <w:pPr>
        <w:pStyle w:val="Standard"/>
        <w:spacing w:line="360" w:lineRule="auto"/>
        <w:ind w:left="2268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 xml:space="preserve">(kategoria kosztów w budżecie – koszty osobowe personelu merytorycznego, koszty bieżące) </w:t>
      </w:r>
      <w:r w:rsidR="0021221B" w:rsidRPr="005A20FC">
        <w:rPr>
          <w:rFonts w:asciiTheme="minorHAnsi" w:hAnsiTheme="minorHAnsi" w:cstheme="minorHAnsi"/>
        </w:rPr>
        <w:t>np.: </w:t>
      </w:r>
    </w:p>
    <w:p w14:paraId="10A422BF" w14:textId="456F164E" w:rsidR="000D441A" w:rsidRPr="005A20FC" w:rsidRDefault="0021221B" w:rsidP="00C277D2">
      <w:pPr>
        <w:pStyle w:val="Standard"/>
        <w:numPr>
          <w:ilvl w:val="3"/>
          <w:numId w:val="17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specjalista ds. zarządzania rehabilitacją</w:t>
      </w:r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 </w:t>
      </w:r>
    </w:p>
    <w:p w14:paraId="21122145" w14:textId="51B78780" w:rsidR="000D441A" w:rsidRPr="005A20FC" w:rsidRDefault="0021221B" w:rsidP="00C277D2">
      <w:pPr>
        <w:pStyle w:val="Standard"/>
        <w:numPr>
          <w:ilvl w:val="3"/>
          <w:numId w:val="17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informatyk</w:t>
      </w:r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</w:t>
      </w:r>
    </w:p>
    <w:p w14:paraId="498AF78C" w14:textId="08D61930" w:rsidR="000D441A" w:rsidRPr="005A20FC" w:rsidRDefault="0021221B" w:rsidP="00C277D2">
      <w:pPr>
        <w:pStyle w:val="Standard"/>
        <w:numPr>
          <w:ilvl w:val="3"/>
          <w:numId w:val="17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lekarz </w:t>
      </w:r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</w:t>
      </w:r>
    </w:p>
    <w:p w14:paraId="06C3F6E4" w14:textId="1890F831" w:rsidR="000D441A" w:rsidRPr="005A20FC" w:rsidRDefault="0021221B" w:rsidP="00C277D2">
      <w:pPr>
        <w:pStyle w:val="Standard"/>
        <w:numPr>
          <w:ilvl w:val="3"/>
          <w:numId w:val="17"/>
        </w:numPr>
        <w:spacing w:line="360" w:lineRule="auto"/>
        <w:ind w:left="3119" w:hanging="851"/>
        <w:rPr>
          <w:rFonts w:asciiTheme="minorHAnsi" w:hAnsiTheme="minorHAnsi" w:cstheme="minorHAnsi"/>
        </w:rPr>
      </w:pPr>
      <w:proofErr w:type="spellStart"/>
      <w:r w:rsidRPr="005A20FC">
        <w:rPr>
          <w:rFonts w:asciiTheme="minorHAnsi" w:hAnsiTheme="minorHAnsi" w:cstheme="minorHAnsi"/>
        </w:rPr>
        <w:t>tyflopedagog</w:t>
      </w:r>
      <w:proofErr w:type="spellEnd"/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  </w:t>
      </w:r>
    </w:p>
    <w:p w14:paraId="05289CB0" w14:textId="0C8E3AA8" w:rsidR="000D441A" w:rsidRPr="005A20FC" w:rsidRDefault="0021221B" w:rsidP="00C277D2">
      <w:pPr>
        <w:pStyle w:val="Standard"/>
        <w:numPr>
          <w:ilvl w:val="3"/>
          <w:numId w:val="17"/>
        </w:numPr>
        <w:spacing w:line="360" w:lineRule="auto"/>
        <w:ind w:left="3119" w:hanging="851"/>
        <w:rPr>
          <w:rFonts w:asciiTheme="minorHAnsi" w:hAnsiTheme="minorHAnsi" w:cstheme="minorHAnsi"/>
        </w:rPr>
      </w:pPr>
      <w:proofErr w:type="spellStart"/>
      <w:r w:rsidRPr="005A20FC">
        <w:rPr>
          <w:rFonts w:asciiTheme="minorHAnsi" w:hAnsiTheme="minorHAnsi" w:cstheme="minorHAnsi"/>
        </w:rPr>
        <w:t>surdopedagog</w:t>
      </w:r>
      <w:proofErr w:type="spellEnd"/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</w:t>
      </w:r>
    </w:p>
    <w:p w14:paraId="30B78299" w14:textId="476D041D" w:rsidR="000D441A" w:rsidRPr="005A20FC" w:rsidRDefault="0021221B" w:rsidP="00C277D2">
      <w:pPr>
        <w:pStyle w:val="Standard"/>
        <w:numPr>
          <w:ilvl w:val="3"/>
          <w:numId w:val="17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tłumacz języka migowego</w:t>
      </w:r>
      <w:r w:rsidR="00227B95" w:rsidRPr="005A20FC">
        <w:rPr>
          <w:rFonts w:asciiTheme="minorHAnsi" w:hAnsiTheme="minorHAnsi" w:cstheme="minorHAnsi"/>
        </w:rPr>
        <w:t>,</w:t>
      </w:r>
    </w:p>
    <w:p w14:paraId="316C03C6" w14:textId="3C43B882" w:rsidR="000D441A" w:rsidRPr="005A20FC" w:rsidRDefault="0021221B" w:rsidP="00C277D2">
      <w:pPr>
        <w:pStyle w:val="Standard"/>
        <w:numPr>
          <w:ilvl w:val="3"/>
          <w:numId w:val="17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doradca zawodowy</w:t>
      </w:r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</w:t>
      </w:r>
    </w:p>
    <w:p w14:paraId="5126DAD1" w14:textId="0D0A2341" w:rsidR="000D441A" w:rsidRPr="005A20FC" w:rsidRDefault="0021221B" w:rsidP="00C277D2">
      <w:pPr>
        <w:pStyle w:val="Standard"/>
        <w:numPr>
          <w:ilvl w:val="3"/>
          <w:numId w:val="17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ekspert prowadzący usługę szkoleniową</w:t>
      </w:r>
      <w:r w:rsidR="00601DFF" w:rsidRPr="005A20FC">
        <w:rPr>
          <w:rFonts w:asciiTheme="minorHAnsi" w:hAnsiTheme="minorHAnsi" w:cstheme="minorHAnsi"/>
        </w:rPr>
        <w:t xml:space="preserve"> lub </w:t>
      </w:r>
      <w:r w:rsidRPr="005A20FC">
        <w:rPr>
          <w:rFonts w:asciiTheme="minorHAnsi" w:hAnsiTheme="minorHAnsi" w:cstheme="minorHAnsi"/>
        </w:rPr>
        <w:t>warsztatową na terenie placówki</w:t>
      </w:r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</w:t>
      </w:r>
    </w:p>
    <w:p w14:paraId="2893E609" w14:textId="58F727CA" w:rsidR="000D441A" w:rsidRPr="005A20FC" w:rsidRDefault="0021221B" w:rsidP="00C277D2">
      <w:pPr>
        <w:pStyle w:val="Standard"/>
        <w:numPr>
          <w:ilvl w:val="3"/>
          <w:numId w:val="17"/>
        </w:numPr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 xml:space="preserve">usługa tłumaczenia i powielenia instrukcji obsługi na </w:t>
      </w:r>
      <w:r w:rsidR="008C216D" w:rsidRPr="005A20FC">
        <w:rPr>
          <w:rFonts w:asciiTheme="minorHAnsi" w:hAnsiTheme="minorHAnsi" w:cstheme="minorHAnsi"/>
        </w:rPr>
        <w:t>alfabet</w:t>
      </w:r>
      <w:r w:rsidRPr="005A20FC">
        <w:rPr>
          <w:rFonts w:asciiTheme="minorHAnsi" w:hAnsiTheme="minorHAnsi" w:cstheme="minorHAnsi"/>
        </w:rPr>
        <w:t> </w:t>
      </w:r>
      <w:r w:rsidR="008C216D" w:rsidRPr="005A20FC">
        <w:rPr>
          <w:rFonts w:asciiTheme="minorHAnsi" w:hAnsiTheme="minorHAnsi" w:cstheme="minorHAnsi"/>
        </w:rPr>
        <w:t>Braille'a</w:t>
      </w:r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</w:t>
      </w:r>
    </w:p>
    <w:p w14:paraId="1D6C9050" w14:textId="44282F33" w:rsidR="00437490" w:rsidRPr="005A20FC" w:rsidRDefault="0006417C" w:rsidP="00C277D2">
      <w:pPr>
        <w:pStyle w:val="Standard"/>
        <w:numPr>
          <w:ilvl w:val="3"/>
          <w:numId w:val="17"/>
        </w:numPr>
        <w:tabs>
          <w:tab w:val="left" w:pos="2977"/>
          <w:tab w:val="left" w:pos="3119"/>
        </w:tabs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inne.</w:t>
      </w:r>
    </w:p>
    <w:p w14:paraId="750EEEBC" w14:textId="68BEF54A" w:rsidR="005402EE" w:rsidRPr="005A20FC" w:rsidRDefault="005402EE" w:rsidP="00DF065F">
      <w:pPr>
        <w:pStyle w:val="Standard"/>
        <w:spacing w:line="360" w:lineRule="auto"/>
        <w:ind w:left="2268" w:hanging="850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9.2.7</w:t>
      </w:r>
      <w:r w:rsidR="00C277D2">
        <w:rPr>
          <w:rFonts w:asciiTheme="minorHAnsi" w:hAnsiTheme="minorHAnsi" w:cstheme="minorHAnsi"/>
        </w:rPr>
        <w:t>.</w:t>
      </w:r>
      <w:r w:rsidR="00C277D2">
        <w:rPr>
          <w:rFonts w:asciiTheme="minorHAnsi" w:hAnsiTheme="minorHAnsi" w:cstheme="minorHAnsi"/>
        </w:rPr>
        <w:tab/>
      </w:r>
      <w:r w:rsidRPr="005A20FC">
        <w:rPr>
          <w:rFonts w:asciiTheme="minorHAnsi" w:hAnsiTheme="minorHAnsi" w:cstheme="minorHAnsi"/>
        </w:rPr>
        <w:t>Inne koszty</w:t>
      </w:r>
    </w:p>
    <w:p w14:paraId="6FA48091" w14:textId="5E3254FB" w:rsidR="005402EE" w:rsidRPr="005A20FC" w:rsidRDefault="005402EE" w:rsidP="00C277D2">
      <w:pPr>
        <w:pStyle w:val="Standard"/>
        <w:spacing w:line="360" w:lineRule="auto"/>
        <w:ind w:left="2268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 xml:space="preserve">(kategoria kosztów w budżecie – </w:t>
      </w:r>
      <w:r w:rsidR="00220B05" w:rsidRPr="005A20FC">
        <w:rPr>
          <w:rFonts w:asciiTheme="minorHAnsi" w:hAnsiTheme="minorHAnsi" w:cstheme="minorHAnsi"/>
        </w:rPr>
        <w:t xml:space="preserve">inne </w:t>
      </w:r>
      <w:r w:rsidRPr="005A20FC">
        <w:rPr>
          <w:rFonts w:asciiTheme="minorHAnsi" w:hAnsiTheme="minorHAnsi" w:cstheme="minorHAnsi"/>
        </w:rPr>
        <w:t xml:space="preserve">koszty </w:t>
      </w:r>
      <w:r w:rsidR="00220B05" w:rsidRPr="005A20FC">
        <w:rPr>
          <w:rFonts w:asciiTheme="minorHAnsi" w:hAnsiTheme="minorHAnsi" w:cstheme="minorHAnsi"/>
        </w:rPr>
        <w:t xml:space="preserve">związane z realizacją zadania Centra Informacyjno-doradcze dla </w:t>
      </w:r>
      <w:r w:rsidR="002609F9" w:rsidRPr="005A20FC">
        <w:rPr>
          <w:rFonts w:asciiTheme="minorHAnsi" w:hAnsiTheme="minorHAnsi" w:cstheme="minorHAnsi"/>
        </w:rPr>
        <w:t>osób z niepełnosprawnością</w:t>
      </w:r>
      <w:r w:rsidRPr="005A20FC">
        <w:rPr>
          <w:rFonts w:asciiTheme="minorHAnsi" w:hAnsiTheme="minorHAnsi" w:cstheme="minorHAnsi"/>
        </w:rPr>
        <w:t>) np.:</w:t>
      </w:r>
    </w:p>
    <w:p w14:paraId="1999CFAF" w14:textId="1CBE4C8C" w:rsidR="000D441A" w:rsidRPr="005A20FC" w:rsidRDefault="005402EE" w:rsidP="00C277D2">
      <w:pPr>
        <w:pStyle w:val="Standard"/>
        <w:numPr>
          <w:ilvl w:val="3"/>
          <w:numId w:val="18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lastRenderedPageBreak/>
        <w:t>k</w:t>
      </w:r>
      <w:r w:rsidR="0021221B" w:rsidRPr="005A20FC">
        <w:rPr>
          <w:rFonts w:asciiTheme="minorHAnsi" w:hAnsiTheme="minorHAnsi" w:cstheme="minorHAnsi"/>
        </w:rPr>
        <w:t>oszt zakupu zewnętrznej usługi szkoleniowej na rzecz OzN (grupowe, indywidualne warsztaty, szkolenia z usługą cateringu)</w:t>
      </w:r>
      <w:r w:rsidR="00227B95" w:rsidRPr="005A20FC">
        <w:rPr>
          <w:rFonts w:asciiTheme="minorHAnsi" w:hAnsiTheme="minorHAnsi" w:cstheme="minorHAnsi"/>
        </w:rPr>
        <w:t>,</w:t>
      </w:r>
      <w:r w:rsidR="0021221B" w:rsidRPr="005A20FC">
        <w:rPr>
          <w:rFonts w:asciiTheme="minorHAnsi" w:hAnsiTheme="minorHAnsi" w:cstheme="minorHAnsi"/>
        </w:rPr>
        <w:t>  </w:t>
      </w:r>
    </w:p>
    <w:p w14:paraId="45BCB8DB" w14:textId="6ED4FC0D" w:rsidR="000D441A" w:rsidRPr="005A20FC" w:rsidRDefault="005402EE" w:rsidP="00C277D2">
      <w:pPr>
        <w:pStyle w:val="Standard"/>
        <w:numPr>
          <w:ilvl w:val="3"/>
          <w:numId w:val="18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k</w:t>
      </w:r>
      <w:r w:rsidR="0021221B" w:rsidRPr="005A20FC">
        <w:rPr>
          <w:rFonts w:asciiTheme="minorHAnsi" w:hAnsiTheme="minorHAnsi" w:cstheme="minorHAnsi"/>
        </w:rPr>
        <w:t>oszt zakupu zewnętrznej usługi szkoleniowej dla personelu (grupowe, indywidualne warsztaty, szkolenia, z usługą cateringu oraz studia podyplomowe)</w:t>
      </w:r>
      <w:r w:rsidR="00227B95" w:rsidRPr="005A20FC">
        <w:rPr>
          <w:rFonts w:asciiTheme="minorHAnsi" w:hAnsiTheme="minorHAnsi" w:cstheme="minorHAnsi"/>
        </w:rPr>
        <w:t xml:space="preserve"> – </w:t>
      </w:r>
      <w:r w:rsidR="00227B95" w:rsidRPr="00BE7133">
        <w:rPr>
          <w:rFonts w:asciiTheme="minorHAnsi" w:hAnsiTheme="minorHAnsi" w:cstheme="minorHAnsi"/>
        </w:rPr>
        <w:t>personel OW</w:t>
      </w:r>
      <w:r w:rsidR="00BE7133" w:rsidRPr="00BE7133">
        <w:rPr>
          <w:rFonts w:asciiTheme="minorHAnsi" w:hAnsiTheme="minorHAnsi" w:cstheme="minorHAnsi"/>
        </w:rPr>
        <w:t>i</w:t>
      </w:r>
      <w:r w:rsidR="00227B95" w:rsidRPr="00BE7133">
        <w:rPr>
          <w:rFonts w:asciiTheme="minorHAnsi" w:hAnsiTheme="minorHAnsi" w:cstheme="minorHAnsi"/>
        </w:rPr>
        <w:t>T</w:t>
      </w:r>
      <w:r w:rsidR="00227B95" w:rsidRPr="005A20FC">
        <w:rPr>
          <w:rFonts w:asciiTheme="minorHAnsi" w:hAnsiTheme="minorHAnsi" w:cstheme="minorHAnsi"/>
        </w:rPr>
        <w:t xml:space="preserve"> ma również możliwość podnoszenia swoich kwalifikacji w ramach Modułu III programu CIDON,</w:t>
      </w:r>
      <w:r w:rsidR="0021221B" w:rsidRPr="005A20FC">
        <w:rPr>
          <w:rFonts w:asciiTheme="minorHAnsi" w:hAnsiTheme="minorHAnsi" w:cstheme="minorHAnsi"/>
        </w:rPr>
        <w:t xml:space="preserve">   </w:t>
      </w:r>
    </w:p>
    <w:p w14:paraId="4321CC64" w14:textId="3C16BB3D" w:rsidR="000D441A" w:rsidRPr="005A20FC" w:rsidRDefault="002609F9" w:rsidP="00C277D2">
      <w:pPr>
        <w:pStyle w:val="Standard"/>
        <w:numPr>
          <w:ilvl w:val="3"/>
          <w:numId w:val="18"/>
        </w:numPr>
        <w:tabs>
          <w:tab w:val="left" w:pos="3261"/>
        </w:tabs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delegacje i podróże służbowe  personelu</w:t>
      </w:r>
      <w:r w:rsidR="00227B95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 xml:space="preserve"> </w:t>
      </w:r>
    </w:p>
    <w:p w14:paraId="4FECC140" w14:textId="4F19ED00" w:rsidR="000D441A" w:rsidRPr="005A20FC" w:rsidRDefault="0021221B" w:rsidP="00C277D2">
      <w:pPr>
        <w:pStyle w:val="Standard"/>
        <w:numPr>
          <w:ilvl w:val="3"/>
          <w:numId w:val="18"/>
        </w:numPr>
        <w:tabs>
          <w:tab w:val="left" w:pos="3261"/>
        </w:tabs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tłumaczenia dokumentów na jęz</w:t>
      </w:r>
      <w:r w:rsidR="00601DFF" w:rsidRPr="005A20FC">
        <w:rPr>
          <w:rFonts w:asciiTheme="minorHAnsi" w:hAnsiTheme="minorHAnsi" w:cstheme="minorHAnsi"/>
        </w:rPr>
        <w:t>yk</w:t>
      </w:r>
      <w:r w:rsidRPr="005A20FC">
        <w:rPr>
          <w:rFonts w:asciiTheme="minorHAnsi" w:hAnsiTheme="minorHAnsi" w:cstheme="minorHAnsi"/>
        </w:rPr>
        <w:t xml:space="preserve"> polski lub odwrotnie itp.</w:t>
      </w:r>
      <w:r w:rsidR="00601DFF" w:rsidRPr="005A20FC">
        <w:rPr>
          <w:rFonts w:asciiTheme="minorHAnsi" w:hAnsiTheme="minorHAnsi" w:cstheme="minorHAnsi"/>
        </w:rPr>
        <w:t>,</w:t>
      </w:r>
    </w:p>
    <w:p w14:paraId="79FEAD56" w14:textId="7967DC7A" w:rsidR="0006417C" w:rsidRPr="005A20FC" w:rsidRDefault="0006417C" w:rsidP="00C277D2">
      <w:pPr>
        <w:pStyle w:val="Standard"/>
        <w:numPr>
          <w:ilvl w:val="3"/>
          <w:numId w:val="18"/>
        </w:numPr>
        <w:tabs>
          <w:tab w:val="left" w:pos="3261"/>
        </w:tabs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Inne.</w:t>
      </w:r>
    </w:p>
    <w:p w14:paraId="042C5B39" w14:textId="0C8D979C" w:rsidR="00441BAA" w:rsidRPr="005A20FC" w:rsidRDefault="002609F9" w:rsidP="00DF065F">
      <w:pPr>
        <w:pStyle w:val="Standard"/>
        <w:spacing w:line="360" w:lineRule="auto"/>
        <w:ind w:left="2268" w:hanging="850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9.2.8</w:t>
      </w:r>
      <w:r w:rsidR="00C277D2">
        <w:rPr>
          <w:rFonts w:asciiTheme="minorHAnsi" w:hAnsiTheme="minorHAnsi" w:cstheme="minorHAnsi"/>
        </w:rPr>
        <w:t>.</w:t>
      </w:r>
      <w:r w:rsidR="00C277D2">
        <w:rPr>
          <w:rFonts w:asciiTheme="minorHAnsi" w:hAnsiTheme="minorHAnsi" w:cstheme="minorHAnsi"/>
        </w:rPr>
        <w:tab/>
      </w:r>
      <w:r w:rsidR="0021221B" w:rsidRPr="005A20FC">
        <w:rPr>
          <w:rFonts w:asciiTheme="minorHAnsi" w:hAnsiTheme="minorHAnsi" w:cstheme="minorHAnsi"/>
        </w:rPr>
        <w:t xml:space="preserve">Koszty </w:t>
      </w:r>
      <w:r w:rsidR="00601DFF" w:rsidRPr="005A20FC">
        <w:rPr>
          <w:rFonts w:asciiTheme="minorHAnsi" w:hAnsiTheme="minorHAnsi" w:cstheme="minorHAnsi"/>
        </w:rPr>
        <w:t xml:space="preserve">administracyjne </w:t>
      </w:r>
      <w:r w:rsidR="00441BAA" w:rsidRPr="005A20FC">
        <w:rPr>
          <w:rFonts w:asciiTheme="minorHAnsi" w:hAnsiTheme="minorHAnsi" w:cstheme="minorHAnsi"/>
        </w:rPr>
        <w:t>finansowane</w:t>
      </w:r>
      <w:r w:rsidR="003B65FC" w:rsidRPr="005A20FC">
        <w:rPr>
          <w:rFonts w:asciiTheme="minorHAnsi" w:hAnsiTheme="minorHAnsi" w:cstheme="minorHAnsi"/>
        </w:rPr>
        <w:t xml:space="preserve"> </w:t>
      </w:r>
      <w:r w:rsidR="00441BAA" w:rsidRPr="005A20FC">
        <w:rPr>
          <w:rFonts w:asciiTheme="minorHAnsi" w:hAnsiTheme="minorHAnsi" w:cstheme="minorHAnsi"/>
        </w:rPr>
        <w:t xml:space="preserve">w formie ryczałtu, które nie mogą być zaliczane do kosztów bezpośrednich. </w:t>
      </w:r>
    </w:p>
    <w:p w14:paraId="6229AFEF" w14:textId="7BD674BB" w:rsidR="000D441A" w:rsidRPr="005A20FC" w:rsidRDefault="00441BAA" w:rsidP="00C277D2">
      <w:pPr>
        <w:pStyle w:val="Standard"/>
        <w:numPr>
          <w:ilvl w:val="3"/>
          <w:numId w:val="19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koszty osobowe personelu administracyjnego  np.: kierownik administracyjny OW</w:t>
      </w:r>
      <w:r w:rsidR="00BE7133">
        <w:rPr>
          <w:rFonts w:asciiTheme="minorHAnsi" w:hAnsiTheme="minorHAnsi" w:cstheme="minorHAnsi"/>
        </w:rPr>
        <w:t>i</w:t>
      </w:r>
      <w:r w:rsidRPr="005A20FC">
        <w:rPr>
          <w:rFonts w:asciiTheme="minorHAnsi" w:hAnsiTheme="minorHAnsi" w:cstheme="minorHAnsi"/>
        </w:rPr>
        <w:t>T, w tym usługa zlecona</w:t>
      </w:r>
      <w:r w:rsidR="00601DFF" w:rsidRPr="005A20FC">
        <w:rPr>
          <w:rFonts w:asciiTheme="minorHAnsi" w:hAnsiTheme="minorHAnsi" w:cstheme="minorHAnsi"/>
        </w:rPr>
        <w:t xml:space="preserve"> lub </w:t>
      </w:r>
      <w:r w:rsidRPr="005A20FC">
        <w:rPr>
          <w:rFonts w:asciiTheme="minorHAnsi" w:hAnsiTheme="minorHAnsi" w:cstheme="minorHAnsi"/>
        </w:rPr>
        <w:t>dodatki do wynagrodzenia),</w:t>
      </w:r>
    </w:p>
    <w:p w14:paraId="29C38FD2" w14:textId="79D6DC99" w:rsidR="000D441A" w:rsidRPr="005A20FC" w:rsidRDefault="00441BAA" w:rsidP="00C277D2">
      <w:pPr>
        <w:pStyle w:val="Standard"/>
        <w:numPr>
          <w:ilvl w:val="3"/>
          <w:numId w:val="19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obsługa kadrowo-księgowa,</w:t>
      </w:r>
    </w:p>
    <w:p w14:paraId="2621DB9D" w14:textId="42D9CBB3" w:rsidR="000D441A" w:rsidRPr="005A20FC" w:rsidRDefault="0021221B" w:rsidP="00C277D2">
      <w:pPr>
        <w:pStyle w:val="Standard"/>
        <w:numPr>
          <w:ilvl w:val="3"/>
          <w:numId w:val="19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 xml:space="preserve">obsługa finansowa, </w:t>
      </w:r>
    </w:p>
    <w:p w14:paraId="71C6BE88" w14:textId="38685E15" w:rsidR="000D441A" w:rsidRPr="005A20FC" w:rsidRDefault="002609F9" w:rsidP="00C277D2">
      <w:pPr>
        <w:pStyle w:val="Standard"/>
        <w:numPr>
          <w:ilvl w:val="3"/>
          <w:numId w:val="19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 xml:space="preserve">obsługa </w:t>
      </w:r>
      <w:r w:rsidR="0021221B" w:rsidRPr="005A20FC">
        <w:rPr>
          <w:rFonts w:asciiTheme="minorHAnsi" w:hAnsiTheme="minorHAnsi" w:cstheme="minorHAnsi"/>
        </w:rPr>
        <w:t>administracyjna</w:t>
      </w:r>
      <w:r w:rsidRPr="005A20FC">
        <w:rPr>
          <w:rFonts w:asciiTheme="minorHAnsi" w:hAnsiTheme="minorHAnsi" w:cstheme="minorHAnsi"/>
        </w:rPr>
        <w:t>,</w:t>
      </w:r>
    </w:p>
    <w:p w14:paraId="478BC9C5" w14:textId="16EE0D1E" w:rsidR="000D441A" w:rsidRPr="005A20FC" w:rsidRDefault="00622133" w:rsidP="00C277D2">
      <w:pPr>
        <w:pStyle w:val="Standard"/>
        <w:numPr>
          <w:ilvl w:val="3"/>
          <w:numId w:val="19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obsługa prawna</w:t>
      </w:r>
      <w:r w:rsidR="009146DF" w:rsidRPr="005A20FC">
        <w:rPr>
          <w:rFonts w:asciiTheme="minorHAnsi" w:hAnsiTheme="minorHAnsi" w:cstheme="minorHAnsi"/>
        </w:rPr>
        <w:t>,</w:t>
      </w:r>
    </w:p>
    <w:p w14:paraId="72858454" w14:textId="457A084C" w:rsidR="000D441A" w:rsidRPr="005A20FC" w:rsidRDefault="0021221B" w:rsidP="00C277D2">
      <w:pPr>
        <w:pStyle w:val="Standard"/>
        <w:numPr>
          <w:ilvl w:val="3"/>
          <w:numId w:val="19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 różnego rodzaju opłaty administracyjne i eksploatacyjne (podatek od nieruchomości</w:t>
      </w:r>
      <w:r w:rsidR="00601DFF" w:rsidRPr="005A20FC">
        <w:rPr>
          <w:rFonts w:asciiTheme="minorHAnsi" w:hAnsiTheme="minorHAnsi" w:cstheme="minorHAnsi"/>
        </w:rPr>
        <w:t>)</w:t>
      </w:r>
      <w:r w:rsidRPr="005A20FC">
        <w:rPr>
          <w:rFonts w:asciiTheme="minorHAnsi" w:hAnsiTheme="minorHAnsi" w:cstheme="minorHAnsi"/>
        </w:rPr>
        <w:t>, </w:t>
      </w:r>
    </w:p>
    <w:p w14:paraId="13137CCB" w14:textId="759D21A0" w:rsidR="000D441A" w:rsidRPr="005A20FC" w:rsidRDefault="0021221B" w:rsidP="00C277D2">
      <w:pPr>
        <w:pStyle w:val="Standard"/>
        <w:numPr>
          <w:ilvl w:val="3"/>
          <w:numId w:val="19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eksploatacja pomieszczeń  – prąd, gaz, woda, kanalizacja, abonamenty telefoniczne i internetow</w:t>
      </w:r>
      <w:r w:rsidR="00601DFF" w:rsidRPr="005A20FC">
        <w:rPr>
          <w:rFonts w:asciiTheme="minorHAnsi" w:hAnsiTheme="minorHAnsi" w:cstheme="minorHAnsi"/>
        </w:rPr>
        <w:t>e</w:t>
      </w:r>
      <w:r w:rsidRPr="005A20FC">
        <w:rPr>
          <w:rFonts w:asciiTheme="minorHAnsi" w:hAnsiTheme="minorHAnsi" w:cstheme="minorHAnsi"/>
        </w:rPr>
        <w:t xml:space="preserve"> itp.)</w:t>
      </w:r>
      <w:r w:rsidR="00437490" w:rsidRPr="005A20FC">
        <w:rPr>
          <w:rFonts w:asciiTheme="minorHAnsi" w:hAnsiTheme="minorHAnsi" w:cstheme="minorHAnsi"/>
        </w:rPr>
        <w:t>,</w:t>
      </w:r>
      <w:r w:rsidRPr="005A20FC">
        <w:rPr>
          <w:rFonts w:asciiTheme="minorHAnsi" w:hAnsiTheme="minorHAnsi" w:cstheme="minorHAnsi"/>
        </w:rPr>
        <w:t> </w:t>
      </w:r>
    </w:p>
    <w:p w14:paraId="7ED289E1" w14:textId="281FE50C" w:rsidR="000D441A" w:rsidRPr="005A20FC" w:rsidRDefault="002609F9" w:rsidP="00C277D2">
      <w:pPr>
        <w:pStyle w:val="Standard"/>
        <w:numPr>
          <w:ilvl w:val="3"/>
          <w:numId w:val="19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>u</w:t>
      </w:r>
      <w:r w:rsidR="0021221B" w:rsidRPr="005A20FC">
        <w:rPr>
          <w:rFonts w:asciiTheme="minorHAnsi" w:hAnsiTheme="minorHAnsi" w:cstheme="minorHAnsi"/>
        </w:rPr>
        <w:t>sługa lub zatrudnienie personelu pomocniczego (sprzątanie, dezynfekcja, dozór-monitoring obiektu)</w:t>
      </w:r>
      <w:r w:rsidR="00437490" w:rsidRPr="005A20FC">
        <w:rPr>
          <w:rFonts w:asciiTheme="minorHAnsi" w:hAnsiTheme="minorHAnsi" w:cstheme="minorHAnsi"/>
        </w:rPr>
        <w:t>,</w:t>
      </w:r>
      <w:r w:rsidR="0021221B" w:rsidRPr="005A20FC">
        <w:rPr>
          <w:rFonts w:asciiTheme="minorHAnsi" w:hAnsiTheme="minorHAnsi" w:cstheme="minorHAnsi"/>
        </w:rPr>
        <w:t>  </w:t>
      </w:r>
    </w:p>
    <w:p w14:paraId="5BCB8745" w14:textId="6AA2C2D1" w:rsidR="000D441A" w:rsidRPr="005A20FC" w:rsidRDefault="00437490" w:rsidP="00C277D2">
      <w:pPr>
        <w:pStyle w:val="Standard"/>
        <w:numPr>
          <w:ilvl w:val="3"/>
          <w:numId w:val="19"/>
        </w:numPr>
        <w:spacing w:line="360" w:lineRule="auto"/>
        <w:ind w:left="3119" w:hanging="862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 xml:space="preserve">zakup środków trwałych i wartości niematerialnych i prawnych na potrzeby ww. personelu,   </w:t>
      </w:r>
    </w:p>
    <w:p w14:paraId="285A6679" w14:textId="5DA78689" w:rsidR="00437490" w:rsidRPr="005A20FC" w:rsidRDefault="00437490" w:rsidP="00C277D2">
      <w:pPr>
        <w:pStyle w:val="Standard"/>
        <w:numPr>
          <w:ilvl w:val="3"/>
          <w:numId w:val="19"/>
        </w:numPr>
        <w:tabs>
          <w:tab w:val="left" w:pos="3119"/>
        </w:tabs>
        <w:spacing w:line="360" w:lineRule="auto"/>
        <w:ind w:left="3119" w:hanging="851"/>
        <w:rPr>
          <w:rFonts w:asciiTheme="minorHAnsi" w:hAnsiTheme="minorHAnsi" w:cstheme="minorHAnsi"/>
        </w:rPr>
      </w:pPr>
      <w:r w:rsidRPr="005A20FC">
        <w:rPr>
          <w:rFonts w:asciiTheme="minorHAnsi" w:hAnsiTheme="minorHAnsi" w:cstheme="minorHAnsi"/>
        </w:rPr>
        <w:t xml:space="preserve">sprzątania pomieszczeń, w tym koszty zakupu środków do utrzymania czystości pomieszczeń. </w:t>
      </w:r>
    </w:p>
    <w:p w14:paraId="42C9E8A5" w14:textId="77777777" w:rsidR="00395D17" w:rsidRDefault="005A1081" w:rsidP="00395D17">
      <w:pPr>
        <w:pStyle w:val="Standard"/>
        <w:numPr>
          <w:ilvl w:val="1"/>
          <w:numId w:val="21"/>
        </w:numPr>
        <w:tabs>
          <w:tab w:val="left" w:pos="1418"/>
        </w:tabs>
        <w:spacing w:line="360" w:lineRule="auto"/>
        <w:rPr>
          <w:rFonts w:asciiTheme="minorHAnsi" w:hAnsiTheme="minorHAnsi" w:cstheme="minorHAnsi"/>
          <w:kern w:val="0"/>
        </w:rPr>
      </w:pPr>
      <w:r w:rsidRPr="00CD2EE0">
        <w:rPr>
          <w:rFonts w:asciiTheme="minorHAnsi" w:hAnsiTheme="minorHAnsi" w:cstheme="minorHAnsi"/>
          <w:kern w:val="0"/>
        </w:rPr>
        <w:t>Podatki i inne opłaty, w szczególności podatek VAT, mogą być uznane za wydatki</w:t>
      </w:r>
    </w:p>
    <w:p w14:paraId="225E9141" w14:textId="070D2E67" w:rsidR="00395D17" w:rsidRDefault="005A1081" w:rsidP="00395D17">
      <w:pPr>
        <w:pStyle w:val="Standard"/>
        <w:tabs>
          <w:tab w:val="left" w:pos="1418"/>
        </w:tabs>
        <w:spacing w:line="360" w:lineRule="auto"/>
        <w:ind w:left="1418"/>
        <w:rPr>
          <w:rFonts w:asciiTheme="minorHAnsi" w:hAnsiTheme="minorHAnsi" w:cstheme="minorHAnsi"/>
          <w:kern w:val="0"/>
        </w:rPr>
      </w:pPr>
      <w:r w:rsidRPr="00CD2EE0">
        <w:rPr>
          <w:rFonts w:asciiTheme="minorHAnsi" w:hAnsiTheme="minorHAnsi" w:cstheme="minorHAnsi"/>
          <w:kern w:val="0"/>
        </w:rPr>
        <w:t>kwalifikowalne tylko wtedy, gdy brak jest prawnej możliwości ich odzyskania przez</w:t>
      </w:r>
    </w:p>
    <w:p w14:paraId="3FBB9FC1" w14:textId="1FB9E93B" w:rsidR="005A1081" w:rsidRPr="00CD2EE0" w:rsidRDefault="005A1081" w:rsidP="00395D17">
      <w:pPr>
        <w:pStyle w:val="Standard"/>
        <w:tabs>
          <w:tab w:val="left" w:pos="1418"/>
        </w:tabs>
        <w:spacing w:line="360" w:lineRule="auto"/>
        <w:ind w:left="1418"/>
        <w:rPr>
          <w:rFonts w:asciiTheme="minorHAnsi" w:hAnsiTheme="minorHAnsi" w:cstheme="minorHAnsi"/>
          <w:kern w:val="0"/>
        </w:rPr>
      </w:pPr>
      <w:r w:rsidRPr="00CD2EE0">
        <w:rPr>
          <w:rFonts w:asciiTheme="minorHAnsi" w:hAnsiTheme="minorHAnsi" w:cstheme="minorHAnsi"/>
          <w:kern w:val="0"/>
        </w:rPr>
        <w:lastRenderedPageBreak/>
        <w:t>realizatora zadania na mocy prawodawstwa krajowego.</w:t>
      </w:r>
    </w:p>
    <w:p w14:paraId="66EA2BE3" w14:textId="5A68AAF7" w:rsidR="000F52BA" w:rsidRPr="00CD2EE0" w:rsidRDefault="000F52BA" w:rsidP="00395D17">
      <w:pPr>
        <w:pStyle w:val="Akapitzlist"/>
        <w:numPr>
          <w:ilvl w:val="1"/>
          <w:numId w:val="21"/>
        </w:numPr>
        <w:spacing w:after="0" w:line="360" w:lineRule="auto"/>
        <w:ind w:left="1418" w:hanging="709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</w:pPr>
      <w:r w:rsidRPr="00CD2EE0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  <w:t xml:space="preserve">Rekomendowane jest dokonywanie zakupów </w:t>
      </w:r>
      <w:r w:rsidR="0082051C" w:rsidRPr="00CD2EE0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  <w:t xml:space="preserve">towarów i usług </w:t>
      </w:r>
      <w:r w:rsidRPr="00CD2EE0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  <w:t>od podmiotów ekonomii społecznej.</w:t>
      </w:r>
    </w:p>
    <w:p w14:paraId="376A95E6" w14:textId="059EF650" w:rsidR="00952864" w:rsidRDefault="00952864" w:rsidP="00395D17">
      <w:pPr>
        <w:pStyle w:val="Standard"/>
        <w:numPr>
          <w:ilvl w:val="1"/>
          <w:numId w:val="21"/>
        </w:numPr>
        <w:spacing w:line="360" w:lineRule="auto"/>
        <w:ind w:left="1418" w:hanging="709"/>
        <w:rPr>
          <w:rFonts w:asciiTheme="minorHAnsi" w:hAnsiTheme="minorHAnsi" w:cstheme="minorHAnsi"/>
          <w:color w:val="000000"/>
          <w:kern w:val="0"/>
        </w:rPr>
      </w:pPr>
      <w:r w:rsidRPr="00CD2EE0">
        <w:rPr>
          <w:rFonts w:asciiTheme="minorHAnsi" w:hAnsiTheme="minorHAnsi" w:cstheme="minorHAnsi"/>
          <w:color w:val="000000"/>
          <w:kern w:val="0"/>
        </w:rPr>
        <w:t xml:space="preserve">Środki PFRON przyznane na realizację </w:t>
      </w:r>
      <w:r w:rsidR="000F52BA" w:rsidRPr="00CD2EE0">
        <w:rPr>
          <w:rFonts w:asciiTheme="minorHAnsi" w:hAnsiTheme="minorHAnsi" w:cstheme="minorHAnsi"/>
          <w:color w:val="000000"/>
          <w:kern w:val="0"/>
        </w:rPr>
        <w:t>zadania</w:t>
      </w:r>
      <w:r w:rsidRPr="00CD2EE0">
        <w:rPr>
          <w:rFonts w:asciiTheme="minorHAnsi" w:hAnsiTheme="minorHAnsi" w:cstheme="minorHAnsi"/>
          <w:color w:val="000000"/>
          <w:kern w:val="0"/>
        </w:rPr>
        <w:t xml:space="preserve"> nie mogą być przeznaczone na</w:t>
      </w:r>
      <w:r w:rsidR="000F52BA" w:rsidRPr="00CD2EE0">
        <w:rPr>
          <w:rFonts w:asciiTheme="minorHAnsi" w:hAnsiTheme="minorHAnsi" w:cstheme="minorHAnsi"/>
          <w:color w:val="000000"/>
          <w:kern w:val="0"/>
        </w:rPr>
        <w:t> </w:t>
      </w:r>
      <w:r w:rsidRPr="00CD2EE0">
        <w:rPr>
          <w:rFonts w:asciiTheme="minorHAnsi" w:hAnsiTheme="minorHAnsi" w:cstheme="minorHAnsi"/>
          <w:color w:val="000000"/>
          <w:kern w:val="0"/>
        </w:rPr>
        <w:t xml:space="preserve">finansowanie działalności gospodarczej prowadzonej przez </w:t>
      </w:r>
      <w:r w:rsidR="000F52BA" w:rsidRPr="00CD2EE0">
        <w:rPr>
          <w:rFonts w:asciiTheme="minorHAnsi" w:hAnsiTheme="minorHAnsi" w:cstheme="minorHAnsi"/>
          <w:color w:val="000000"/>
          <w:kern w:val="0"/>
        </w:rPr>
        <w:t>wnioskodawcę</w:t>
      </w:r>
      <w:r w:rsidRPr="00CD2EE0">
        <w:rPr>
          <w:rFonts w:asciiTheme="minorHAnsi" w:hAnsiTheme="minorHAnsi" w:cstheme="minorHAnsi"/>
          <w:color w:val="000000"/>
          <w:kern w:val="0"/>
        </w:rPr>
        <w:t>.</w:t>
      </w:r>
    </w:p>
    <w:p w14:paraId="00B895BE" w14:textId="30166124" w:rsidR="00DD0EBC" w:rsidRPr="00CD2EE0" w:rsidRDefault="5AF2F2ED" w:rsidP="00395D17">
      <w:pPr>
        <w:pStyle w:val="Nagwek2"/>
        <w:numPr>
          <w:ilvl w:val="0"/>
          <w:numId w:val="21"/>
        </w:numPr>
      </w:pPr>
      <w:bookmarkStart w:id="14" w:name="_Toc72179366"/>
      <w:r w:rsidRPr="00CD2EE0">
        <w:t xml:space="preserve">Zasady kontroli i monitoringu </w:t>
      </w:r>
      <w:r w:rsidR="007934B2" w:rsidRPr="00CD2EE0">
        <w:t>zadań</w:t>
      </w:r>
      <w:bookmarkEnd w:id="14"/>
    </w:p>
    <w:p w14:paraId="00B895BF" w14:textId="21C6439A" w:rsidR="009170C2" w:rsidRPr="00CD2EE0" w:rsidRDefault="5AF2F2ED" w:rsidP="003E22A1">
      <w:pPr>
        <w:pStyle w:val="NormalnyWeb"/>
        <w:numPr>
          <w:ilvl w:val="1"/>
          <w:numId w:val="23"/>
        </w:numPr>
        <w:tabs>
          <w:tab w:val="left" w:pos="1418"/>
        </w:tabs>
        <w:spacing w:before="0" w:after="0" w:line="360" w:lineRule="auto"/>
        <w:ind w:left="1418" w:hanging="709"/>
        <w:rPr>
          <w:rFonts w:asciiTheme="minorHAnsi" w:eastAsiaTheme="minorEastAsia" w:hAnsiTheme="minorHAnsi" w:cstheme="minorHAnsi"/>
          <w:sz w:val="24"/>
          <w:szCs w:val="24"/>
        </w:rPr>
      </w:pPr>
      <w:r w:rsidRPr="00CD2EE0">
        <w:rPr>
          <w:rFonts w:asciiTheme="minorHAnsi" w:hAnsiTheme="minorHAnsi" w:cstheme="minorHAnsi"/>
          <w:sz w:val="24"/>
          <w:szCs w:val="24"/>
        </w:rPr>
        <w:t xml:space="preserve">PFRON zastrzega sobie prawo kontroli i monitoringu prawidłowości wydatkowania </w:t>
      </w:r>
      <w:r w:rsidR="005A2973" w:rsidRPr="00CD2EE0">
        <w:rPr>
          <w:rFonts w:asciiTheme="minorHAnsi" w:hAnsiTheme="minorHAnsi" w:cstheme="minorHAnsi"/>
          <w:sz w:val="24"/>
          <w:szCs w:val="24"/>
        </w:rPr>
        <w:t xml:space="preserve">przyznanych środków </w:t>
      </w:r>
      <w:r w:rsidRPr="00CD2EE0">
        <w:rPr>
          <w:rFonts w:asciiTheme="minorHAnsi" w:hAnsiTheme="minorHAnsi" w:cstheme="minorHAnsi"/>
          <w:sz w:val="24"/>
          <w:szCs w:val="24"/>
        </w:rPr>
        <w:t xml:space="preserve">oraz rzetelności i zgodności ze stanem faktycznym danych zawartych we wnioskach, umowach i w dokumentach rozliczeniowych przekazywanych do PFRON przez </w:t>
      </w:r>
      <w:r w:rsidR="00475916" w:rsidRPr="00CD2EE0">
        <w:rPr>
          <w:rFonts w:asciiTheme="minorHAnsi" w:hAnsiTheme="minorHAnsi" w:cstheme="minorHAnsi"/>
          <w:sz w:val="24"/>
          <w:szCs w:val="24"/>
        </w:rPr>
        <w:t>realizatorów</w:t>
      </w:r>
      <w:r w:rsidRPr="00CD2EE0">
        <w:rPr>
          <w:rFonts w:asciiTheme="minorHAnsi" w:hAnsiTheme="minorHAnsi" w:cstheme="minorHAnsi"/>
          <w:sz w:val="24"/>
          <w:szCs w:val="24"/>
        </w:rPr>
        <w:t>.</w:t>
      </w:r>
    </w:p>
    <w:p w14:paraId="11DC51F7" w14:textId="2A1F224F" w:rsidR="007C0523" w:rsidRPr="00570364" w:rsidRDefault="00475916" w:rsidP="00395D17">
      <w:pPr>
        <w:pStyle w:val="NormalnyWeb"/>
        <w:numPr>
          <w:ilvl w:val="1"/>
          <w:numId w:val="21"/>
        </w:numPr>
        <w:spacing w:before="0" w:after="0" w:line="360" w:lineRule="auto"/>
        <w:ind w:left="1418" w:hanging="709"/>
        <w:rPr>
          <w:rFonts w:asciiTheme="minorHAnsi" w:eastAsiaTheme="minorEastAsia" w:hAnsiTheme="minorHAnsi" w:cstheme="minorHAnsi"/>
          <w:sz w:val="24"/>
          <w:szCs w:val="24"/>
        </w:rPr>
      </w:pPr>
      <w:r w:rsidRPr="00CD2EE0">
        <w:rPr>
          <w:rFonts w:asciiTheme="minorHAnsi" w:hAnsiTheme="minorHAnsi" w:cstheme="minorHAnsi"/>
          <w:sz w:val="24"/>
          <w:szCs w:val="24"/>
        </w:rPr>
        <w:t xml:space="preserve">Realizator  </w:t>
      </w:r>
      <w:r w:rsidR="5AF2F2ED" w:rsidRPr="00CD2EE0">
        <w:rPr>
          <w:rFonts w:asciiTheme="minorHAnsi" w:hAnsiTheme="minorHAnsi" w:cstheme="minorHAnsi"/>
          <w:sz w:val="24"/>
          <w:szCs w:val="24"/>
        </w:rPr>
        <w:t>zobowiązany jest do przechowywania dokumentów związanych z</w:t>
      </w:r>
      <w:r w:rsidR="0082051C" w:rsidRPr="00CD2EE0">
        <w:rPr>
          <w:rFonts w:asciiTheme="minorHAnsi" w:hAnsiTheme="minorHAnsi" w:cstheme="minorHAnsi"/>
          <w:sz w:val="24"/>
          <w:szCs w:val="24"/>
        </w:rPr>
        <w:t> </w:t>
      </w:r>
      <w:r w:rsidR="5AF2F2ED" w:rsidRPr="00CD2EE0">
        <w:rPr>
          <w:rFonts w:asciiTheme="minorHAnsi" w:hAnsiTheme="minorHAnsi" w:cstheme="minorHAnsi"/>
          <w:sz w:val="24"/>
          <w:szCs w:val="24"/>
        </w:rPr>
        <w:t xml:space="preserve">realizacją umowy o powierzenie </w:t>
      </w:r>
      <w:r w:rsidR="006A3D93" w:rsidRPr="00CD2EE0">
        <w:rPr>
          <w:rFonts w:asciiTheme="minorHAnsi" w:hAnsiTheme="minorHAnsi" w:cstheme="minorHAnsi"/>
          <w:sz w:val="24"/>
          <w:szCs w:val="24"/>
        </w:rPr>
        <w:t>realizacji zadania</w:t>
      </w:r>
      <w:r w:rsidR="5AF2F2ED" w:rsidRPr="00CD2EE0">
        <w:rPr>
          <w:rFonts w:asciiTheme="minorHAnsi" w:hAnsiTheme="minorHAnsi" w:cstheme="minorHAnsi"/>
          <w:sz w:val="24"/>
          <w:szCs w:val="24"/>
        </w:rPr>
        <w:t xml:space="preserve"> przez okres wskazany w umowie.</w:t>
      </w:r>
    </w:p>
    <w:p w14:paraId="00B895C2" w14:textId="65920452" w:rsidR="00885091" w:rsidRPr="00CD2EE0" w:rsidRDefault="5AF2F2ED" w:rsidP="00C277D2">
      <w:pPr>
        <w:pStyle w:val="Nagwek2"/>
        <w:numPr>
          <w:ilvl w:val="0"/>
          <w:numId w:val="0"/>
        </w:numPr>
        <w:ind w:left="709" w:hanging="709"/>
      </w:pPr>
      <w:bookmarkStart w:id="15" w:name="_Toc72179367"/>
      <w:r w:rsidRPr="00CD2EE0">
        <w:t>Załączniki</w:t>
      </w:r>
      <w:bookmarkEnd w:id="15"/>
    </w:p>
    <w:p w14:paraId="00B895C6" w14:textId="225B1B8E" w:rsidR="00885091" w:rsidRPr="00CD2EE0" w:rsidRDefault="00BD0C78" w:rsidP="00E7211D">
      <w:pPr>
        <w:pStyle w:val="NormalnyWeb"/>
        <w:spacing w:before="0" w:after="0" w:line="360" w:lineRule="auto"/>
        <w:rPr>
          <w:rFonts w:asciiTheme="minorHAnsi" w:eastAsiaTheme="minorEastAsia" w:hAnsiTheme="minorHAnsi" w:cstheme="minorHAnsi"/>
          <w:sz w:val="24"/>
          <w:szCs w:val="24"/>
        </w:rPr>
      </w:pPr>
      <w:bookmarkStart w:id="16" w:name="_Hlk50758723"/>
      <w:r w:rsidRPr="00CD2EE0">
        <w:rPr>
          <w:rFonts w:asciiTheme="minorHAnsi" w:hAnsiTheme="minorHAnsi" w:cstheme="minorHAnsi"/>
          <w:sz w:val="24"/>
          <w:szCs w:val="24"/>
        </w:rPr>
        <w:t xml:space="preserve">Wzór umowy o powierzenie </w:t>
      </w:r>
      <w:bookmarkEnd w:id="16"/>
      <w:r w:rsidR="007934B2" w:rsidRPr="00CD2EE0">
        <w:rPr>
          <w:rFonts w:asciiTheme="minorHAnsi" w:hAnsiTheme="minorHAnsi" w:cstheme="minorHAnsi"/>
          <w:sz w:val="24"/>
          <w:szCs w:val="24"/>
        </w:rPr>
        <w:t>realizacji zadania</w:t>
      </w:r>
      <w:r w:rsidR="004451D7">
        <w:rPr>
          <w:rFonts w:asciiTheme="minorHAnsi" w:hAnsiTheme="minorHAnsi" w:cstheme="minorHAnsi"/>
          <w:sz w:val="24"/>
          <w:szCs w:val="24"/>
        </w:rPr>
        <w:t>.</w:t>
      </w:r>
    </w:p>
    <w:p w14:paraId="00B895D1" w14:textId="65BE5B59" w:rsidR="00565C60" w:rsidRPr="00CD2EE0" w:rsidRDefault="00565C60" w:rsidP="004451D7">
      <w:pPr>
        <w:pStyle w:val="NormalnyWeb"/>
        <w:spacing w:before="0" w:after="0" w:line="360" w:lineRule="auto"/>
        <w:ind w:left="714"/>
        <w:rPr>
          <w:rFonts w:asciiTheme="minorHAnsi" w:eastAsiaTheme="minorEastAsia" w:hAnsiTheme="minorHAnsi" w:cstheme="minorHAnsi"/>
          <w:sz w:val="24"/>
          <w:szCs w:val="24"/>
        </w:rPr>
      </w:pPr>
      <w:bookmarkStart w:id="17" w:name="_Hlk45008956"/>
      <w:bookmarkEnd w:id="17"/>
    </w:p>
    <w:sectPr w:rsidR="00565C60" w:rsidRPr="00CD2EE0" w:rsidSect="00BA0D4C">
      <w:pgSz w:w="11905" w:h="16837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63FC" w14:textId="77777777" w:rsidR="00C630FF" w:rsidRDefault="00C630FF">
      <w:r>
        <w:separator/>
      </w:r>
    </w:p>
  </w:endnote>
  <w:endnote w:type="continuationSeparator" w:id="0">
    <w:p w14:paraId="37F34A6B" w14:textId="77777777" w:rsidR="00C630FF" w:rsidRDefault="00C630FF">
      <w:r>
        <w:continuationSeparator/>
      </w:r>
    </w:p>
  </w:endnote>
  <w:endnote w:type="continuationNotice" w:id="1">
    <w:p w14:paraId="7D49E946" w14:textId="77777777" w:rsidR="00C630FF" w:rsidRDefault="00C63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500166"/>
      <w:docPartObj>
        <w:docPartGallery w:val="Page Numbers (Bottom of Page)"/>
        <w:docPartUnique/>
      </w:docPartObj>
    </w:sdtPr>
    <w:sdtEndPr/>
    <w:sdtContent>
      <w:p w14:paraId="5AD8DB61" w14:textId="01FD1A4F" w:rsidR="00FC05C5" w:rsidRDefault="00C4632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3B951791" wp14:editId="1BE9F152">
              <wp:simplePos x="0" y="0"/>
              <wp:positionH relativeFrom="margin">
                <wp:align>center</wp:align>
              </wp:positionH>
              <wp:positionV relativeFrom="paragraph">
                <wp:posOffset>-177800</wp:posOffset>
              </wp:positionV>
              <wp:extent cx="1706400" cy="903600"/>
              <wp:effectExtent l="0" t="0" r="8255" b="0"/>
              <wp:wrapNone/>
              <wp:docPr id="21" name="Obraz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05C5">
          <w:fldChar w:fldCharType="begin"/>
        </w:r>
        <w:r w:rsidR="00FC05C5">
          <w:instrText>PAGE   \* MERGEFORMAT</w:instrText>
        </w:r>
        <w:r w:rsidR="00FC05C5">
          <w:fldChar w:fldCharType="separate"/>
        </w:r>
        <w:r w:rsidR="36BFEE05">
          <w:rPr>
            <w:noProof/>
          </w:rPr>
          <w:t>6</w:t>
        </w:r>
        <w:r w:rsidR="00FC05C5">
          <w:fldChar w:fldCharType="end"/>
        </w:r>
      </w:p>
    </w:sdtContent>
  </w:sdt>
  <w:p w14:paraId="00B895D7" w14:textId="66D12ECB" w:rsidR="00FC05C5" w:rsidRDefault="00FC05C5" w:rsidP="00C46324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47CB" w14:textId="38ED1FF5" w:rsidR="007F3B25" w:rsidRDefault="007F3B25" w:rsidP="0057022B">
    <w:pPr>
      <w:widowControl/>
      <w:suppressAutoHyphens w:val="0"/>
      <w:autoSpaceDN/>
      <w:ind w:right="360"/>
      <w:textAlignment w:val="auto"/>
    </w:pPr>
  </w:p>
  <w:p w14:paraId="00B895D8" w14:textId="36A544EC" w:rsidR="00FC05C5" w:rsidRDefault="00FC05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895DB" wp14:editId="786F1555">
              <wp:simplePos x="0" y="0"/>
              <wp:positionH relativeFrom="margin">
                <wp:posOffset>5880735</wp:posOffset>
              </wp:positionH>
              <wp:positionV relativeFrom="paragraph">
                <wp:posOffset>635</wp:posOffset>
              </wp:positionV>
              <wp:extent cx="236855" cy="16192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" cy="1619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895DE" w14:textId="2F26AACD" w:rsidR="00FC05C5" w:rsidRPr="001A4F69" w:rsidRDefault="00FC05C5">
                          <w:pPr>
                            <w:pStyle w:val="Stopka"/>
                            <w:rPr>
                              <w:rFonts w:asciiTheme="minorHAnsi" w:hAnsiTheme="minorHAnsi" w:cstheme="minorHAnsi"/>
                            </w:rPr>
                          </w:pPr>
                          <w:r w:rsidRPr="001A4F69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1A4F69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1A4F69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5A6217" w:rsidRPr="001A4F69">
                            <w:rPr>
                              <w:rFonts w:asciiTheme="minorHAnsi" w:hAnsiTheme="minorHAnsi" w:cstheme="minorHAnsi"/>
                              <w:noProof/>
                            </w:rPr>
                            <w:t>8</w:t>
                          </w:r>
                          <w:r w:rsidRPr="001A4F69">
                            <w:rPr>
                              <w:rFonts w:asciiTheme="minorHAnsi" w:hAnsiTheme="minorHAnsi" w:cs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95DB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463.05pt;margin-top:.05pt;width:18.6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" filled="f" stroked="f">
              <v:textbox inset="0,0,0,0">
                <w:txbxContent>
                  <w:p w14:paraId="00B895DE" w14:textId="2F26AACD" w:rsidR="00FC05C5" w:rsidRPr="001A4F69" w:rsidRDefault="00FC05C5">
                    <w:pPr>
                      <w:pStyle w:val="Stopka"/>
                      <w:rPr>
                        <w:rFonts w:asciiTheme="minorHAnsi" w:hAnsiTheme="minorHAnsi" w:cstheme="minorHAnsi"/>
                      </w:rPr>
                    </w:pPr>
                    <w:r w:rsidRPr="001A4F69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1A4F69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1A4F69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5A6217" w:rsidRPr="001A4F69">
                      <w:rPr>
                        <w:rFonts w:asciiTheme="minorHAnsi" w:hAnsiTheme="minorHAnsi" w:cstheme="minorHAnsi"/>
                        <w:noProof/>
                      </w:rPr>
                      <w:t>8</w:t>
                    </w:r>
                    <w:r w:rsidRPr="001A4F69">
                      <w:rPr>
                        <w:rFonts w:asciiTheme="minorHAnsi" w:hAnsiTheme="minorHAnsi" w:cs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8D37" w14:textId="62AE6864" w:rsidR="00C46324" w:rsidRDefault="00C46324" w:rsidP="00010646">
    <w:pPr>
      <w:pStyle w:val="Stopka"/>
      <w:tabs>
        <w:tab w:val="clear" w:pos="4536"/>
        <w:tab w:val="clear" w:pos="9072"/>
        <w:tab w:val="center" w:pos="48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8445E" w14:textId="77777777" w:rsidR="00C630FF" w:rsidRDefault="00C630FF">
      <w:r>
        <w:rPr>
          <w:color w:val="000000"/>
        </w:rPr>
        <w:separator/>
      </w:r>
    </w:p>
  </w:footnote>
  <w:footnote w:type="continuationSeparator" w:id="0">
    <w:p w14:paraId="0327AF48" w14:textId="77777777" w:rsidR="00C630FF" w:rsidRDefault="00C630FF">
      <w:r>
        <w:continuationSeparator/>
      </w:r>
    </w:p>
  </w:footnote>
  <w:footnote w:type="continuationNotice" w:id="1">
    <w:p w14:paraId="44A59EE6" w14:textId="77777777" w:rsidR="00C630FF" w:rsidRDefault="00C63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5D6" w14:textId="3D17AC52" w:rsidR="00FC05C5" w:rsidRPr="008C68CE" w:rsidRDefault="00C46324" w:rsidP="008C68CE">
    <w:pPr>
      <w:pStyle w:val="Nagwek"/>
      <w:spacing w:before="0" w:after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03A8A46" wp14:editId="4BDC689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315585" cy="676910"/>
          <wp:effectExtent l="0" t="0" r="0" b="8890"/>
          <wp:wrapNone/>
          <wp:docPr id="18" name="Obraz 18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026"/>
    <w:multiLevelType w:val="hybridMultilevel"/>
    <w:tmpl w:val="51F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AEF"/>
    <w:multiLevelType w:val="multilevel"/>
    <w:tmpl w:val="87205D4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" w15:restartNumberingAfterBreak="0">
    <w:nsid w:val="160B5E81"/>
    <w:multiLevelType w:val="multilevel"/>
    <w:tmpl w:val="9104AE2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3" w15:restartNumberingAfterBreak="0">
    <w:nsid w:val="1DDC2BE4"/>
    <w:multiLevelType w:val="multilevel"/>
    <w:tmpl w:val="1A78D2F8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4" w15:restartNumberingAfterBreak="0">
    <w:nsid w:val="1EED0FC5"/>
    <w:multiLevelType w:val="multilevel"/>
    <w:tmpl w:val="58C04B82"/>
    <w:lvl w:ilvl="0">
      <w:start w:val="6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eastAsia="Times New Roman" w:hint="default"/>
      </w:rPr>
    </w:lvl>
  </w:abstractNum>
  <w:abstractNum w:abstractNumId="5" w15:restartNumberingAfterBreak="0">
    <w:nsid w:val="25847BD6"/>
    <w:multiLevelType w:val="multilevel"/>
    <w:tmpl w:val="20BAC10E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6" w15:restartNumberingAfterBreak="0">
    <w:nsid w:val="397D23B8"/>
    <w:multiLevelType w:val="multilevel"/>
    <w:tmpl w:val="FE2224A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7" w15:restartNumberingAfterBreak="0">
    <w:nsid w:val="3D0A5ED2"/>
    <w:multiLevelType w:val="multilevel"/>
    <w:tmpl w:val="D3C01AE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8" w15:restartNumberingAfterBreak="0">
    <w:nsid w:val="420F71D5"/>
    <w:multiLevelType w:val="multilevel"/>
    <w:tmpl w:val="D3086FA6"/>
    <w:lvl w:ilvl="0">
      <w:start w:val="1"/>
      <w:numFmt w:val="decimal"/>
      <w:pStyle w:val="Nagwek2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98" w:hanging="18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48A645EA"/>
    <w:multiLevelType w:val="multilevel"/>
    <w:tmpl w:val="B17EE08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0" w15:restartNumberingAfterBreak="0">
    <w:nsid w:val="4D852EF7"/>
    <w:multiLevelType w:val="multilevel"/>
    <w:tmpl w:val="D52CB0FA"/>
    <w:lvl w:ilvl="0">
      <w:start w:val="2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500" w:hanging="660"/>
      </w:pPr>
      <w:rPr>
        <w:rFonts w:eastAsia="Times New Roman" w:hint="default"/>
      </w:rPr>
    </w:lvl>
    <w:lvl w:ilvl="2">
      <w:start w:val="9"/>
      <w:numFmt w:val="decimal"/>
      <w:lvlText w:val="%1.%2.%3"/>
      <w:lvlJc w:val="left"/>
      <w:pPr>
        <w:ind w:left="24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eastAsia="Times New Roman" w:hint="default"/>
      </w:rPr>
    </w:lvl>
  </w:abstractNum>
  <w:abstractNum w:abstractNumId="11" w15:restartNumberingAfterBreak="0">
    <w:nsid w:val="4E1B2D00"/>
    <w:multiLevelType w:val="multilevel"/>
    <w:tmpl w:val="11B0EA3C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12" w15:restartNumberingAfterBreak="0">
    <w:nsid w:val="50E3539D"/>
    <w:multiLevelType w:val="hybridMultilevel"/>
    <w:tmpl w:val="DA9AFD5C"/>
    <w:lvl w:ilvl="0" w:tplc="0E14675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7C72D53"/>
    <w:multiLevelType w:val="multilevel"/>
    <w:tmpl w:val="FDBCB7F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4" w15:restartNumberingAfterBreak="0">
    <w:nsid w:val="60AA3103"/>
    <w:multiLevelType w:val="multilevel"/>
    <w:tmpl w:val="430CB0A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5" w15:restartNumberingAfterBreak="0">
    <w:nsid w:val="67E20953"/>
    <w:multiLevelType w:val="hybridMultilevel"/>
    <w:tmpl w:val="9B0CABFC"/>
    <w:lvl w:ilvl="0" w:tplc="0E14675C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675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79D5"/>
    <w:multiLevelType w:val="multilevel"/>
    <w:tmpl w:val="73BEAD0C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7" w15:restartNumberingAfterBreak="0">
    <w:nsid w:val="6FAA0966"/>
    <w:multiLevelType w:val="multilevel"/>
    <w:tmpl w:val="9328DA6A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8" w15:restartNumberingAfterBreak="0">
    <w:nsid w:val="76C234B2"/>
    <w:multiLevelType w:val="multilevel"/>
    <w:tmpl w:val="AE9287AA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19" w15:restartNumberingAfterBreak="0">
    <w:nsid w:val="77375645"/>
    <w:multiLevelType w:val="multilevel"/>
    <w:tmpl w:val="BDAE604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D918C6"/>
    <w:multiLevelType w:val="multilevel"/>
    <w:tmpl w:val="62EA270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0"/>
  </w:num>
  <w:num w:numId="5">
    <w:abstractNumId w:val="6"/>
  </w:num>
  <w:num w:numId="6">
    <w:abstractNumId w:val="2"/>
  </w:num>
  <w:num w:numId="7">
    <w:abstractNumId w:val="3"/>
  </w:num>
  <w:num w:numId="8">
    <w:abstractNumId w:val="14"/>
  </w:num>
  <w:num w:numId="9">
    <w:abstractNumId w:val="16"/>
  </w:num>
  <w:num w:numId="10">
    <w:abstractNumId w:val="9"/>
  </w:num>
  <w:num w:numId="11">
    <w:abstractNumId w:val="15"/>
  </w:num>
  <w:num w:numId="12">
    <w:abstractNumId w:val="12"/>
  </w:num>
  <w:num w:numId="13">
    <w:abstractNumId w:val="4"/>
  </w:num>
  <w:num w:numId="14">
    <w:abstractNumId w:val="19"/>
  </w:num>
  <w:num w:numId="15">
    <w:abstractNumId w:val="1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18"/>
  </w:num>
  <w:num w:numId="21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22">
    <w:abstractNumId w:val="8"/>
    <w:lvlOverride w:ilvl="0">
      <w:startOverride w:val="9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</w:num>
  <w:num w:numId="2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oNotTrackFormatting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F9"/>
    <w:rsid w:val="0000072A"/>
    <w:rsid w:val="0000099F"/>
    <w:rsid w:val="0000129B"/>
    <w:rsid w:val="000029F6"/>
    <w:rsid w:val="00004965"/>
    <w:rsid w:val="00004BFD"/>
    <w:rsid w:val="00006C51"/>
    <w:rsid w:val="00007E9A"/>
    <w:rsid w:val="00010646"/>
    <w:rsid w:val="00010B55"/>
    <w:rsid w:val="00010F2B"/>
    <w:rsid w:val="00011E2E"/>
    <w:rsid w:val="000129CA"/>
    <w:rsid w:val="00013310"/>
    <w:rsid w:val="00013D1B"/>
    <w:rsid w:val="000140B7"/>
    <w:rsid w:val="00014778"/>
    <w:rsid w:val="000150C6"/>
    <w:rsid w:val="0001558F"/>
    <w:rsid w:val="00015B55"/>
    <w:rsid w:val="00015BFA"/>
    <w:rsid w:val="0001618E"/>
    <w:rsid w:val="00016FAB"/>
    <w:rsid w:val="00020666"/>
    <w:rsid w:val="00021419"/>
    <w:rsid w:val="000219ED"/>
    <w:rsid w:val="000222A6"/>
    <w:rsid w:val="000227B4"/>
    <w:rsid w:val="00022963"/>
    <w:rsid w:val="00023127"/>
    <w:rsid w:val="00023632"/>
    <w:rsid w:val="000243E1"/>
    <w:rsid w:val="0002470D"/>
    <w:rsid w:val="000264F3"/>
    <w:rsid w:val="00030842"/>
    <w:rsid w:val="00031A54"/>
    <w:rsid w:val="00031EFB"/>
    <w:rsid w:val="00032674"/>
    <w:rsid w:val="00032BE0"/>
    <w:rsid w:val="000334A2"/>
    <w:rsid w:val="000334D9"/>
    <w:rsid w:val="00033C6E"/>
    <w:rsid w:val="00034F19"/>
    <w:rsid w:val="00034F6B"/>
    <w:rsid w:val="00036483"/>
    <w:rsid w:val="000365A5"/>
    <w:rsid w:val="00036955"/>
    <w:rsid w:val="00036F4D"/>
    <w:rsid w:val="000372BA"/>
    <w:rsid w:val="000407A4"/>
    <w:rsid w:val="00041E1B"/>
    <w:rsid w:val="000422D9"/>
    <w:rsid w:val="00044956"/>
    <w:rsid w:val="00044CEC"/>
    <w:rsid w:val="000466E8"/>
    <w:rsid w:val="00050462"/>
    <w:rsid w:val="000511FA"/>
    <w:rsid w:val="000512CF"/>
    <w:rsid w:val="000515AC"/>
    <w:rsid w:val="0005241A"/>
    <w:rsid w:val="00053D98"/>
    <w:rsid w:val="000548B4"/>
    <w:rsid w:val="00054DA1"/>
    <w:rsid w:val="0005600A"/>
    <w:rsid w:val="00057099"/>
    <w:rsid w:val="0005771C"/>
    <w:rsid w:val="00057992"/>
    <w:rsid w:val="00057F03"/>
    <w:rsid w:val="0006012A"/>
    <w:rsid w:val="00060C82"/>
    <w:rsid w:val="00060FF6"/>
    <w:rsid w:val="000629DB"/>
    <w:rsid w:val="00063A9A"/>
    <w:rsid w:val="0006417C"/>
    <w:rsid w:val="00064DDA"/>
    <w:rsid w:val="00064E28"/>
    <w:rsid w:val="00065653"/>
    <w:rsid w:val="00065B36"/>
    <w:rsid w:val="00066FE3"/>
    <w:rsid w:val="00067501"/>
    <w:rsid w:val="0006782E"/>
    <w:rsid w:val="00067DDA"/>
    <w:rsid w:val="00070C4D"/>
    <w:rsid w:val="00071232"/>
    <w:rsid w:val="00071938"/>
    <w:rsid w:val="00071D24"/>
    <w:rsid w:val="000723BC"/>
    <w:rsid w:val="00072FF6"/>
    <w:rsid w:val="0007359F"/>
    <w:rsid w:val="00073908"/>
    <w:rsid w:val="000747F6"/>
    <w:rsid w:val="00074F0D"/>
    <w:rsid w:val="000756A2"/>
    <w:rsid w:val="00076373"/>
    <w:rsid w:val="000776D2"/>
    <w:rsid w:val="000806F7"/>
    <w:rsid w:val="0008164B"/>
    <w:rsid w:val="000817FE"/>
    <w:rsid w:val="00081C92"/>
    <w:rsid w:val="00082036"/>
    <w:rsid w:val="000835D0"/>
    <w:rsid w:val="00084776"/>
    <w:rsid w:val="00087DAD"/>
    <w:rsid w:val="00090252"/>
    <w:rsid w:val="000911A6"/>
    <w:rsid w:val="0009161D"/>
    <w:rsid w:val="000921D9"/>
    <w:rsid w:val="00094839"/>
    <w:rsid w:val="00094A55"/>
    <w:rsid w:val="00094EE6"/>
    <w:rsid w:val="00095576"/>
    <w:rsid w:val="000956E9"/>
    <w:rsid w:val="00095876"/>
    <w:rsid w:val="000A04C1"/>
    <w:rsid w:val="000A0EBA"/>
    <w:rsid w:val="000A0F46"/>
    <w:rsid w:val="000A16FE"/>
    <w:rsid w:val="000A288F"/>
    <w:rsid w:val="000A3BB8"/>
    <w:rsid w:val="000A4949"/>
    <w:rsid w:val="000A50FD"/>
    <w:rsid w:val="000A7065"/>
    <w:rsid w:val="000A7814"/>
    <w:rsid w:val="000A7E33"/>
    <w:rsid w:val="000B01E5"/>
    <w:rsid w:val="000B1069"/>
    <w:rsid w:val="000B16AF"/>
    <w:rsid w:val="000B1E6A"/>
    <w:rsid w:val="000B27B5"/>
    <w:rsid w:val="000B3017"/>
    <w:rsid w:val="000B31F6"/>
    <w:rsid w:val="000B3A0C"/>
    <w:rsid w:val="000B472D"/>
    <w:rsid w:val="000B5017"/>
    <w:rsid w:val="000B5B6D"/>
    <w:rsid w:val="000B66C9"/>
    <w:rsid w:val="000B6D18"/>
    <w:rsid w:val="000B71F8"/>
    <w:rsid w:val="000C2550"/>
    <w:rsid w:val="000C2A26"/>
    <w:rsid w:val="000C4132"/>
    <w:rsid w:val="000C4240"/>
    <w:rsid w:val="000C5292"/>
    <w:rsid w:val="000C6C0C"/>
    <w:rsid w:val="000C7091"/>
    <w:rsid w:val="000C7EEE"/>
    <w:rsid w:val="000D0C53"/>
    <w:rsid w:val="000D285F"/>
    <w:rsid w:val="000D2DD8"/>
    <w:rsid w:val="000D2F11"/>
    <w:rsid w:val="000D32E4"/>
    <w:rsid w:val="000D441A"/>
    <w:rsid w:val="000D5456"/>
    <w:rsid w:val="000D5506"/>
    <w:rsid w:val="000D5E00"/>
    <w:rsid w:val="000D6F1A"/>
    <w:rsid w:val="000D76C3"/>
    <w:rsid w:val="000D7E4E"/>
    <w:rsid w:val="000E0132"/>
    <w:rsid w:val="000E0A53"/>
    <w:rsid w:val="000E1B80"/>
    <w:rsid w:val="000E1ED7"/>
    <w:rsid w:val="000E217E"/>
    <w:rsid w:val="000E24B8"/>
    <w:rsid w:val="000E2881"/>
    <w:rsid w:val="000E3AC2"/>
    <w:rsid w:val="000E485A"/>
    <w:rsid w:val="000E50F1"/>
    <w:rsid w:val="000E52C8"/>
    <w:rsid w:val="000E6AC2"/>
    <w:rsid w:val="000E6C46"/>
    <w:rsid w:val="000E6D9C"/>
    <w:rsid w:val="000E6E3E"/>
    <w:rsid w:val="000E7B43"/>
    <w:rsid w:val="000E7C12"/>
    <w:rsid w:val="000F1F6E"/>
    <w:rsid w:val="000F28B5"/>
    <w:rsid w:val="000F3168"/>
    <w:rsid w:val="000F4155"/>
    <w:rsid w:val="000F458D"/>
    <w:rsid w:val="000F52BA"/>
    <w:rsid w:val="000F52CD"/>
    <w:rsid w:val="000F726B"/>
    <w:rsid w:val="000F7548"/>
    <w:rsid w:val="0010092B"/>
    <w:rsid w:val="00100CF8"/>
    <w:rsid w:val="0010189B"/>
    <w:rsid w:val="00101CFB"/>
    <w:rsid w:val="00102A56"/>
    <w:rsid w:val="00103D28"/>
    <w:rsid w:val="00103F65"/>
    <w:rsid w:val="00104086"/>
    <w:rsid w:val="0010408F"/>
    <w:rsid w:val="001048B6"/>
    <w:rsid w:val="001049FB"/>
    <w:rsid w:val="00104A4D"/>
    <w:rsid w:val="00104BBC"/>
    <w:rsid w:val="00105264"/>
    <w:rsid w:val="00105E38"/>
    <w:rsid w:val="001076C7"/>
    <w:rsid w:val="00107761"/>
    <w:rsid w:val="0011110C"/>
    <w:rsid w:val="00111413"/>
    <w:rsid w:val="001114B2"/>
    <w:rsid w:val="001131C0"/>
    <w:rsid w:val="00113DB8"/>
    <w:rsid w:val="00113EC5"/>
    <w:rsid w:val="0011405F"/>
    <w:rsid w:val="001145CB"/>
    <w:rsid w:val="00115078"/>
    <w:rsid w:val="00115266"/>
    <w:rsid w:val="001152C8"/>
    <w:rsid w:val="0011601B"/>
    <w:rsid w:val="001160E3"/>
    <w:rsid w:val="00122968"/>
    <w:rsid w:val="00122A14"/>
    <w:rsid w:val="001249ED"/>
    <w:rsid w:val="00126383"/>
    <w:rsid w:val="00126446"/>
    <w:rsid w:val="0012671C"/>
    <w:rsid w:val="001268AB"/>
    <w:rsid w:val="00126990"/>
    <w:rsid w:val="001304A4"/>
    <w:rsid w:val="0013061F"/>
    <w:rsid w:val="00130B34"/>
    <w:rsid w:val="00130C9E"/>
    <w:rsid w:val="0013169D"/>
    <w:rsid w:val="00131CA5"/>
    <w:rsid w:val="001333F3"/>
    <w:rsid w:val="00133598"/>
    <w:rsid w:val="00133981"/>
    <w:rsid w:val="00134417"/>
    <w:rsid w:val="00135339"/>
    <w:rsid w:val="001354A1"/>
    <w:rsid w:val="001358B5"/>
    <w:rsid w:val="00136892"/>
    <w:rsid w:val="00136ACB"/>
    <w:rsid w:val="0013700A"/>
    <w:rsid w:val="00137990"/>
    <w:rsid w:val="00137A40"/>
    <w:rsid w:val="00141280"/>
    <w:rsid w:val="0014135D"/>
    <w:rsid w:val="001423A5"/>
    <w:rsid w:val="00145135"/>
    <w:rsid w:val="001452BB"/>
    <w:rsid w:val="0014571A"/>
    <w:rsid w:val="00145DB7"/>
    <w:rsid w:val="00146F57"/>
    <w:rsid w:val="00147680"/>
    <w:rsid w:val="001479D1"/>
    <w:rsid w:val="0015018C"/>
    <w:rsid w:val="00151FC7"/>
    <w:rsid w:val="001526B0"/>
    <w:rsid w:val="00152AB4"/>
    <w:rsid w:val="00153A36"/>
    <w:rsid w:val="00153B69"/>
    <w:rsid w:val="00154B34"/>
    <w:rsid w:val="001572DA"/>
    <w:rsid w:val="00157B0D"/>
    <w:rsid w:val="00157CC0"/>
    <w:rsid w:val="00160654"/>
    <w:rsid w:val="00160C84"/>
    <w:rsid w:val="001620B4"/>
    <w:rsid w:val="00162AD6"/>
    <w:rsid w:val="00162BEA"/>
    <w:rsid w:val="00162E3A"/>
    <w:rsid w:val="00163B33"/>
    <w:rsid w:val="00163EF5"/>
    <w:rsid w:val="00163EFC"/>
    <w:rsid w:val="001657C9"/>
    <w:rsid w:val="001658AE"/>
    <w:rsid w:val="001667DC"/>
    <w:rsid w:val="00167546"/>
    <w:rsid w:val="00167FA6"/>
    <w:rsid w:val="0017039D"/>
    <w:rsid w:val="001706FB"/>
    <w:rsid w:val="001708CA"/>
    <w:rsid w:val="00170DE3"/>
    <w:rsid w:val="0017194A"/>
    <w:rsid w:val="00172103"/>
    <w:rsid w:val="001722C4"/>
    <w:rsid w:val="0017318E"/>
    <w:rsid w:val="001731DD"/>
    <w:rsid w:val="00173524"/>
    <w:rsid w:val="001741B2"/>
    <w:rsid w:val="001748E3"/>
    <w:rsid w:val="00175372"/>
    <w:rsid w:val="0017662A"/>
    <w:rsid w:val="00176BD9"/>
    <w:rsid w:val="00177381"/>
    <w:rsid w:val="00180017"/>
    <w:rsid w:val="0018186C"/>
    <w:rsid w:val="00183697"/>
    <w:rsid w:val="001837E7"/>
    <w:rsid w:val="0018559B"/>
    <w:rsid w:val="00186489"/>
    <w:rsid w:val="00187039"/>
    <w:rsid w:val="00187F74"/>
    <w:rsid w:val="001904D6"/>
    <w:rsid w:val="001910CB"/>
    <w:rsid w:val="00191A3B"/>
    <w:rsid w:val="001934F4"/>
    <w:rsid w:val="00193A83"/>
    <w:rsid w:val="0019420D"/>
    <w:rsid w:val="00194ADC"/>
    <w:rsid w:val="00196B59"/>
    <w:rsid w:val="00196F0F"/>
    <w:rsid w:val="00197B2E"/>
    <w:rsid w:val="001A2000"/>
    <w:rsid w:val="001A32CB"/>
    <w:rsid w:val="001A40D8"/>
    <w:rsid w:val="001A44DB"/>
    <w:rsid w:val="001A4F69"/>
    <w:rsid w:val="001A54EF"/>
    <w:rsid w:val="001A58C3"/>
    <w:rsid w:val="001A61FF"/>
    <w:rsid w:val="001A673D"/>
    <w:rsid w:val="001A6A67"/>
    <w:rsid w:val="001A7024"/>
    <w:rsid w:val="001A7A87"/>
    <w:rsid w:val="001A7D4A"/>
    <w:rsid w:val="001B1B4E"/>
    <w:rsid w:val="001B1BBA"/>
    <w:rsid w:val="001B1D0F"/>
    <w:rsid w:val="001B276C"/>
    <w:rsid w:val="001B2912"/>
    <w:rsid w:val="001B2AE5"/>
    <w:rsid w:val="001B345B"/>
    <w:rsid w:val="001B51EF"/>
    <w:rsid w:val="001B5960"/>
    <w:rsid w:val="001B6143"/>
    <w:rsid w:val="001B626B"/>
    <w:rsid w:val="001B6FEC"/>
    <w:rsid w:val="001B74A2"/>
    <w:rsid w:val="001B74A4"/>
    <w:rsid w:val="001B7A1A"/>
    <w:rsid w:val="001C0DD1"/>
    <w:rsid w:val="001C3841"/>
    <w:rsid w:val="001C66B6"/>
    <w:rsid w:val="001D3018"/>
    <w:rsid w:val="001D3382"/>
    <w:rsid w:val="001D57E2"/>
    <w:rsid w:val="001D5BB6"/>
    <w:rsid w:val="001D64CA"/>
    <w:rsid w:val="001D7007"/>
    <w:rsid w:val="001E250D"/>
    <w:rsid w:val="001E3AD3"/>
    <w:rsid w:val="001E3C98"/>
    <w:rsid w:val="001E55AF"/>
    <w:rsid w:val="001E5958"/>
    <w:rsid w:val="001E6099"/>
    <w:rsid w:val="001E7EB1"/>
    <w:rsid w:val="001E7F78"/>
    <w:rsid w:val="001F0B70"/>
    <w:rsid w:val="001F1A82"/>
    <w:rsid w:val="001F2CB3"/>
    <w:rsid w:val="001F2E1D"/>
    <w:rsid w:val="001F321E"/>
    <w:rsid w:val="001F4505"/>
    <w:rsid w:val="001F4636"/>
    <w:rsid w:val="001F5665"/>
    <w:rsid w:val="001F6169"/>
    <w:rsid w:val="001F762C"/>
    <w:rsid w:val="001F793A"/>
    <w:rsid w:val="001F7954"/>
    <w:rsid w:val="0020061D"/>
    <w:rsid w:val="00200B37"/>
    <w:rsid w:val="00200B8D"/>
    <w:rsid w:val="002010F6"/>
    <w:rsid w:val="00201C01"/>
    <w:rsid w:val="00202D2A"/>
    <w:rsid w:val="00204343"/>
    <w:rsid w:val="00204EBE"/>
    <w:rsid w:val="002052B6"/>
    <w:rsid w:val="002057E8"/>
    <w:rsid w:val="00210FD8"/>
    <w:rsid w:val="002112E8"/>
    <w:rsid w:val="00211A17"/>
    <w:rsid w:val="00211C31"/>
    <w:rsid w:val="00212047"/>
    <w:rsid w:val="0021221B"/>
    <w:rsid w:val="00213F35"/>
    <w:rsid w:val="00215502"/>
    <w:rsid w:val="00215BB0"/>
    <w:rsid w:val="00215F1D"/>
    <w:rsid w:val="00217127"/>
    <w:rsid w:val="002174F7"/>
    <w:rsid w:val="002205F7"/>
    <w:rsid w:val="00220B05"/>
    <w:rsid w:val="00221C40"/>
    <w:rsid w:val="00221E00"/>
    <w:rsid w:val="00222A0F"/>
    <w:rsid w:val="00222EC4"/>
    <w:rsid w:val="0022309B"/>
    <w:rsid w:val="00223365"/>
    <w:rsid w:val="00223A91"/>
    <w:rsid w:val="00224AE7"/>
    <w:rsid w:val="0022542B"/>
    <w:rsid w:val="00225716"/>
    <w:rsid w:val="002262EE"/>
    <w:rsid w:val="00227B95"/>
    <w:rsid w:val="0023113D"/>
    <w:rsid w:val="00231333"/>
    <w:rsid w:val="002319C2"/>
    <w:rsid w:val="00231AE4"/>
    <w:rsid w:val="00232372"/>
    <w:rsid w:val="0023256C"/>
    <w:rsid w:val="00232603"/>
    <w:rsid w:val="00232C20"/>
    <w:rsid w:val="00233C2A"/>
    <w:rsid w:val="0023448C"/>
    <w:rsid w:val="002345E1"/>
    <w:rsid w:val="002354A2"/>
    <w:rsid w:val="00235667"/>
    <w:rsid w:val="002360EB"/>
    <w:rsid w:val="0023630B"/>
    <w:rsid w:val="0023656A"/>
    <w:rsid w:val="00236A7F"/>
    <w:rsid w:val="00236D34"/>
    <w:rsid w:val="00236EE4"/>
    <w:rsid w:val="00237014"/>
    <w:rsid w:val="00237308"/>
    <w:rsid w:val="00237A76"/>
    <w:rsid w:val="002405A6"/>
    <w:rsid w:val="00241987"/>
    <w:rsid w:val="00242581"/>
    <w:rsid w:val="0024448F"/>
    <w:rsid w:val="00244A82"/>
    <w:rsid w:val="0024682F"/>
    <w:rsid w:val="0024733A"/>
    <w:rsid w:val="002507DB"/>
    <w:rsid w:val="00250D12"/>
    <w:rsid w:val="00251394"/>
    <w:rsid w:val="002534BC"/>
    <w:rsid w:val="00253781"/>
    <w:rsid w:val="00254F1F"/>
    <w:rsid w:val="00255425"/>
    <w:rsid w:val="0025596B"/>
    <w:rsid w:val="00255A86"/>
    <w:rsid w:val="00255B09"/>
    <w:rsid w:val="00256130"/>
    <w:rsid w:val="00260878"/>
    <w:rsid w:val="002609F9"/>
    <w:rsid w:val="00260D61"/>
    <w:rsid w:val="00261D20"/>
    <w:rsid w:val="0026372C"/>
    <w:rsid w:val="00263E75"/>
    <w:rsid w:val="002646AB"/>
    <w:rsid w:val="00264F11"/>
    <w:rsid w:val="00266735"/>
    <w:rsid w:val="00270F15"/>
    <w:rsid w:val="00271FA5"/>
    <w:rsid w:val="00272A60"/>
    <w:rsid w:val="00272B11"/>
    <w:rsid w:val="00273B5D"/>
    <w:rsid w:val="00274630"/>
    <w:rsid w:val="00275357"/>
    <w:rsid w:val="0027545B"/>
    <w:rsid w:val="00275780"/>
    <w:rsid w:val="00275E58"/>
    <w:rsid w:val="002770C1"/>
    <w:rsid w:val="00280093"/>
    <w:rsid w:val="00280AFB"/>
    <w:rsid w:val="00280F6E"/>
    <w:rsid w:val="00281867"/>
    <w:rsid w:val="002818B0"/>
    <w:rsid w:val="00281C07"/>
    <w:rsid w:val="00282AC0"/>
    <w:rsid w:val="00282E35"/>
    <w:rsid w:val="00282F27"/>
    <w:rsid w:val="002838D5"/>
    <w:rsid w:val="00283BD3"/>
    <w:rsid w:val="002845C6"/>
    <w:rsid w:val="00284871"/>
    <w:rsid w:val="00285298"/>
    <w:rsid w:val="002868F8"/>
    <w:rsid w:val="00286994"/>
    <w:rsid w:val="00287135"/>
    <w:rsid w:val="002872C7"/>
    <w:rsid w:val="00287956"/>
    <w:rsid w:val="00290759"/>
    <w:rsid w:val="00290E01"/>
    <w:rsid w:val="00291FBA"/>
    <w:rsid w:val="00292497"/>
    <w:rsid w:val="002924DC"/>
    <w:rsid w:val="00292D4F"/>
    <w:rsid w:val="00293395"/>
    <w:rsid w:val="00293A75"/>
    <w:rsid w:val="00293F0F"/>
    <w:rsid w:val="002955A0"/>
    <w:rsid w:val="0029576D"/>
    <w:rsid w:val="002959FB"/>
    <w:rsid w:val="0029604F"/>
    <w:rsid w:val="002962F4"/>
    <w:rsid w:val="002970FB"/>
    <w:rsid w:val="00297421"/>
    <w:rsid w:val="002976EF"/>
    <w:rsid w:val="002A04AE"/>
    <w:rsid w:val="002A26E7"/>
    <w:rsid w:val="002A2989"/>
    <w:rsid w:val="002A3B19"/>
    <w:rsid w:val="002A5D94"/>
    <w:rsid w:val="002A6070"/>
    <w:rsid w:val="002A65DB"/>
    <w:rsid w:val="002A6AD0"/>
    <w:rsid w:val="002B11E2"/>
    <w:rsid w:val="002B1304"/>
    <w:rsid w:val="002B221F"/>
    <w:rsid w:val="002B2DF8"/>
    <w:rsid w:val="002B3DE9"/>
    <w:rsid w:val="002B3F34"/>
    <w:rsid w:val="002B47FC"/>
    <w:rsid w:val="002B4971"/>
    <w:rsid w:val="002B4A4F"/>
    <w:rsid w:val="002B4C30"/>
    <w:rsid w:val="002B4D02"/>
    <w:rsid w:val="002B4E4B"/>
    <w:rsid w:val="002B5D6B"/>
    <w:rsid w:val="002B7063"/>
    <w:rsid w:val="002B7BEE"/>
    <w:rsid w:val="002B7C82"/>
    <w:rsid w:val="002C06CA"/>
    <w:rsid w:val="002C207E"/>
    <w:rsid w:val="002C2D4D"/>
    <w:rsid w:val="002C3B75"/>
    <w:rsid w:val="002C42A7"/>
    <w:rsid w:val="002C4D83"/>
    <w:rsid w:val="002C5418"/>
    <w:rsid w:val="002C62FC"/>
    <w:rsid w:val="002C6373"/>
    <w:rsid w:val="002C71CE"/>
    <w:rsid w:val="002C736E"/>
    <w:rsid w:val="002D0F20"/>
    <w:rsid w:val="002D12E6"/>
    <w:rsid w:val="002D2B2E"/>
    <w:rsid w:val="002D40C1"/>
    <w:rsid w:val="002D5940"/>
    <w:rsid w:val="002D67A9"/>
    <w:rsid w:val="002D67DD"/>
    <w:rsid w:val="002E05AE"/>
    <w:rsid w:val="002E06A6"/>
    <w:rsid w:val="002E0D48"/>
    <w:rsid w:val="002E2430"/>
    <w:rsid w:val="002E2BD0"/>
    <w:rsid w:val="002E32D7"/>
    <w:rsid w:val="002E3430"/>
    <w:rsid w:val="002E4689"/>
    <w:rsid w:val="002E4EF6"/>
    <w:rsid w:val="002E5410"/>
    <w:rsid w:val="002E59C8"/>
    <w:rsid w:val="002E5C01"/>
    <w:rsid w:val="002E5FCC"/>
    <w:rsid w:val="002E6252"/>
    <w:rsid w:val="002E62B7"/>
    <w:rsid w:val="002E7D28"/>
    <w:rsid w:val="002F06EC"/>
    <w:rsid w:val="002F140C"/>
    <w:rsid w:val="002F20BE"/>
    <w:rsid w:val="002F45A3"/>
    <w:rsid w:val="002F4835"/>
    <w:rsid w:val="002F65D0"/>
    <w:rsid w:val="002F6B50"/>
    <w:rsid w:val="002F7B98"/>
    <w:rsid w:val="00300A1E"/>
    <w:rsid w:val="003014F7"/>
    <w:rsid w:val="00301CAC"/>
    <w:rsid w:val="0030227F"/>
    <w:rsid w:val="0030301A"/>
    <w:rsid w:val="0030387A"/>
    <w:rsid w:val="00304D1C"/>
    <w:rsid w:val="00304F40"/>
    <w:rsid w:val="00305060"/>
    <w:rsid w:val="00305826"/>
    <w:rsid w:val="00305F68"/>
    <w:rsid w:val="0030652E"/>
    <w:rsid w:val="00307B2B"/>
    <w:rsid w:val="00307D79"/>
    <w:rsid w:val="003100C1"/>
    <w:rsid w:val="003102CE"/>
    <w:rsid w:val="00310827"/>
    <w:rsid w:val="003115DE"/>
    <w:rsid w:val="003119C9"/>
    <w:rsid w:val="003123BF"/>
    <w:rsid w:val="003132C9"/>
    <w:rsid w:val="00314DBE"/>
    <w:rsid w:val="00314F49"/>
    <w:rsid w:val="00315467"/>
    <w:rsid w:val="0031592C"/>
    <w:rsid w:val="00315AE6"/>
    <w:rsid w:val="003163AE"/>
    <w:rsid w:val="00316F04"/>
    <w:rsid w:val="00317753"/>
    <w:rsid w:val="00317CFA"/>
    <w:rsid w:val="00321408"/>
    <w:rsid w:val="0032190E"/>
    <w:rsid w:val="00321FE1"/>
    <w:rsid w:val="00323219"/>
    <w:rsid w:val="003235FC"/>
    <w:rsid w:val="00323E0D"/>
    <w:rsid w:val="00324377"/>
    <w:rsid w:val="00324867"/>
    <w:rsid w:val="003254F9"/>
    <w:rsid w:val="003266C5"/>
    <w:rsid w:val="00331199"/>
    <w:rsid w:val="00331267"/>
    <w:rsid w:val="00331417"/>
    <w:rsid w:val="003317DA"/>
    <w:rsid w:val="00331956"/>
    <w:rsid w:val="0033334D"/>
    <w:rsid w:val="00333574"/>
    <w:rsid w:val="00333F5A"/>
    <w:rsid w:val="003340FA"/>
    <w:rsid w:val="00334283"/>
    <w:rsid w:val="003349B7"/>
    <w:rsid w:val="003355D4"/>
    <w:rsid w:val="003365C8"/>
    <w:rsid w:val="00337CB5"/>
    <w:rsid w:val="00340482"/>
    <w:rsid w:val="00341A81"/>
    <w:rsid w:val="00342C71"/>
    <w:rsid w:val="00342EB1"/>
    <w:rsid w:val="0034336C"/>
    <w:rsid w:val="003443CC"/>
    <w:rsid w:val="003446AD"/>
    <w:rsid w:val="003450D7"/>
    <w:rsid w:val="003458FC"/>
    <w:rsid w:val="00345F40"/>
    <w:rsid w:val="00345FF7"/>
    <w:rsid w:val="00346874"/>
    <w:rsid w:val="00346E3A"/>
    <w:rsid w:val="00346EC7"/>
    <w:rsid w:val="00351861"/>
    <w:rsid w:val="0035197A"/>
    <w:rsid w:val="0035294D"/>
    <w:rsid w:val="00353823"/>
    <w:rsid w:val="003544A8"/>
    <w:rsid w:val="0035452D"/>
    <w:rsid w:val="00355226"/>
    <w:rsid w:val="00355C08"/>
    <w:rsid w:val="0035615A"/>
    <w:rsid w:val="00356B11"/>
    <w:rsid w:val="00356F82"/>
    <w:rsid w:val="00357570"/>
    <w:rsid w:val="00357D1C"/>
    <w:rsid w:val="0036063A"/>
    <w:rsid w:val="00360F3F"/>
    <w:rsid w:val="00361E1E"/>
    <w:rsid w:val="00363220"/>
    <w:rsid w:val="00363D9C"/>
    <w:rsid w:val="003646D7"/>
    <w:rsid w:val="00364FE9"/>
    <w:rsid w:val="0036621A"/>
    <w:rsid w:val="00366993"/>
    <w:rsid w:val="00370115"/>
    <w:rsid w:val="00371008"/>
    <w:rsid w:val="00371014"/>
    <w:rsid w:val="003715B5"/>
    <w:rsid w:val="00371A1E"/>
    <w:rsid w:val="00373934"/>
    <w:rsid w:val="00373E85"/>
    <w:rsid w:val="00374B03"/>
    <w:rsid w:val="00375DB3"/>
    <w:rsid w:val="003772BD"/>
    <w:rsid w:val="00377A48"/>
    <w:rsid w:val="0038148D"/>
    <w:rsid w:val="003817A4"/>
    <w:rsid w:val="0038212F"/>
    <w:rsid w:val="003822B9"/>
    <w:rsid w:val="00382C4B"/>
    <w:rsid w:val="00382FB7"/>
    <w:rsid w:val="0038394D"/>
    <w:rsid w:val="00383E43"/>
    <w:rsid w:val="0038461F"/>
    <w:rsid w:val="00384D95"/>
    <w:rsid w:val="003853C5"/>
    <w:rsid w:val="00385B6C"/>
    <w:rsid w:val="003865D5"/>
    <w:rsid w:val="00386CF8"/>
    <w:rsid w:val="0038710B"/>
    <w:rsid w:val="0038718D"/>
    <w:rsid w:val="003873CD"/>
    <w:rsid w:val="003874DF"/>
    <w:rsid w:val="00390579"/>
    <w:rsid w:val="00390629"/>
    <w:rsid w:val="003912FE"/>
    <w:rsid w:val="00391C6F"/>
    <w:rsid w:val="00392B64"/>
    <w:rsid w:val="00392D89"/>
    <w:rsid w:val="00393B3F"/>
    <w:rsid w:val="00393C72"/>
    <w:rsid w:val="0039467B"/>
    <w:rsid w:val="00395D17"/>
    <w:rsid w:val="0039630C"/>
    <w:rsid w:val="003A0014"/>
    <w:rsid w:val="003A1B5F"/>
    <w:rsid w:val="003A1D83"/>
    <w:rsid w:val="003A33BD"/>
    <w:rsid w:val="003A4CBB"/>
    <w:rsid w:val="003A510E"/>
    <w:rsid w:val="003A52DF"/>
    <w:rsid w:val="003A562A"/>
    <w:rsid w:val="003A60B5"/>
    <w:rsid w:val="003A63F7"/>
    <w:rsid w:val="003A667C"/>
    <w:rsid w:val="003A69AF"/>
    <w:rsid w:val="003A7D63"/>
    <w:rsid w:val="003A7F94"/>
    <w:rsid w:val="003B02F9"/>
    <w:rsid w:val="003B0894"/>
    <w:rsid w:val="003B0D02"/>
    <w:rsid w:val="003B1028"/>
    <w:rsid w:val="003B1B4E"/>
    <w:rsid w:val="003B25BB"/>
    <w:rsid w:val="003B2E04"/>
    <w:rsid w:val="003B4408"/>
    <w:rsid w:val="003B58CC"/>
    <w:rsid w:val="003B6078"/>
    <w:rsid w:val="003B65FC"/>
    <w:rsid w:val="003B6899"/>
    <w:rsid w:val="003B75AE"/>
    <w:rsid w:val="003B781B"/>
    <w:rsid w:val="003C1A13"/>
    <w:rsid w:val="003C1A75"/>
    <w:rsid w:val="003C1B7A"/>
    <w:rsid w:val="003C2737"/>
    <w:rsid w:val="003C2EB6"/>
    <w:rsid w:val="003C3180"/>
    <w:rsid w:val="003C3383"/>
    <w:rsid w:val="003C4B80"/>
    <w:rsid w:val="003C52F8"/>
    <w:rsid w:val="003C6070"/>
    <w:rsid w:val="003C64CC"/>
    <w:rsid w:val="003C7095"/>
    <w:rsid w:val="003C70BC"/>
    <w:rsid w:val="003C787C"/>
    <w:rsid w:val="003D1005"/>
    <w:rsid w:val="003D1519"/>
    <w:rsid w:val="003D2CCE"/>
    <w:rsid w:val="003D335D"/>
    <w:rsid w:val="003D4274"/>
    <w:rsid w:val="003D4A65"/>
    <w:rsid w:val="003D6635"/>
    <w:rsid w:val="003D711F"/>
    <w:rsid w:val="003E0359"/>
    <w:rsid w:val="003E062D"/>
    <w:rsid w:val="003E0844"/>
    <w:rsid w:val="003E1D7B"/>
    <w:rsid w:val="003E1F16"/>
    <w:rsid w:val="003E22A1"/>
    <w:rsid w:val="003E26E0"/>
    <w:rsid w:val="003E45D0"/>
    <w:rsid w:val="003E5306"/>
    <w:rsid w:val="003E5487"/>
    <w:rsid w:val="003F14CD"/>
    <w:rsid w:val="003F1778"/>
    <w:rsid w:val="003F24E9"/>
    <w:rsid w:val="003F2F87"/>
    <w:rsid w:val="003F33A2"/>
    <w:rsid w:val="003F4C82"/>
    <w:rsid w:val="003F59FD"/>
    <w:rsid w:val="003F602B"/>
    <w:rsid w:val="003F626A"/>
    <w:rsid w:val="003F745D"/>
    <w:rsid w:val="003F76A4"/>
    <w:rsid w:val="00400558"/>
    <w:rsid w:val="004008F6"/>
    <w:rsid w:val="004009EC"/>
    <w:rsid w:val="004012D2"/>
    <w:rsid w:val="00401BBA"/>
    <w:rsid w:val="00404B5C"/>
    <w:rsid w:val="00405335"/>
    <w:rsid w:val="004055F4"/>
    <w:rsid w:val="00406949"/>
    <w:rsid w:val="00407D1E"/>
    <w:rsid w:val="00407DB4"/>
    <w:rsid w:val="00410081"/>
    <w:rsid w:val="00410842"/>
    <w:rsid w:val="004111F2"/>
    <w:rsid w:val="00411423"/>
    <w:rsid w:val="00411998"/>
    <w:rsid w:val="00413651"/>
    <w:rsid w:val="004139DF"/>
    <w:rsid w:val="004160D1"/>
    <w:rsid w:val="0041735D"/>
    <w:rsid w:val="0042084A"/>
    <w:rsid w:val="00421617"/>
    <w:rsid w:val="00423349"/>
    <w:rsid w:val="00423A62"/>
    <w:rsid w:val="00424663"/>
    <w:rsid w:val="00424F0F"/>
    <w:rsid w:val="00425246"/>
    <w:rsid w:val="0042542A"/>
    <w:rsid w:val="00425A44"/>
    <w:rsid w:val="00425AC8"/>
    <w:rsid w:val="00426270"/>
    <w:rsid w:val="00426302"/>
    <w:rsid w:val="00426823"/>
    <w:rsid w:val="00426E2D"/>
    <w:rsid w:val="0042748A"/>
    <w:rsid w:val="00427DE5"/>
    <w:rsid w:val="00430952"/>
    <w:rsid w:val="004311A0"/>
    <w:rsid w:val="004312C1"/>
    <w:rsid w:val="0043224F"/>
    <w:rsid w:val="00432783"/>
    <w:rsid w:val="00433559"/>
    <w:rsid w:val="00433B2D"/>
    <w:rsid w:val="00434C25"/>
    <w:rsid w:val="0043599A"/>
    <w:rsid w:val="0043745B"/>
    <w:rsid w:val="00437490"/>
    <w:rsid w:val="0044014A"/>
    <w:rsid w:val="00441BAA"/>
    <w:rsid w:val="00442D1B"/>
    <w:rsid w:val="00444089"/>
    <w:rsid w:val="004446B4"/>
    <w:rsid w:val="0044480D"/>
    <w:rsid w:val="00444A1C"/>
    <w:rsid w:val="00444A72"/>
    <w:rsid w:val="004451D7"/>
    <w:rsid w:val="0044548A"/>
    <w:rsid w:val="004454F7"/>
    <w:rsid w:val="00445786"/>
    <w:rsid w:val="004508CF"/>
    <w:rsid w:val="0045150F"/>
    <w:rsid w:val="00451BA0"/>
    <w:rsid w:val="00452C2A"/>
    <w:rsid w:val="00452D51"/>
    <w:rsid w:val="00453156"/>
    <w:rsid w:val="00453718"/>
    <w:rsid w:val="0045389E"/>
    <w:rsid w:val="00453C43"/>
    <w:rsid w:val="00453CEA"/>
    <w:rsid w:val="004542C1"/>
    <w:rsid w:val="00454521"/>
    <w:rsid w:val="004555A0"/>
    <w:rsid w:val="004566E8"/>
    <w:rsid w:val="004569CD"/>
    <w:rsid w:val="00456B90"/>
    <w:rsid w:val="00456F95"/>
    <w:rsid w:val="00457507"/>
    <w:rsid w:val="00457650"/>
    <w:rsid w:val="00457AAA"/>
    <w:rsid w:val="00460698"/>
    <w:rsid w:val="00463133"/>
    <w:rsid w:val="0046409C"/>
    <w:rsid w:val="00464A20"/>
    <w:rsid w:val="00465924"/>
    <w:rsid w:val="004667E3"/>
    <w:rsid w:val="00470D44"/>
    <w:rsid w:val="004716CA"/>
    <w:rsid w:val="00471C64"/>
    <w:rsid w:val="0047251D"/>
    <w:rsid w:val="00472902"/>
    <w:rsid w:val="00474433"/>
    <w:rsid w:val="00474ACF"/>
    <w:rsid w:val="00475916"/>
    <w:rsid w:val="00475ABD"/>
    <w:rsid w:val="00476483"/>
    <w:rsid w:val="0047725F"/>
    <w:rsid w:val="00480621"/>
    <w:rsid w:val="00481A1A"/>
    <w:rsid w:val="00481E99"/>
    <w:rsid w:val="004822E2"/>
    <w:rsid w:val="004825CD"/>
    <w:rsid w:val="0048291D"/>
    <w:rsid w:val="00483215"/>
    <w:rsid w:val="004833D0"/>
    <w:rsid w:val="00484022"/>
    <w:rsid w:val="00484063"/>
    <w:rsid w:val="0048492F"/>
    <w:rsid w:val="00484C72"/>
    <w:rsid w:val="00485409"/>
    <w:rsid w:val="0048556D"/>
    <w:rsid w:val="0049116C"/>
    <w:rsid w:val="004913B4"/>
    <w:rsid w:val="00491526"/>
    <w:rsid w:val="0049247D"/>
    <w:rsid w:val="004927BD"/>
    <w:rsid w:val="00493B48"/>
    <w:rsid w:val="00494386"/>
    <w:rsid w:val="00494705"/>
    <w:rsid w:val="00495653"/>
    <w:rsid w:val="004961A0"/>
    <w:rsid w:val="00497993"/>
    <w:rsid w:val="004A01F9"/>
    <w:rsid w:val="004A046F"/>
    <w:rsid w:val="004A0B72"/>
    <w:rsid w:val="004A0CB4"/>
    <w:rsid w:val="004A1E98"/>
    <w:rsid w:val="004A220E"/>
    <w:rsid w:val="004A290E"/>
    <w:rsid w:val="004A4D22"/>
    <w:rsid w:val="004A507D"/>
    <w:rsid w:val="004A595B"/>
    <w:rsid w:val="004A5EA3"/>
    <w:rsid w:val="004A7B1D"/>
    <w:rsid w:val="004B0FA8"/>
    <w:rsid w:val="004B1B5E"/>
    <w:rsid w:val="004B2148"/>
    <w:rsid w:val="004B3DC1"/>
    <w:rsid w:val="004B4888"/>
    <w:rsid w:val="004B4EDD"/>
    <w:rsid w:val="004B52EA"/>
    <w:rsid w:val="004B5CD3"/>
    <w:rsid w:val="004B67AC"/>
    <w:rsid w:val="004B7B11"/>
    <w:rsid w:val="004C044A"/>
    <w:rsid w:val="004C08C0"/>
    <w:rsid w:val="004C25E0"/>
    <w:rsid w:val="004C2E89"/>
    <w:rsid w:val="004C3353"/>
    <w:rsid w:val="004C33C7"/>
    <w:rsid w:val="004C3823"/>
    <w:rsid w:val="004C5F6B"/>
    <w:rsid w:val="004C7077"/>
    <w:rsid w:val="004C7546"/>
    <w:rsid w:val="004C79EA"/>
    <w:rsid w:val="004D0637"/>
    <w:rsid w:val="004D1272"/>
    <w:rsid w:val="004D23A5"/>
    <w:rsid w:val="004D24C2"/>
    <w:rsid w:val="004D344E"/>
    <w:rsid w:val="004D3B70"/>
    <w:rsid w:val="004D6EBF"/>
    <w:rsid w:val="004D6FBA"/>
    <w:rsid w:val="004D7ADD"/>
    <w:rsid w:val="004E0BDD"/>
    <w:rsid w:val="004E0CB3"/>
    <w:rsid w:val="004E1CA4"/>
    <w:rsid w:val="004E2225"/>
    <w:rsid w:val="004E2629"/>
    <w:rsid w:val="004E2F84"/>
    <w:rsid w:val="004E31FC"/>
    <w:rsid w:val="004E4C7F"/>
    <w:rsid w:val="004E4C8E"/>
    <w:rsid w:val="004E5029"/>
    <w:rsid w:val="004E6380"/>
    <w:rsid w:val="004E685E"/>
    <w:rsid w:val="004E7320"/>
    <w:rsid w:val="004E7BCF"/>
    <w:rsid w:val="004F1746"/>
    <w:rsid w:val="004F1CD8"/>
    <w:rsid w:val="004F1E3C"/>
    <w:rsid w:val="004F26FE"/>
    <w:rsid w:val="004F3299"/>
    <w:rsid w:val="004F3E40"/>
    <w:rsid w:val="004F4831"/>
    <w:rsid w:val="004F4E3E"/>
    <w:rsid w:val="004F5559"/>
    <w:rsid w:val="004F637D"/>
    <w:rsid w:val="004F76A8"/>
    <w:rsid w:val="005005CD"/>
    <w:rsid w:val="0050113C"/>
    <w:rsid w:val="00501941"/>
    <w:rsid w:val="00502532"/>
    <w:rsid w:val="0050306C"/>
    <w:rsid w:val="0050389E"/>
    <w:rsid w:val="005047AC"/>
    <w:rsid w:val="0050577B"/>
    <w:rsid w:val="00506D58"/>
    <w:rsid w:val="00507814"/>
    <w:rsid w:val="00507A6A"/>
    <w:rsid w:val="00510406"/>
    <w:rsid w:val="00510A29"/>
    <w:rsid w:val="00511CF6"/>
    <w:rsid w:val="00512246"/>
    <w:rsid w:val="00512345"/>
    <w:rsid w:val="00513205"/>
    <w:rsid w:val="0051381B"/>
    <w:rsid w:val="00515168"/>
    <w:rsid w:val="00515730"/>
    <w:rsid w:val="00517B4E"/>
    <w:rsid w:val="0052079A"/>
    <w:rsid w:val="0052132B"/>
    <w:rsid w:val="00521DA0"/>
    <w:rsid w:val="00521E1F"/>
    <w:rsid w:val="00521F50"/>
    <w:rsid w:val="005220DF"/>
    <w:rsid w:val="00523CD2"/>
    <w:rsid w:val="00524690"/>
    <w:rsid w:val="00524DA3"/>
    <w:rsid w:val="00525241"/>
    <w:rsid w:val="00527823"/>
    <w:rsid w:val="00527947"/>
    <w:rsid w:val="00527CB8"/>
    <w:rsid w:val="00530714"/>
    <w:rsid w:val="00530C3C"/>
    <w:rsid w:val="00531275"/>
    <w:rsid w:val="00531C3A"/>
    <w:rsid w:val="00532BBD"/>
    <w:rsid w:val="005353E3"/>
    <w:rsid w:val="00535C75"/>
    <w:rsid w:val="0053621F"/>
    <w:rsid w:val="005363C6"/>
    <w:rsid w:val="005364D7"/>
    <w:rsid w:val="005371FA"/>
    <w:rsid w:val="00537863"/>
    <w:rsid w:val="005402EE"/>
    <w:rsid w:val="005408DB"/>
    <w:rsid w:val="00541299"/>
    <w:rsid w:val="0054309D"/>
    <w:rsid w:val="005430B0"/>
    <w:rsid w:val="00544A3D"/>
    <w:rsid w:val="00544CC2"/>
    <w:rsid w:val="0054524B"/>
    <w:rsid w:val="005469EB"/>
    <w:rsid w:val="00546BE0"/>
    <w:rsid w:val="00547078"/>
    <w:rsid w:val="0055241A"/>
    <w:rsid w:val="00552445"/>
    <w:rsid w:val="00552576"/>
    <w:rsid w:val="00552AE9"/>
    <w:rsid w:val="0055378B"/>
    <w:rsid w:val="00555986"/>
    <w:rsid w:val="0055626C"/>
    <w:rsid w:val="00556828"/>
    <w:rsid w:val="00556FC0"/>
    <w:rsid w:val="00556FE9"/>
    <w:rsid w:val="0055717A"/>
    <w:rsid w:val="0055727F"/>
    <w:rsid w:val="00557A07"/>
    <w:rsid w:val="005601C2"/>
    <w:rsid w:val="005612D2"/>
    <w:rsid w:val="00561606"/>
    <w:rsid w:val="00562416"/>
    <w:rsid w:val="005626D7"/>
    <w:rsid w:val="00562C50"/>
    <w:rsid w:val="0056301C"/>
    <w:rsid w:val="005631E1"/>
    <w:rsid w:val="005634E9"/>
    <w:rsid w:val="00563D3B"/>
    <w:rsid w:val="0056582D"/>
    <w:rsid w:val="00565C60"/>
    <w:rsid w:val="00566D18"/>
    <w:rsid w:val="00566EAB"/>
    <w:rsid w:val="005670AA"/>
    <w:rsid w:val="00567A16"/>
    <w:rsid w:val="0057022B"/>
    <w:rsid w:val="00570364"/>
    <w:rsid w:val="0057050C"/>
    <w:rsid w:val="00571E71"/>
    <w:rsid w:val="00572A78"/>
    <w:rsid w:val="00573BE1"/>
    <w:rsid w:val="00573F8A"/>
    <w:rsid w:val="00575061"/>
    <w:rsid w:val="005772E6"/>
    <w:rsid w:val="00577608"/>
    <w:rsid w:val="00577BA1"/>
    <w:rsid w:val="00580064"/>
    <w:rsid w:val="005804F1"/>
    <w:rsid w:val="005811AD"/>
    <w:rsid w:val="00581D79"/>
    <w:rsid w:val="005831BC"/>
    <w:rsid w:val="00583F9F"/>
    <w:rsid w:val="00584234"/>
    <w:rsid w:val="0058571B"/>
    <w:rsid w:val="0058580F"/>
    <w:rsid w:val="00586834"/>
    <w:rsid w:val="00586B93"/>
    <w:rsid w:val="00586F3D"/>
    <w:rsid w:val="00587BC6"/>
    <w:rsid w:val="00590220"/>
    <w:rsid w:val="005931CE"/>
    <w:rsid w:val="00594D24"/>
    <w:rsid w:val="0059569E"/>
    <w:rsid w:val="00596BEF"/>
    <w:rsid w:val="005970F1"/>
    <w:rsid w:val="005A1081"/>
    <w:rsid w:val="005A13AB"/>
    <w:rsid w:val="005A1AD3"/>
    <w:rsid w:val="005A20FC"/>
    <w:rsid w:val="005A2973"/>
    <w:rsid w:val="005A2D9B"/>
    <w:rsid w:val="005A4067"/>
    <w:rsid w:val="005A4E0F"/>
    <w:rsid w:val="005A581D"/>
    <w:rsid w:val="005A601C"/>
    <w:rsid w:val="005A6217"/>
    <w:rsid w:val="005A6F35"/>
    <w:rsid w:val="005A6F74"/>
    <w:rsid w:val="005A70C9"/>
    <w:rsid w:val="005A7B11"/>
    <w:rsid w:val="005B0141"/>
    <w:rsid w:val="005B0F7D"/>
    <w:rsid w:val="005B121C"/>
    <w:rsid w:val="005B17E1"/>
    <w:rsid w:val="005B18E6"/>
    <w:rsid w:val="005B2BE9"/>
    <w:rsid w:val="005B2E1E"/>
    <w:rsid w:val="005B39C5"/>
    <w:rsid w:val="005B4828"/>
    <w:rsid w:val="005B6121"/>
    <w:rsid w:val="005B62B4"/>
    <w:rsid w:val="005B712F"/>
    <w:rsid w:val="005B7B3D"/>
    <w:rsid w:val="005C0407"/>
    <w:rsid w:val="005C0E72"/>
    <w:rsid w:val="005C1720"/>
    <w:rsid w:val="005C1BE4"/>
    <w:rsid w:val="005C30A7"/>
    <w:rsid w:val="005C32EF"/>
    <w:rsid w:val="005C3A10"/>
    <w:rsid w:val="005C44E0"/>
    <w:rsid w:val="005C45FE"/>
    <w:rsid w:val="005C4986"/>
    <w:rsid w:val="005C596A"/>
    <w:rsid w:val="005C5C02"/>
    <w:rsid w:val="005C7CB7"/>
    <w:rsid w:val="005C7F77"/>
    <w:rsid w:val="005D03BB"/>
    <w:rsid w:val="005D0FA7"/>
    <w:rsid w:val="005D1EC7"/>
    <w:rsid w:val="005D22F7"/>
    <w:rsid w:val="005D2354"/>
    <w:rsid w:val="005D239B"/>
    <w:rsid w:val="005D27AE"/>
    <w:rsid w:val="005D2B7D"/>
    <w:rsid w:val="005D38A5"/>
    <w:rsid w:val="005D3DCA"/>
    <w:rsid w:val="005D3FF1"/>
    <w:rsid w:val="005D44E8"/>
    <w:rsid w:val="005D530D"/>
    <w:rsid w:val="005D6328"/>
    <w:rsid w:val="005D6484"/>
    <w:rsid w:val="005E1837"/>
    <w:rsid w:val="005E2F71"/>
    <w:rsid w:val="005E3B18"/>
    <w:rsid w:val="005E67F0"/>
    <w:rsid w:val="005E6DCE"/>
    <w:rsid w:val="005E7169"/>
    <w:rsid w:val="005F0DB6"/>
    <w:rsid w:val="005F1F90"/>
    <w:rsid w:val="005F2B39"/>
    <w:rsid w:val="005F2E45"/>
    <w:rsid w:val="005F2EFA"/>
    <w:rsid w:val="005F4732"/>
    <w:rsid w:val="005F5533"/>
    <w:rsid w:val="005F5BC6"/>
    <w:rsid w:val="005F5F2F"/>
    <w:rsid w:val="005F65B5"/>
    <w:rsid w:val="00601DEA"/>
    <w:rsid w:val="00601DFF"/>
    <w:rsid w:val="00601EBC"/>
    <w:rsid w:val="00603777"/>
    <w:rsid w:val="0060441B"/>
    <w:rsid w:val="00605446"/>
    <w:rsid w:val="00605D0A"/>
    <w:rsid w:val="0060677F"/>
    <w:rsid w:val="00606EFD"/>
    <w:rsid w:val="00607369"/>
    <w:rsid w:val="006073F3"/>
    <w:rsid w:val="00607536"/>
    <w:rsid w:val="00607549"/>
    <w:rsid w:val="00610CE5"/>
    <w:rsid w:val="00611082"/>
    <w:rsid w:val="0061152A"/>
    <w:rsid w:val="00611BA2"/>
    <w:rsid w:val="00612ADD"/>
    <w:rsid w:val="00615523"/>
    <w:rsid w:val="006156FF"/>
    <w:rsid w:val="00617BC7"/>
    <w:rsid w:val="006217F8"/>
    <w:rsid w:val="00621D16"/>
    <w:rsid w:val="00622133"/>
    <w:rsid w:val="00624760"/>
    <w:rsid w:val="00626C9A"/>
    <w:rsid w:val="00627920"/>
    <w:rsid w:val="0062794C"/>
    <w:rsid w:val="00631F92"/>
    <w:rsid w:val="006325D4"/>
    <w:rsid w:val="006337E4"/>
    <w:rsid w:val="00633C6C"/>
    <w:rsid w:val="00633F10"/>
    <w:rsid w:val="00635E66"/>
    <w:rsid w:val="0063648D"/>
    <w:rsid w:val="00636809"/>
    <w:rsid w:val="00641482"/>
    <w:rsid w:val="00641A21"/>
    <w:rsid w:val="00642DEB"/>
    <w:rsid w:val="00643E39"/>
    <w:rsid w:val="00644053"/>
    <w:rsid w:val="00644941"/>
    <w:rsid w:val="00645712"/>
    <w:rsid w:val="00645AF0"/>
    <w:rsid w:val="00646610"/>
    <w:rsid w:val="00647633"/>
    <w:rsid w:val="0065127C"/>
    <w:rsid w:val="0065141C"/>
    <w:rsid w:val="00651674"/>
    <w:rsid w:val="00652145"/>
    <w:rsid w:val="0065378F"/>
    <w:rsid w:val="006537C7"/>
    <w:rsid w:val="00653F9A"/>
    <w:rsid w:val="00654E55"/>
    <w:rsid w:val="00655152"/>
    <w:rsid w:val="00655749"/>
    <w:rsid w:val="00655B39"/>
    <w:rsid w:val="00655B3E"/>
    <w:rsid w:val="00655D05"/>
    <w:rsid w:val="006566EA"/>
    <w:rsid w:val="00660574"/>
    <w:rsid w:val="00663D07"/>
    <w:rsid w:val="00665941"/>
    <w:rsid w:val="00665D05"/>
    <w:rsid w:val="006720A9"/>
    <w:rsid w:val="006725B4"/>
    <w:rsid w:val="0067423F"/>
    <w:rsid w:val="0067503E"/>
    <w:rsid w:val="006757D4"/>
    <w:rsid w:val="00675EB3"/>
    <w:rsid w:val="00677740"/>
    <w:rsid w:val="00677CEA"/>
    <w:rsid w:val="00677D9E"/>
    <w:rsid w:val="006814FC"/>
    <w:rsid w:val="0068165B"/>
    <w:rsid w:val="00681BD4"/>
    <w:rsid w:val="006832D3"/>
    <w:rsid w:val="00684319"/>
    <w:rsid w:val="00684637"/>
    <w:rsid w:val="0068502B"/>
    <w:rsid w:val="006854C1"/>
    <w:rsid w:val="00685F60"/>
    <w:rsid w:val="00686221"/>
    <w:rsid w:val="006864F0"/>
    <w:rsid w:val="00687F9B"/>
    <w:rsid w:val="006903E8"/>
    <w:rsid w:val="00691C60"/>
    <w:rsid w:val="00691EC9"/>
    <w:rsid w:val="0069225B"/>
    <w:rsid w:val="00692616"/>
    <w:rsid w:val="006939CA"/>
    <w:rsid w:val="00695848"/>
    <w:rsid w:val="0069678B"/>
    <w:rsid w:val="0069770A"/>
    <w:rsid w:val="00697829"/>
    <w:rsid w:val="00697DC2"/>
    <w:rsid w:val="00697E03"/>
    <w:rsid w:val="00697E3C"/>
    <w:rsid w:val="006A130D"/>
    <w:rsid w:val="006A15D6"/>
    <w:rsid w:val="006A2A2E"/>
    <w:rsid w:val="006A3638"/>
    <w:rsid w:val="006A3D93"/>
    <w:rsid w:val="006A3E09"/>
    <w:rsid w:val="006A4F23"/>
    <w:rsid w:val="006A518C"/>
    <w:rsid w:val="006A5DF1"/>
    <w:rsid w:val="006A60D0"/>
    <w:rsid w:val="006A61F0"/>
    <w:rsid w:val="006A66C5"/>
    <w:rsid w:val="006A6859"/>
    <w:rsid w:val="006A6CD1"/>
    <w:rsid w:val="006A6E16"/>
    <w:rsid w:val="006A71DA"/>
    <w:rsid w:val="006A77EB"/>
    <w:rsid w:val="006B1FFE"/>
    <w:rsid w:val="006B2E5C"/>
    <w:rsid w:val="006B314E"/>
    <w:rsid w:val="006B3158"/>
    <w:rsid w:val="006B345D"/>
    <w:rsid w:val="006B3FD4"/>
    <w:rsid w:val="006B5CB2"/>
    <w:rsid w:val="006B5F8F"/>
    <w:rsid w:val="006B6611"/>
    <w:rsid w:val="006B6D51"/>
    <w:rsid w:val="006C1316"/>
    <w:rsid w:val="006C1650"/>
    <w:rsid w:val="006C16FF"/>
    <w:rsid w:val="006C4A40"/>
    <w:rsid w:val="006C5782"/>
    <w:rsid w:val="006C60BC"/>
    <w:rsid w:val="006C68C6"/>
    <w:rsid w:val="006D057F"/>
    <w:rsid w:val="006D070A"/>
    <w:rsid w:val="006D0883"/>
    <w:rsid w:val="006D0AE3"/>
    <w:rsid w:val="006D10C9"/>
    <w:rsid w:val="006D2F50"/>
    <w:rsid w:val="006D38DB"/>
    <w:rsid w:val="006D462E"/>
    <w:rsid w:val="006D506B"/>
    <w:rsid w:val="006D5B1A"/>
    <w:rsid w:val="006D5E79"/>
    <w:rsid w:val="006D674E"/>
    <w:rsid w:val="006E09FB"/>
    <w:rsid w:val="006E0E5B"/>
    <w:rsid w:val="006E1974"/>
    <w:rsid w:val="006E3387"/>
    <w:rsid w:val="006E39F7"/>
    <w:rsid w:val="006E3C21"/>
    <w:rsid w:val="006E3D98"/>
    <w:rsid w:val="006E40B7"/>
    <w:rsid w:val="006E4778"/>
    <w:rsid w:val="006E4E9A"/>
    <w:rsid w:val="006E5AFB"/>
    <w:rsid w:val="006E5B64"/>
    <w:rsid w:val="006E5C3A"/>
    <w:rsid w:val="006E5F24"/>
    <w:rsid w:val="006E5F67"/>
    <w:rsid w:val="006E6BDF"/>
    <w:rsid w:val="006E6FC9"/>
    <w:rsid w:val="006E7C4F"/>
    <w:rsid w:val="006F0592"/>
    <w:rsid w:val="006F0E31"/>
    <w:rsid w:val="006F188A"/>
    <w:rsid w:val="006F1965"/>
    <w:rsid w:val="006F23BF"/>
    <w:rsid w:val="006F2CBE"/>
    <w:rsid w:val="006F2F12"/>
    <w:rsid w:val="006F363B"/>
    <w:rsid w:val="006F44A4"/>
    <w:rsid w:val="006F55B6"/>
    <w:rsid w:val="006F648B"/>
    <w:rsid w:val="006F753A"/>
    <w:rsid w:val="006F79D1"/>
    <w:rsid w:val="007000A0"/>
    <w:rsid w:val="00701E62"/>
    <w:rsid w:val="00701EC2"/>
    <w:rsid w:val="0070208E"/>
    <w:rsid w:val="00702EDE"/>
    <w:rsid w:val="007031A0"/>
    <w:rsid w:val="0070359B"/>
    <w:rsid w:val="0070404B"/>
    <w:rsid w:val="0070435C"/>
    <w:rsid w:val="007043AC"/>
    <w:rsid w:val="00704FA5"/>
    <w:rsid w:val="00705F35"/>
    <w:rsid w:val="007063F0"/>
    <w:rsid w:val="00706BBD"/>
    <w:rsid w:val="00706DDF"/>
    <w:rsid w:val="007124D7"/>
    <w:rsid w:val="0071312D"/>
    <w:rsid w:val="00714643"/>
    <w:rsid w:val="00717B11"/>
    <w:rsid w:val="0072027F"/>
    <w:rsid w:val="00720585"/>
    <w:rsid w:val="007208F7"/>
    <w:rsid w:val="00720CB3"/>
    <w:rsid w:val="007213F6"/>
    <w:rsid w:val="00721FF4"/>
    <w:rsid w:val="007238AE"/>
    <w:rsid w:val="00724673"/>
    <w:rsid w:val="007246BD"/>
    <w:rsid w:val="00724999"/>
    <w:rsid w:val="00724C05"/>
    <w:rsid w:val="00725DDF"/>
    <w:rsid w:val="00726502"/>
    <w:rsid w:val="00727214"/>
    <w:rsid w:val="00727365"/>
    <w:rsid w:val="007276DF"/>
    <w:rsid w:val="00727A86"/>
    <w:rsid w:val="00730488"/>
    <w:rsid w:val="00730C1A"/>
    <w:rsid w:val="0073132D"/>
    <w:rsid w:val="007322E6"/>
    <w:rsid w:val="00732475"/>
    <w:rsid w:val="00732CBA"/>
    <w:rsid w:val="00732D51"/>
    <w:rsid w:val="007336D6"/>
    <w:rsid w:val="007339F0"/>
    <w:rsid w:val="00733E4A"/>
    <w:rsid w:val="00736EC1"/>
    <w:rsid w:val="00737C1A"/>
    <w:rsid w:val="00737E0E"/>
    <w:rsid w:val="007401CA"/>
    <w:rsid w:val="00740B4B"/>
    <w:rsid w:val="0074143B"/>
    <w:rsid w:val="007416B3"/>
    <w:rsid w:val="007431BB"/>
    <w:rsid w:val="00743C30"/>
    <w:rsid w:val="00745F9E"/>
    <w:rsid w:val="00745FE0"/>
    <w:rsid w:val="00747701"/>
    <w:rsid w:val="0074798D"/>
    <w:rsid w:val="007516F8"/>
    <w:rsid w:val="0075319C"/>
    <w:rsid w:val="007550C0"/>
    <w:rsid w:val="007559A1"/>
    <w:rsid w:val="007561B2"/>
    <w:rsid w:val="00757F1B"/>
    <w:rsid w:val="00760CDF"/>
    <w:rsid w:val="00761485"/>
    <w:rsid w:val="00761F93"/>
    <w:rsid w:val="007622F1"/>
    <w:rsid w:val="0076239D"/>
    <w:rsid w:val="0076334A"/>
    <w:rsid w:val="00763C23"/>
    <w:rsid w:val="00764089"/>
    <w:rsid w:val="00764092"/>
    <w:rsid w:val="00764A49"/>
    <w:rsid w:val="00764E2D"/>
    <w:rsid w:val="00765E4E"/>
    <w:rsid w:val="00766313"/>
    <w:rsid w:val="007678F3"/>
    <w:rsid w:val="007719A0"/>
    <w:rsid w:val="007724DB"/>
    <w:rsid w:val="00772CF3"/>
    <w:rsid w:val="0077304D"/>
    <w:rsid w:val="007733B4"/>
    <w:rsid w:val="00775819"/>
    <w:rsid w:val="0077597A"/>
    <w:rsid w:val="00775A2D"/>
    <w:rsid w:val="007763F7"/>
    <w:rsid w:val="00777290"/>
    <w:rsid w:val="007816A8"/>
    <w:rsid w:val="00781E2A"/>
    <w:rsid w:val="00782549"/>
    <w:rsid w:val="00782788"/>
    <w:rsid w:val="007828CE"/>
    <w:rsid w:val="00783BCB"/>
    <w:rsid w:val="00784405"/>
    <w:rsid w:val="00784863"/>
    <w:rsid w:val="00785432"/>
    <w:rsid w:val="007855F9"/>
    <w:rsid w:val="007865E2"/>
    <w:rsid w:val="00786E23"/>
    <w:rsid w:val="00787F00"/>
    <w:rsid w:val="0079104E"/>
    <w:rsid w:val="007910E9"/>
    <w:rsid w:val="007914B3"/>
    <w:rsid w:val="00791C06"/>
    <w:rsid w:val="00791F93"/>
    <w:rsid w:val="007924E8"/>
    <w:rsid w:val="00792A3D"/>
    <w:rsid w:val="00792AF3"/>
    <w:rsid w:val="00792B06"/>
    <w:rsid w:val="007934B2"/>
    <w:rsid w:val="007938C7"/>
    <w:rsid w:val="00795366"/>
    <w:rsid w:val="00795CF8"/>
    <w:rsid w:val="007968E0"/>
    <w:rsid w:val="007970FA"/>
    <w:rsid w:val="00797FE0"/>
    <w:rsid w:val="007A078D"/>
    <w:rsid w:val="007A095A"/>
    <w:rsid w:val="007A0995"/>
    <w:rsid w:val="007A1597"/>
    <w:rsid w:val="007A2A2A"/>
    <w:rsid w:val="007A334B"/>
    <w:rsid w:val="007A3A51"/>
    <w:rsid w:val="007A3F72"/>
    <w:rsid w:val="007A497B"/>
    <w:rsid w:val="007A4CE9"/>
    <w:rsid w:val="007A57E0"/>
    <w:rsid w:val="007A6222"/>
    <w:rsid w:val="007A7E53"/>
    <w:rsid w:val="007B01A2"/>
    <w:rsid w:val="007B1D28"/>
    <w:rsid w:val="007B2D09"/>
    <w:rsid w:val="007B384B"/>
    <w:rsid w:val="007B4120"/>
    <w:rsid w:val="007B447D"/>
    <w:rsid w:val="007B46CA"/>
    <w:rsid w:val="007B60F6"/>
    <w:rsid w:val="007B7574"/>
    <w:rsid w:val="007B78BF"/>
    <w:rsid w:val="007B7905"/>
    <w:rsid w:val="007B7BA5"/>
    <w:rsid w:val="007C0523"/>
    <w:rsid w:val="007C0F17"/>
    <w:rsid w:val="007C1297"/>
    <w:rsid w:val="007C1D59"/>
    <w:rsid w:val="007C2148"/>
    <w:rsid w:val="007C27C4"/>
    <w:rsid w:val="007C4686"/>
    <w:rsid w:val="007C5A96"/>
    <w:rsid w:val="007C6108"/>
    <w:rsid w:val="007C6BC8"/>
    <w:rsid w:val="007C798A"/>
    <w:rsid w:val="007C7C97"/>
    <w:rsid w:val="007D0E6E"/>
    <w:rsid w:val="007D1654"/>
    <w:rsid w:val="007D1A09"/>
    <w:rsid w:val="007D24CB"/>
    <w:rsid w:val="007D514E"/>
    <w:rsid w:val="007D5575"/>
    <w:rsid w:val="007D60C6"/>
    <w:rsid w:val="007D69AC"/>
    <w:rsid w:val="007D6B4D"/>
    <w:rsid w:val="007D6FA6"/>
    <w:rsid w:val="007D7FA3"/>
    <w:rsid w:val="007E0099"/>
    <w:rsid w:val="007E28E1"/>
    <w:rsid w:val="007E3308"/>
    <w:rsid w:val="007E4A5C"/>
    <w:rsid w:val="007E4CC1"/>
    <w:rsid w:val="007E6905"/>
    <w:rsid w:val="007E71CF"/>
    <w:rsid w:val="007E7C5B"/>
    <w:rsid w:val="007F134A"/>
    <w:rsid w:val="007F17DE"/>
    <w:rsid w:val="007F1CB3"/>
    <w:rsid w:val="007F2943"/>
    <w:rsid w:val="007F2C60"/>
    <w:rsid w:val="007F3B25"/>
    <w:rsid w:val="007F46F2"/>
    <w:rsid w:val="007F62E1"/>
    <w:rsid w:val="0080028A"/>
    <w:rsid w:val="0080053F"/>
    <w:rsid w:val="00800709"/>
    <w:rsid w:val="00800C86"/>
    <w:rsid w:val="00800DB9"/>
    <w:rsid w:val="00801D26"/>
    <w:rsid w:val="0080203B"/>
    <w:rsid w:val="00802053"/>
    <w:rsid w:val="008026E5"/>
    <w:rsid w:val="008028CD"/>
    <w:rsid w:val="00803B93"/>
    <w:rsid w:val="00804E92"/>
    <w:rsid w:val="00806648"/>
    <w:rsid w:val="0080670A"/>
    <w:rsid w:val="00807BFD"/>
    <w:rsid w:val="0081003D"/>
    <w:rsid w:val="00810C44"/>
    <w:rsid w:val="0081127C"/>
    <w:rsid w:val="008123FA"/>
    <w:rsid w:val="0081264D"/>
    <w:rsid w:val="0081265A"/>
    <w:rsid w:val="008127A9"/>
    <w:rsid w:val="00813580"/>
    <w:rsid w:val="008149C9"/>
    <w:rsid w:val="00814EA0"/>
    <w:rsid w:val="0081692D"/>
    <w:rsid w:val="0081723D"/>
    <w:rsid w:val="008176E0"/>
    <w:rsid w:val="00817F56"/>
    <w:rsid w:val="0082051C"/>
    <w:rsid w:val="00820671"/>
    <w:rsid w:val="00820C25"/>
    <w:rsid w:val="00821D98"/>
    <w:rsid w:val="00822523"/>
    <w:rsid w:val="008245F7"/>
    <w:rsid w:val="00824AF9"/>
    <w:rsid w:val="00825462"/>
    <w:rsid w:val="00827F48"/>
    <w:rsid w:val="008317E4"/>
    <w:rsid w:val="008336E2"/>
    <w:rsid w:val="008337D4"/>
    <w:rsid w:val="008342A2"/>
    <w:rsid w:val="00834CB3"/>
    <w:rsid w:val="00835955"/>
    <w:rsid w:val="00836E84"/>
    <w:rsid w:val="00837436"/>
    <w:rsid w:val="00837770"/>
    <w:rsid w:val="00837B10"/>
    <w:rsid w:val="00837C52"/>
    <w:rsid w:val="00837F8A"/>
    <w:rsid w:val="00840A46"/>
    <w:rsid w:val="00841216"/>
    <w:rsid w:val="008415DA"/>
    <w:rsid w:val="00841769"/>
    <w:rsid w:val="00841E89"/>
    <w:rsid w:val="00843CB9"/>
    <w:rsid w:val="008443DE"/>
    <w:rsid w:val="008453F4"/>
    <w:rsid w:val="00845935"/>
    <w:rsid w:val="00845E9E"/>
    <w:rsid w:val="0084780E"/>
    <w:rsid w:val="00850358"/>
    <w:rsid w:val="0085096A"/>
    <w:rsid w:val="0085116F"/>
    <w:rsid w:val="00851330"/>
    <w:rsid w:val="00851B38"/>
    <w:rsid w:val="008525F3"/>
    <w:rsid w:val="0085297C"/>
    <w:rsid w:val="00852CDD"/>
    <w:rsid w:val="00853140"/>
    <w:rsid w:val="0085451D"/>
    <w:rsid w:val="00854A63"/>
    <w:rsid w:val="008551F9"/>
    <w:rsid w:val="0085546B"/>
    <w:rsid w:val="00860338"/>
    <w:rsid w:val="00860C11"/>
    <w:rsid w:val="00861BA1"/>
    <w:rsid w:val="008628A8"/>
    <w:rsid w:val="00862A90"/>
    <w:rsid w:val="00863487"/>
    <w:rsid w:val="0086359B"/>
    <w:rsid w:val="008644D2"/>
    <w:rsid w:val="00865E5A"/>
    <w:rsid w:val="00867A51"/>
    <w:rsid w:val="00870AB2"/>
    <w:rsid w:val="00870BE0"/>
    <w:rsid w:val="00870F8E"/>
    <w:rsid w:val="008722F9"/>
    <w:rsid w:val="00872661"/>
    <w:rsid w:val="00872BF1"/>
    <w:rsid w:val="00873D69"/>
    <w:rsid w:val="00873DA9"/>
    <w:rsid w:val="0087462C"/>
    <w:rsid w:val="00875A11"/>
    <w:rsid w:val="0087735D"/>
    <w:rsid w:val="00877662"/>
    <w:rsid w:val="0087769F"/>
    <w:rsid w:val="00882A98"/>
    <w:rsid w:val="008840A3"/>
    <w:rsid w:val="008846DF"/>
    <w:rsid w:val="00885091"/>
    <w:rsid w:val="00885796"/>
    <w:rsid w:val="00885B5D"/>
    <w:rsid w:val="00886AC7"/>
    <w:rsid w:val="00890A39"/>
    <w:rsid w:val="0089136D"/>
    <w:rsid w:val="00892D22"/>
    <w:rsid w:val="0089305A"/>
    <w:rsid w:val="00893BE8"/>
    <w:rsid w:val="0089426D"/>
    <w:rsid w:val="00894734"/>
    <w:rsid w:val="008959B7"/>
    <w:rsid w:val="0089647A"/>
    <w:rsid w:val="00897A8F"/>
    <w:rsid w:val="00897B47"/>
    <w:rsid w:val="008A01D6"/>
    <w:rsid w:val="008A1686"/>
    <w:rsid w:val="008A2155"/>
    <w:rsid w:val="008A2950"/>
    <w:rsid w:val="008A48CD"/>
    <w:rsid w:val="008A50F9"/>
    <w:rsid w:val="008A5D14"/>
    <w:rsid w:val="008A5FF1"/>
    <w:rsid w:val="008A605B"/>
    <w:rsid w:val="008A6D76"/>
    <w:rsid w:val="008B0ECA"/>
    <w:rsid w:val="008B0F99"/>
    <w:rsid w:val="008B18B4"/>
    <w:rsid w:val="008B1B09"/>
    <w:rsid w:val="008B2ADF"/>
    <w:rsid w:val="008B2DA5"/>
    <w:rsid w:val="008B30C5"/>
    <w:rsid w:val="008B4670"/>
    <w:rsid w:val="008B4B3D"/>
    <w:rsid w:val="008B4B74"/>
    <w:rsid w:val="008B55F5"/>
    <w:rsid w:val="008B7B8F"/>
    <w:rsid w:val="008B7F6F"/>
    <w:rsid w:val="008C0395"/>
    <w:rsid w:val="008C216D"/>
    <w:rsid w:val="008C2BCB"/>
    <w:rsid w:val="008C30F4"/>
    <w:rsid w:val="008C4B85"/>
    <w:rsid w:val="008C4BEF"/>
    <w:rsid w:val="008C4FFC"/>
    <w:rsid w:val="008C5626"/>
    <w:rsid w:val="008C5950"/>
    <w:rsid w:val="008C68CE"/>
    <w:rsid w:val="008D04D7"/>
    <w:rsid w:val="008D076A"/>
    <w:rsid w:val="008D1C08"/>
    <w:rsid w:val="008D1ED4"/>
    <w:rsid w:val="008D1F81"/>
    <w:rsid w:val="008D2599"/>
    <w:rsid w:val="008D2BDC"/>
    <w:rsid w:val="008D36C0"/>
    <w:rsid w:val="008D3736"/>
    <w:rsid w:val="008D450F"/>
    <w:rsid w:val="008D4541"/>
    <w:rsid w:val="008D4C0A"/>
    <w:rsid w:val="008D4F06"/>
    <w:rsid w:val="008D5A0A"/>
    <w:rsid w:val="008D6287"/>
    <w:rsid w:val="008D6769"/>
    <w:rsid w:val="008D682F"/>
    <w:rsid w:val="008E06BE"/>
    <w:rsid w:val="008E24A8"/>
    <w:rsid w:val="008E2E12"/>
    <w:rsid w:val="008E48B4"/>
    <w:rsid w:val="008E4C4F"/>
    <w:rsid w:val="008E5C76"/>
    <w:rsid w:val="008E62D8"/>
    <w:rsid w:val="008E6F06"/>
    <w:rsid w:val="008F00B0"/>
    <w:rsid w:val="008F0543"/>
    <w:rsid w:val="008F0EB1"/>
    <w:rsid w:val="008F1633"/>
    <w:rsid w:val="008F268A"/>
    <w:rsid w:val="008F2AB9"/>
    <w:rsid w:val="008F3264"/>
    <w:rsid w:val="008F570E"/>
    <w:rsid w:val="00902E31"/>
    <w:rsid w:val="00902E8D"/>
    <w:rsid w:val="0090312A"/>
    <w:rsid w:val="00903273"/>
    <w:rsid w:val="009032EB"/>
    <w:rsid w:val="0090391C"/>
    <w:rsid w:val="00903C36"/>
    <w:rsid w:val="00903F42"/>
    <w:rsid w:val="00904C7E"/>
    <w:rsid w:val="009052D9"/>
    <w:rsid w:val="009053FB"/>
    <w:rsid w:val="00905C71"/>
    <w:rsid w:val="00905CCA"/>
    <w:rsid w:val="00905E8A"/>
    <w:rsid w:val="00906BE4"/>
    <w:rsid w:val="009070AC"/>
    <w:rsid w:val="00911428"/>
    <w:rsid w:val="00911E7B"/>
    <w:rsid w:val="00912D39"/>
    <w:rsid w:val="009136C9"/>
    <w:rsid w:val="0091399F"/>
    <w:rsid w:val="00914072"/>
    <w:rsid w:val="009146A9"/>
    <w:rsid w:val="009146DF"/>
    <w:rsid w:val="00914D2A"/>
    <w:rsid w:val="00916055"/>
    <w:rsid w:val="009160E2"/>
    <w:rsid w:val="00916C73"/>
    <w:rsid w:val="00916F4A"/>
    <w:rsid w:val="009170C2"/>
    <w:rsid w:val="009171C3"/>
    <w:rsid w:val="00917B93"/>
    <w:rsid w:val="009204E5"/>
    <w:rsid w:val="00920F3B"/>
    <w:rsid w:val="00920FAF"/>
    <w:rsid w:val="00920FE6"/>
    <w:rsid w:val="00921134"/>
    <w:rsid w:val="0092155A"/>
    <w:rsid w:val="00922B1D"/>
    <w:rsid w:val="00923BEE"/>
    <w:rsid w:val="00924720"/>
    <w:rsid w:val="0092526E"/>
    <w:rsid w:val="009255A2"/>
    <w:rsid w:val="009258FB"/>
    <w:rsid w:val="00925CE3"/>
    <w:rsid w:val="00925D60"/>
    <w:rsid w:val="0092623F"/>
    <w:rsid w:val="0092799E"/>
    <w:rsid w:val="00927D09"/>
    <w:rsid w:val="0093062C"/>
    <w:rsid w:val="00930697"/>
    <w:rsid w:val="00930757"/>
    <w:rsid w:val="00930DD5"/>
    <w:rsid w:val="00931393"/>
    <w:rsid w:val="00931B72"/>
    <w:rsid w:val="009322BD"/>
    <w:rsid w:val="00932732"/>
    <w:rsid w:val="00932981"/>
    <w:rsid w:val="00932CF5"/>
    <w:rsid w:val="009330E3"/>
    <w:rsid w:val="009335F7"/>
    <w:rsid w:val="009365B2"/>
    <w:rsid w:val="00936CAB"/>
    <w:rsid w:val="009373DA"/>
    <w:rsid w:val="00937569"/>
    <w:rsid w:val="0094114D"/>
    <w:rsid w:val="00941EB7"/>
    <w:rsid w:val="009420A0"/>
    <w:rsid w:val="00942D11"/>
    <w:rsid w:val="00943900"/>
    <w:rsid w:val="00943B4B"/>
    <w:rsid w:val="00945439"/>
    <w:rsid w:val="0094623A"/>
    <w:rsid w:val="009470C4"/>
    <w:rsid w:val="009507FC"/>
    <w:rsid w:val="00950E41"/>
    <w:rsid w:val="00952864"/>
    <w:rsid w:val="00952ED1"/>
    <w:rsid w:val="00953027"/>
    <w:rsid w:val="00953086"/>
    <w:rsid w:val="00953586"/>
    <w:rsid w:val="00954A56"/>
    <w:rsid w:val="00954DFF"/>
    <w:rsid w:val="00954E4E"/>
    <w:rsid w:val="00955373"/>
    <w:rsid w:val="00955EB7"/>
    <w:rsid w:val="00957D2E"/>
    <w:rsid w:val="0096103A"/>
    <w:rsid w:val="0096222B"/>
    <w:rsid w:val="00962469"/>
    <w:rsid w:val="00962F80"/>
    <w:rsid w:val="00965FBA"/>
    <w:rsid w:val="00965FEA"/>
    <w:rsid w:val="009666F4"/>
    <w:rsid w:val="009671A6"/>
    <w:rsid w:val="00967A0A"/>
    <w:rsid w:val="0097043E"/>
    <w:rsid w:val="00971328"/>
    <w:rsid w:val="00971558"/>
    <w:rsid w:val="0097177E"/>
    <w:rsid w:val="00971BC8"/>
    <w:rsid w:val="0097342A"/>
    <w:rsid w:val="009735AD"/>
    <w:rsid w:val="0097389C"/>
    <w:rsid w:val="00974154"/>
    <w:rsid w:val="00975CFC"/>
    <w:rsid w:val="00976AE1"/>
    <w:rsid w:val="0098015C"/>
    <w:rsid w:val="00980ADE"/>
    <w:rsid w:val="009824D0"/>
    <w:rsid w:val="0098288B"/>
    <w:rsid w:val="00982C7A"/>
    <w:rsid w:val="009832B8"/>
    <w:rsid w:val="00985EF7"/>
    <w:rsid w:val="0098689D"/>
    <w:rsid w:val="009878C2"/>
    <w:rsid w:val="00987F6F"/>
    <w:rsid w:val="009903A3"/>
    <w:rsid w:val="00991011"/>
    <w:rsid w:val="00992704"/>
    <w:rsid w:val="00992BC3"/>
    <w:rsid w:val="00993351"/>
    <w:rsid w:val="00993D37"/>
    <w:rsid w:val="00994488"/>
    <w:rsid w:val="0099545E"/>
    <w:rsid w:val="0099740B"/>
    <w:rsid w:val="00997F4B"/>
    <w:rsid w:val="009A0068"/>
    <w:rsid w:val="009A155B"/>
    <w:rsid w:val="009A17F3"/>
    <w:rsid w:val="009A33F5"/>
    <w:rsid w:val="009A37AC"/>
    <w:rsid w:val="009A3C64"/>
    <w:rsid w:val="009A408F"/>
    <w:rsid w:val="009A47BA"/>
    <w:rsid w:val="009A47D6"/>
    <w:rsid w:val="009A49B6"/>
    <w:rsid w:val="009A4AA2"/>
    <w:rsid w:val="009A7884"/>
    <w:rsid w:val="009A799C"/>
    <w:rsid w:val="009B1E07"/>
    <w:rsid w:val="009B1EE4"/>
    <w:rsid w:val="009B296C"/>
    <w:rsid w:val="009B3068"/>
    <w:rsid w:val="009B604E"/>
    <w:rsid w:val="009B6BEA"/>
    <w:rsid w:val="009B7720"/>
    <w:rsid w:val="009C00CE"/>
    <w:rsid w:val="009C1120"/>
    <w:rsid w:val="009C1BB5"/>
    <w:rsid w:val="009C266A"/>
    <w:rsid w:val="009C3857"/>
    <w:rsid w:val="009C41F9"/>
    <w:rsid w:val="009C42F6"/>
    <w:rsid w:val="009C4C84"/>
    <w:rsid w:val="009C4E4D"/>
    <w:rsid w:val="009C5850"/>
    <w:rsid w:val="009C6143"/>
    <w:rsid w:val="009C7216"/>
    <w:rsid w:val="009C77EB"/>
    <w:rsid w:val="009D12C8"/>
    <w:rsid w:val="009D1CBF"/>
    <w:rsid w:val="009D2E66"/>
    <w:rsid w:val="009D4E62"/>
    <w:rsid w:val="009D5422"/>
    <w:rsid w:val="009D5749"/>
    <w:rsid w:val="009D5A12"/>
    <w:rsid w:val="009D604E"/>
    <w:rsid w:val="009D613B"/>
    <w:rsid w:val="009D652B"/>
    <w:rsid w:val="009D74DF"/>
    <w:rsid w:val="009D77C4"/>
    <w:rsid w:val="009D7889"/>
    <w:rsid w:val="009D7A4B"/>
    <w:rsid w:val="009E0D9C"/>
    <w:rsid w:val="009E16C3"/>
    <w:rsid w:val="009E240D"/>
    <w:rsid w:val="009E2874"/>
    <w:rsid w:val="009E2A10"/>
    <w:rsid w:val="009E2D19"/>
    <w:rsid w:val="009E2F4A"/>
    <w:rsid w:val="009E33FB"/>
    <w:rsid w:val="009E3662"/>
    <w:rsid w:val="009E3C6B"/>
    <w:rsid w:val="009E4DBA"/>
    <w:rsid w:val="009E564F"/>
    <w:rsid w:val="009E5893"/>
    <w:rsid w:val="009E5941"/>
    <w:rsid w:val="009E67BF"/>
    <w:rsid w:val="009E74F8"/>
    <w:rsid w:val="009E7E1B"/>
    <w:rsid w:val="009F0AEE"/>
    <w:rsid w:val="009F0F0D"/>
    <w:rsid w:val="009F1EA1"/>
    <w:rsid w:val="009F2D2F"/>
    <w:rsid w:val="009F3183"/>
    <w:rsid w:val="009F3C32"/>
    <w:rsid w:val="009F5142"/>
    <w:rsid w:val="009F5A27"/>
    <w:rsid w:val="009F64D8"/>
    <w:rsid w:val="009F6553"/>
    <w:rsid w:val="009F6E12"/>
    <w:rsid w:val="009F78B0"/>
    <w:rsid w:val="009F799B"/>
    <w:rsid w:val="009F7F9C"/>
    <w:rsid w:val="00A01C9F"/>
    <w:rsid w:val="00A02D2E"/>
    <w:rsid w:val="00A045F0"/>
    <w:rsid w:val="00A04DFC"/>
    <w:rsid w:val="00A057C8"/>
    <w:rsid w:val="00A057D0"/>
    <w:rsid w:val="00A0660C"/>
    <w:rsid w:val="00A06753"/>
    <w:rsid w:val="00A070B7"/>
    <w:rsid w:val="00A07233"/>
    <w:rsid w:val="00A07D04"/>
    <w:rsid w:val="00A1114E"/>
    <w:rsid w:val="00A1140B"/>
    <w:rsid w:val="00A11619"/>
    <w:rsid w:val="00A11DCA"/>
    <w:rsid w:val="00A13F32"/>
    <w:rsid w:val="00A143C9"/>
    <w:rsid w:val="00A14B27"/>
    <w:rsid w:val="00A17575"/>
    <w:rsid w:val="00A20212"/>
    <w:rsid w:val="00A20E9C"/>
    <w:rsid w:val="00A214D8"/>
    <w:rsid w:val="00A23219"/>
    <w:rsid w:val="00A2376C"/>
    <w:rsid w:val="00A2430B"/>
    <w:rsid w:val="00A248B1"/>
    <w:rsid w:val="00A253CD"/>
    <w:rsid w:val="00A25453"/>
    <w:rsid w:val="00A258B6"/>
    <w:rsid w:val="00A2598C"/>
    <w:rsid w:val="00A25C3A"/>
    <w:rsid w:val="00A2626A"/>
    <w:rsid w:val="00A263A3"/>
    <w:rsid w:val="00A26B31"/>
    <w:rsid w:val="00A26E26"/>
    <w:rsid w:val="00A27390"/>
    <w:rsid w:val="00A27744"/>
    <w:rsid w:val="00A27956"/>
    <w:rsid w:val="00A27C1A"/>
    <w:rsid w:val="00A30182"/>
    <w:rsid w:val="00A304B3"/>
    <w:rsid w:val="00A324AE"/>
    <w:rsid w:val="00A3410A"/>
    <w:rsid w:val="00A3471E"/>
    <w:rsid w:val="00A34C04"/>
    <w:rsid w:val="00A352A9"/>
    <w:rsid w:val="00A3583A"/>
    <w:rsid w:val="00A35970"/>
    <w:rsid w:val="00A367CC"/>
    <w:rsid w:val="00A37309"/>
    <w:rsid w:val="00A3769A"/>
    <w:rsid w:val="00A37C8E"/>
    <w:rsid w:val="00A40A27"/>
    <w:rsid w:val="00A411C0"/>
    <w:rsid w:val="00A41242"/>
    <w:rsid w:val="00A429A5"/>
    <w:rsid w:val="00A44B8D"/>
    <w:rsid w:val="00A44FF0"/>
    <w:rsid w:val="00A452A6"/>
    <w:rsid w:val="00A45D3D"/>
    <w:rsid w:val="00A46B2F"/>
    <w:rsid w:val="00A47AFD"/>
    <w:rsid w:val="00A508BC"/>
    <w:rsid w:val="00A50F01"/>
    <w:rsid w:val="00A52E1C"/>
    <w:rsid w:val="00A5317E"/>
    <w:rsid w:val="00A54EB0"/>
    <w:rsid w:val="00A54F02"/>
    <w:rsid w:val="00A55A20"/>
    <w:rsid w:val="00A56790"/>
    <w:rsid w:val="00A567CD"/>
    <w:rsid w:val="00A57FE6"/>
    <w:rsid w:val="00A60988"/>
    <w:rsid w:val="00A61744"/>
    <w:rsid w:val="00A618FA"/>
    <w:rsid w:val="00A62228"/>
    <w:rsid w:val="00A636E5"/>
    <w:rsid w:val="00A637EE"/>
    <w:rsid w:val="00A63EBA"/>
    <w:rsid w:val="00A647F1"/>
    <w:rsid w:val="00A65BC8"/>
    <w:rsid w:val="00A65FB3"/>
    <w:rsid w:val="00A66CF5"/>
    <w:rsid w:val="00A672C2"/>
    <w:rsid w:val="00A701D3"/>
    <w:rsid w:val="00A70330"/>
    <w:rsid w:val="00A71C4D"/>
    <w:rsid w:val="00A72495"/>
    <w:rsid w:val="00A724B2"/>
    <w:rsid w:val="00A737F2"/>
    <w:rsid w:val="00A7445F"/>
    <w:rsid w:val="00A7476B"/>
    <w:rsid w:val="00A7508A"/>
    <w:rsid w:val="00A7530A"/>
    <w:rsid w:val="00A75D15"/>
    <w:rsid w:val="00A763F2"/>
    <w:rsid w:val="00A76DF5"/>
    <w:rsid w:val="00A77872"/>
    <w:rsid w:val="00A77935"/>
    <w:rsid w:val="00A80430"/>
    <w:rsid w:val="00A80B28"/>
    <w:rsid w:val="00A80EEA"/>
    <w:rsid w:val="00A81225"/>
    <w:rsid w:val="00A820C1"/>
    <w:rsid w:val="00A82D5C"/>
    <w:rsid w:val="00A8310D"/>
    <w:rsid w:val="00A833D0"/>
    <w:rsid w:val="00A83D50"/>
    <w:rsid w:val="00A844DB"/>
    <w:rsid w:val="00A84A00"/>
    <w:rsid w:val="00A8533A"/>
    <w:rsid w:val="00A858A9"/>
    <w:rsid w:val="00A90C57"/>
    <w:rsid w:val="00A915B5"/>
    <w:rsid w:val="00A91EFC"/>
    <w:rsid w:val="00A91F1A"/>
    <w:rsid w:val="00A935CD"/>
    <w:rsid w:val="00A93B14"/>
    <w:rsid w:val="00A93FFD"/>
    <w:rsid w:val="00A956FC"/>
    <w:rsid w:val="00A9570D"/>
    <w:rsid w:val="00A964DD"/>
    <w:rsid w:val="00A96CA6"/>
    <w:rsid w:val="00A96E2D"/>
    <w:rsid w:val="00A97253"/>
    <w:rsid w:val="00A97EE2"/>
    <w:rsid w:val="00A97F7A"/>
    <w:rsid w:val="00AA0326"/>
    <w:rsid w:val="00AA0BCC"/>
    <w:rsid w:val="00AA137C"/>
    <w:rsid w:val="00AA2872"/>
    <w:rsid w:val="00AA2E90"/>
    <w:rsid w:val="00AA552D"/>
    <w:rsid w:val="00AA5D35"/>
    <w:rsid w:val="00AA5D47"/>
    <w:rsid w:val="00AA6DB7"/>
    <w:rsid w:val="00AB11DE"/>
    <w:rsid w:val="00AB1AD6"/>
    <w:rsid w:val="00AB1E89"/>
    <w:rsid w:val="00AB2564"/>
    <w:rsid w:val="00AB28DB"/>
    <w:rsid w:val="00AB2D0F"/>
    <w:rsid w:val="00AB2FDD"/>
    <w:rsid w:val="00AB3CB4"/>
    <w:rsid w:val="00AB5551"/>
    <w:rsid w:val="00AB5645"/>
    <w:rsid w:val="00AB6129"/>
    <w:rsid w:val="00AB61E6"/>
    <w:rsid w:val="00AB777B"/>
    <w:rsid w:val="00AB7935"/>
    <w:rsid w:val="00AB7952"/>
    <w:rsid w:val="00AB7CA2"/>
    <w:rsid w:val="00AB7CDD"/>
    <w:rsid w:val="00AC00AE"/>
    <w:rsid w:val="00AC1A90"/>
    <w:rsid w:val="00AC1F24"/>
    <w:rsid w:val="00AC2459"/>
    <w:rsid w:val="00AC3793"/>
    <w:rsid w:val="00AC413D"/>
    <w:rsid w:val="00AC4828"/>
    <w:rsid w:val="00AC671C"/>
    <w:rsid w:val="00AC6AFF"/>
    <w:rsid w:val="00AC764E"/>
    <w:rsid w:val="00AC773C"/>
    <w:rsid w:val="00AD09D4"/>
    <w:rsid w:val="00AD0C42"/>
    <w:rsid w:val="00AD0F38"/>
    <w:rsid w:val="00AD0FD6"/>
    <w:rsid w:val="00AD38BA"/>
    <w:rsid w:val="00AD3E61"/>
    <w:rsid w:val="00AD470B"/>
    <w:rsid w:val="00AD480A"/>
    <w:rsid w:val="00AD523C"/>
    <w:rsid w:val="00AD5E9B"/>
    <w:rsid w:val="00AD720F"/>
    <w:rsid w:val="00AD784D"/>
    <w:rsid w:val="00AE01B7"/>
    <w:rsid w:val="00AE025E"/>
    <w:rsid w:val="00AE098F"/>
    <w:rsid w:val="00AE0BFE"/>
    <w:rsid w:val="00AE13DA"/>
    <w:rsid w:val="00AE1CAC"/>
    <w:rsid w:val="00AE3718"/>
    <w:rsid w:val="00AE3B92"/>
    <w:rsid w:val="00AE3F82"/>
    <w:rsid w:val="00AE4B00"/>
    <w:rsid w:val="00AE4FA2"/>
    <w:rsid w:val="00AE51AE"/>
    <w:rsid w:val="00AE5940"/>
    <w:rsid w:val="00AE5A9B"/>
    <w:rsid w:val="00AE61C8"/>
    <w:rsid w:val="00AE6407"/>
    <w:rsid w:val="00AE67DF"/>
    <w:rsid w:val="00AE7D67"/>
    <w:rsid w:val="00AF244F"/>
    <w:rsid w:val="00AF24BD"/>
    <w:rsid w:val="00AF2B3B"/>
    <w:rsid w:val="00AF42BE"/>
    <w:rsid w:val="00AF4659"/>
    <w:rsid w:val="00AF4DDC"/>
    <w:rsid w:val="00AF50DB"/>
    <w:rsid w:val="00AF5B58"/>
    <w:rsid w:val="00AF73D5"/>
    <w:rsid w:val="00AF7EB4"/>
    <w:rsid w:val="00B0003F"/>
    <w:rsid w:val="00B019A1"/>
    <w:rsid w:val="00B01A1D"/>
    <w:rsid w:val="00B01B75"/>
    <w:rsid w:val="00B01E52"/>
    <w:rsid w:val="00B01FF2"/>
    <w:rsid w:val="00B03E4C"/>
    <w:rsid w:val="00B04BEC"/>
    <w:rsid w:val="00B04EDC"/>
    <w:rsid w:val="00B05926"/>
    <w:rsid w:val="00B06BA4"/>
    <w:rsid w:val="00B06DB5"/>
    <w:rsid w:val="00B0729E"/>
    <w:rsid w:val="00B11B42"/>
    <w:rsid w:val="00B12703"/>
    <w:rsid w:val="00B130AF"/>
    <w:rsid w:val="00B133A0"/>
    <w:rsid w:val="00B15A79"/>
    <w:rsid w:val="00B15EC7"/>
    <w:rsid w:val="00B15EE1"/>
    <w:rsid w:val="00B208CA"/>
    <w:rsid w:val="00B20ED6"/>
    <w:rsid w:val="00B212A5"/>
    <w:rsid w:val="00B21F88"/>
    <w:rsid w:val="00B22049"/>
    <w:rsid w:val="00B22C72"/>
    <w:rsid w:val="00B238AA"/>
    <w:rsid w:val="00B247E4"/>
    <w:rsid w:val="00B24DBB"/>
    <w:rsid w:val="00B256A4"/>
    <w:rsid w:val="00B25991"/>
    <w:rsid w:val="00B27063"/>
    <w:rsid w:val="00B2707A"/>
    <w:rsid w:val="00B31166"/>
    <w:rsid w:val="00B31430"/>
    <w:rsid w:val="00B31462"/>
    <w:rsid w:val="00B3196A"/>
    <w:rsid w:val="00B32FB7"/>
    <w:rsid w:val="00B331C5"/>
    <w:rsid w:val="00B335ED"/>
    <w:rsid w:val="00B33BD0"/>
    <w:rsid w:val="00B3483F"/>
    <w:rsid w:val="00B34A9A"/>
    <w:rsid w:val="00B350BF"/>
    <w:rsid w:val="00B36277"/>
    <w:rsid w:val="00B375D0"/>
    <w:rsid w:val="00B37689"/>
    <w:rsid w:val="00B37CAC"/>
    <w:rsid w:val="00B4055D"/>
    <w:rsid w:val="00B4146C"/>
    <w:rsid w:val="00B4188B"/>
    <w:rsid w:val="00B41B39"/>
    <w:rsid w:val="00B42993"/>
    <w:rsid w:val="00B435D0"/>
    <w:rsid w:val="00B43D98"/>
    <w:rsid w:val="00B441F2"/>
    <w:rsid w:val="00B44B99"/>
    <w:rsid w:val="00B451C2"/>
    <w:rsid w:val="00B46235"/>
    <w:rsid w:val="00B468F2"/>
    <w:rsid w:val="00B4799E"/>
    <w:rsid w:val="00B504C2"/>
    <w:rsid w:val="00B50D97"/>
    <w:rsid w:val="00B520D0"/>
    <w:rsid w:val="00B52DC6"/>
    <w:rsid w:val="00B535C1"/>
    <w:rsid w:val="00B53BCA"/>
    <w:rsid w:val="00B54632"/>
    <w:rsid w:val="00B54815"/>
    <w:rsid w:val="00B54BF4"/>
    <w:rsid w:val="00B563E2"/>
    <w:rsid w:val="00B5781B"/>
    <w:rsid w:val="00B5789C"/>
    <w:rsid w:val="00B617E9"/>
    <w:rsid w:val="00B62AAE"/>
    <w:rsid w:val="00B637F1"/>
    <w:rsid w:val="00B6403E"/>
    <w:rsid w:val="00B6415B"/>
    <w:rsid w:val="00B65806"/>
    <w:rsid w:val="00B65DC4"/>
    <w:rsid w:val="00B66FE9"/>
    <w:rsid w:val="00B704E0"/>
    <w:rsid w:val="00B70BC1"/>
    <w:rsid w:val="00B70EFD"/>
    <w:rsid w:val="00B710E1"/>
    <w:rsid w:val="00B7144D"/>
    <w:rsid w:val="00B71EB7"/>
    <w:rsid w:val="00B7203B"/>
    <w:rsid w:val="00B735D7"/>
    <w:rsid w:val="00B75B70"/>
    <w:rsid w:val="00B76140"/>
    <w:rsid w:val="00B80A07"/>
    <w:rsid w:val="00B811B8"/>
    <w:rsid w:val="00B81264"/>
    <w:rsid w:val="00B81A42"/>
    <w:rsid w:val="00B821EB"/>
    <w:rsid w:val="00B82A78"/>
    <w:rsid w:val="00B8351D"/>
    <w:rsid w:val="00B83DDD"/>
    <w:rsid w:val="00B83FD8"/>
    <w:rsid w:val="00B84446"/>
    <w:rsid w:val="00B84863"/>
    <w:rsid w:val="00B86ECB"/>
    <w:rsid w:val="00B872B2"/>
    <w:rsid w:val="00B8738D"/>
    <w:rsid w:val="00B9024B"/>
    <w:rsid w:val="00B90AAF"/>
    <w:rsid w:val="00B90AE0"/>
    <w:rsid w:val="00B91B2D"/>
    <w:rsid w:val="00B92253"/>
    <w:rsid w:val="00B922C3"/>
    <w:rsid w:val="00B92639"/>
    <w:rsid w:val="00B930F8"/>
    <w:rsid w:val="00B94376"/>
    <w:rsid w:val="00B947AE"/>
    <w:rsid w:val="00B94AB4"/>
    <w:rsid w:val="00B96E66"/>
    <w:rsid w:val="00B96F5A"/>
    <w:rsid w:val="00B9701C"/>
    <w:rsid w:val="00B97531"/>
    <w:rsid w:val="00B97BEF"/>
    <w:rsid w:val="00BA02B9"/>
    <w:rsid w:val="00BA0711"/>
    <w:rsid w:val="00BA074D"/>
    <w:rsid w:val="00BA0D4C"/>
    <w:rsid w:val="00BA11C0"/>
    <w:rsid w:val="00BA22BF"/>
    <w:rsid w:val="00BA28B1"/>
    <w:rsid w:val="00BA296F"/>
    <w:rsid w:val="00BA2B33"/>
    <w:rsid w:val="00BA4085"/>
    <w:rsid w:val="00BA4F43"/>
    <w:rsid w:val="00BA65B7"/>
    <w:rsid w:val="00BA6956"/>
    <w:rsid w:val="00BA6C85"/>
    <w:rsid w:val="00BA708A"/>
    <w:rsid w:val="00BA7BED"/>
    <w:rsid w:val="00BB0150"/>
    <w:rsid w:val="00BB1D8A"/>
    <w:rsid w:val="00BB1DBD"/>
    <w:rsid w:val="00BB25F3"/>
    <w:rsid w:val="00BB269E"/>
    <w:rsid w:val="00BB26ED"/>
    <w:rsid w:val="00BB2FD1"/>
    <w:rsid w:val="00BB3B48"/>
    <w:rsid w:val="00BB4212"/>
    <w:rsid w:val="00BB44A5"/>
    <w:rsid w:val="00BB5CE7"/>
    <w:rsid w:val="00BB6E8F"/>
    <w:rsid w:val="00BB70DD"/>
    <w:rsid w:val="00BB77DC"/>
    <w:rsid w:val="00BB7F4F"/>
    <w:rsid w:val="00BC01EC"/>
    <w:rsid w:val="00BC119D"/>
    <w:rsid w:val="00BC1676"/>
    <w:rsid w:val="00BC1C65"/>
    <w:rsid w:val="00BC258F"/>
    <w:rsid w:val="00BC2C28"/>
    <w:rsid w:val="00BC38FF"/>
    <w:rsid w:val="00BC4616"/>
    <w:rsid w:val="00BC5142"/>
    <w:rsid w:val="00BC77C8"/>
    <w:rsid w:val="00BD027B"/>
    <w:rsid w:val="00BD06D1"/>
    <w:rsid w:val="00BD0C78"/>
    <w:rsid w:val="00BD0E9D"/>
    <w:rsid w:val="00BD0F16"/>
    <w:rsid w:val="00BD415C"/>
    <w:rsid w:val="00BD5581"/>
    <w:rsid w:val="00BD5CEA"/>
    <w:rsid w:val="00BD62EF"/>
    <w:rsid w:val="00BD766B"/>
    <w:rsid w:val="00BD7A96"/>
    <w:rsid w:val="00BE00BD"/>
    <w:rsid w:val="00BE0A47"/>
    <w:rsid w:val="00BE10C8"/>
    <w:rsid w:val="00BE11FB"/>
    <w:rsid w:val="00BE2F2A"/>
    <w:rsid w:val="00BE3AD8"/>
    <w:rsid w:val="00BE3F5A"/>
    <w:rsid w:val="00BE4556"/>
    <w:rsid w:val="00BE4963"/>
    <w:rsid w:val="00BE4F3A"/>
    <w:rsid w:val="00BE5E04"/>
    <w:rsid w:val="00BE6338"/>
    <w:rsid w:val="00BE6687"/>
    <w:rsid w:val="00BE6C0D"/>
    <w:rsid w:val="00BE7133"/>
    <w:rsid w:val="00BE75E7"/>
    <w:rsid w:val="00BF064F"/>
    <w:rsid w:val="00BF084C"/>
    <w:rsid w:val="00BF0A14"/>
    <w:rsid w:val="00BF177C"/>
    <w:rsid w:val="00BF1B3A"/>
    <w:rsid w:val="00BF1BE8"/>
    <w:rsid w:val="00BF1DDC"/>
    <w:rsid w:val="00BF2903"/>
    <w:rsid w:val="00BF2964"/>
    <w:rsid w:val="00BF2BB7"/>
    <w:rsid w:val="00BF2E4A"/>
    <w:rsid w:val="00BF331C"/>
    <w:rsid w:val="00BF4244"/>
    <w:rsid w:val="00BF6CD5"/>
    <w:rsid w:val="00BF7D4C"/>
    <w:rsid w:val="00BF7DD1"/>
    <w:rsid w:val="00C0090E"/>
    <w:rsid w:val="00C00AB3"/>
    <w:rsid w:val="00C01296"/>
    <w:rsid w:val="00C01A5C"/>
    <w:rsid w:val="00C0272F"/>
    <w:rsid w:val="00C02F99"/>
    <w:rsid w:val="00C03A02"/>
    <w:rsid w:val="00C03D13"/>
    <w:rsid w:val="00C03DBF"/>
    <w:rsid w:val="00C068F7"/>
    <w:rsid w:val="00C103D5"/>
    <w:rsid w:val="00C10867"/>
    <w:rsid w:val="00C10C87"/>
    <w:rsid w:val="00C11122"/>
    <w:rsid w:val="00C112D2"/>
    <w:rsid w:val="00C12246"/>
    <w:rsid w:val="00C128BD"/>
    <w:rsid w:val="00C12CFA"/>
    <w:rsid w:val="00C15749"/>
    <w:rsid w:val="00C16A25"/>
    <w:rsid w:val="00C17C25"/>
    <w:rsid w:val="00C20EA7"/>
    <w:rsid w:val="00C21658"/>
    <w:rsid w:val="00C21EF5"/>
    <w:rsid w:val="00C227F6"/>
    <w:rsid w:val="00C23353"/>
    <w:rsid w:val="00C244FF"/>
    <w:rsid w:val="00C245A5"/>
    <w:rsid w:val="00C24996"/>
    <w:rsid w:val="00C24FB8"/>
    <w:rsid w:val="00C257D4"/>
    <w:rsid w:val="00C27163"/>
    <w:rsid w:val="00C277D2"/>
    <w:rsid w:val="00C3013E"/>
    <w:rsid w:val="00C312B9"/>
    <w:rsid w:val="00C32AA0"/>
    <w:rsid w:val="00C32ECA"/>
    <w:rsid w:val="00C332BB"/>
    <w:rsid w:val="00C3349D"/>
    <w:rsid w:val="00C338E9"/>
    <w:rsid w:val="00C339DF"/>
    <w:rsid w:val="00C34C2A"/>
    <w:rsid w:val="00C3510B"/>
    <w:rsid w:val="00C351DC"/>
    <w:rsid w:val="00C35BC0"/>
    <w:rsid w:val="00C36B25"/>
    <w:rsid w:val="00C376E0"/>
    <w:rsid w:val="00C41233"/>
    <w:rsid w:val="00C41AF8"/>
    <w:rsid w:val="00C435AC"/>
    <w:rsid w:val="00C437D7"/>
    <w:rsid w:val="00C4389A"/>
    <w:rsid w:val="00C43CE5"/>
    <w:rsid w:val="00C43FC1"/>
    <w:rsid w:val="00C445C6"/>
    <w:rsid w:val="00C449B6"/>
    <w:rsid w:val="00C44EAB"/>
    <w:rsid w:val="00C45B20"/>
    <w:rsid w:val="00C45BB7"/>
    <w:rsid w:val="00C46324"/>
    <w:rsid w:val="00C464A9"/>
    <w:rsid w:val="00C46AAC"/>
    <w:rsid w:val="00C504E8"/>
    <w:rsid w:val="00C50DB5"/>
    <w:rsid w:val="00C51F6E"/>
    <w:rsid w:val="00C530AC"/>
    <w:rsid w:val="00C532FE"/>
    <w:rsid w:val="00C53D34"/>
    <w:rsid w:val="00C53EB8"/>
    <w:rsid w:val="00C54FC4"/>
    <w:rsid w:val="00C573B6"/>
    <w:rsid w:val="00C57543"/>
    <w:rsid w:val="00C57651"/>
    <w:rsid w:val="00C57E48"/>
    <w:rsid w:val="00C60F94"/>
    <w:rsid w:val="00C611AA"/>
    <w:rsid w:val="00C61822"/>
    <w:rsid w:val="00C630FF"/>
    <w:rsid w:val="00C63231"/>
    <w:rsid w:val="00C638C4"/>
    <w:rsid w:val="00C63E5A"/>
    <w:rsid w:val="00C701A0"/>
    <w:rsid w:val="00C70D3F"/>
    <w:rsid w:val="00C71D57"/>
    <w:rsid w:val="00C72632"/>
    <w:rsid w:val="00C735A7"/>
    <w:rsid w:val="00C75A78"/>
    <w:rsid w:val="00C7732E"/>
    <w:rsid w:val="00C77A52"/>
    <w:rsid w:val="00C77FE2"/>
    <w:rsid w:val="00C808E4"/>
    <w:rsid w:val="00C8092C"/>
    <w:rsid w:val="00C818BD"/>
    <w:rsid w:val="00C82058"/>
    <w:rsid w:val="00C840EF"/>
    <w:rsid w:val="00C84594"/>
    <w:rsid w:val="00C86B69"/>
    <w:rsid w:val="00C86CCC"/>
    <w:rsid w:val="00C877B2"/>
    <w:rsid w:val="00C9032A"/>
    <w:rsid w:val="00C9062E"/>
    <w:rsid w:val="00C90C60"/>
    <w:rsid w:val="00C90E35"/>
    <w:rsid w:val="00C91775"/>
    <w:rsid w:val="00C91D89"/>
    <w:rsid w:val="00C91DAD"/>
    <w:rsid w:val="00C9282C"/>
    <w:rsid w:val="00C94B3A"/>
    <w:rsid w:val="00C95AAF"/>
    <w:rsid w:val="00C95D68"/>
    <w:rsid w:val="00C95FA7"/>
    <w:rsid w:val="00C96206"/>
    <w:rsid w:val="00CA0E86"/>
    <w:rsid w:val="00CA1369"/>
    <w:rsid w:val="00CA1B01"/>
    <w:rsid w:val="00CA1F51"/>
    <w:rsid w:val="00CA2041"/>
    <w:rsid w:val="00CA2B79"/>
    <w:rsid w:val="00CA3688"/>
    <w:rsid w:val="00CA5293"/>
    <w:rsid w:val="00CA5BC7"/>
    <w:rsid w:val="00CA61C4"/>
    <w:rsid w:val="00CA63AF"/>
    <w:rsid w:val="00CA73DF"/>
    <w:rsid w:val="00CA7E88"/>
    <w:rsid w:val="00CB0865"/>
    <w:rsid w:val="00CB08D3"/>
    <w:rsid w:val="00CB18DD"/>
    <w:rsid w:val="00CB3C47"/>
    <w:rsid w:val="00CB48E9"/>
    <w:rsid w:val="00CB4C9C"/>
    <w:rsid w:val="00CB5B1D"/>
    <w:rsid w:val="00CB6BD6"/>
    <w:rsid w:val="00CB6FFB"/>
    <w:rsid w:val="00CB78D8"/>
    <w:rsid w:val="00CC003F"/>
    <w:rsid w:val="00CC08A0"/>
    <w:rsid w:val="00CC0A5E"/>
    <w:rsid w:val="00CC0A73"/>
    <w:rsid w:val="00CC110E"/>
    <w:rsid w:val="00CC127B"/>
    <w:rsid w:val="00CC277F"/>
    <w:rsid w:val="00CC2B7B"/>
    <w:rsid w:val="00CC2C0B"/>
    <w:rsid w:val="00CC2E86"/>
    <w:rsid w:val="00CC2F47"/>
    <w:rsid w:val="00CC34D8"/>
    <w:rsid w:val="00CC455E"/>
    <w:rsid w:val="00CC45B2"/>
    <w:rsid w:val="00CC5623"/>
    <w:rsid w:val="00CC5B33"/>
    <w:rsid w:val="00CC5BD4"/>
    <w:rsid w:val="00CC61F9"/>
    <w:rsid w:val="00CC6F73"/>
    <w:rsid w:val="00CC769F"/>
    <w:rsid w:val="00CD05E1"/>
    <w:rsid w:val="00CD1271"/>
    <w:rsid w:val="00CD15C6"/>
    <w:rsid w:val="00CD16C8"/>
    <w:rsid w:val="00CD18BD"/>
    <w:rsid w:val="00CD2B8F"/>
    <w:rsid w:val="00CD2E92"/>
    <w:rsid w:val="00CD2EE0"/>
    <w:rsid w:val="00CD2FEB"/>
    <w:rsid w:val="00CD42CF"/>
    <w:rsid w:val="00CD4A76"/>
    <w:rsid w:val="00CD4ABA"/>
    <w:rsid w:val="00CD5186"/>
    <w:rsid w:val="00CD5994"/>
    <w:rsid w:val="00CE0D3C"/>
    <w:rsid w:val="00CE2161"/>
    <w:rsid w:val="00CE21EF"/>
    <w:rsid w:val="00CE2F70"/>
    <w:rsid w:val="00CE3589"/>
    <w:rsid w:val="00CE3681"/>
    <w:rsid w:val="00CE386A"/>
    <w:rsid w:val="00CE3F89"/>
    <w:rsid w:val="00CE4BCD"/>
    <w:rsid w:val="00CE5F24"/>
    <w:rsid w:val="00CE63FB"/>
    <w:rsid w:val="00CE706E"/>
    <w:rsid w:val="00CE7B5B"/>
    <w:rsid w:val="00CF254D"/>
    <w:rsid w:val="00CF34BF"/>
    <w:rsid w:val="00CF366F"/>
    <w:rsid w:val="00CF3A2F"/>
    <w:rsid w:val="00CF3F08"/>
    <w:rsid w:val="00CF611A"/>
    <w:rsid w:val="00CF7899"/>
    <w:rsid w:val="00CF78FA"/>
    <w:rsid w:val="00D00F49"/>
    <w:rsid w:val="00D00F51"/>
    <w:rsid w:val="00D022F2"/>
    <w:rsid w:val="00D02AC0"/>
    <w:rsid w:val="00D02F57"/>
    <w:rsid w:val="00D04068"/>
    <w:rsid w:val="00D05FC9"/>
    <w:rsid w:val="00D062CE"/>
    <w:rsid w:val="00D06C30"/>
    <w:rsid w:val="00D07691"/>
    <w:rsid w:val="00D103B6"/>
    <w:rsid w:val="00D10695"/>
    <w:rsid w:val="00D111D9"/>
    <w:rsid w:val="00D1150D"/>
    <w:rsid w:val="00D11706"/>
    <w:rsid w:val="00D11C93"/>
    <w:rsid w:val="00D12032"/>
    <w:rsid w:val="00D131E1"/>
    <w:rsid w:val="00D13AC7"/>
    <w:rsid w:val="00D14D12"/>
    <w:rsid w:val="00D15041"/>
    <w:rsid w:val="00D15323"/>
    <w:rsid w:val="00D153BE"/>
    <w:rsid w:val="00D1619F"/>
    <w:rsid w:val="00D16725"/>
    <w:rsid w:val="00D17600"/>
    <w:rsid w:val="00D17918"/>
    <w:rsid w:val="00D20A97"/>
    <w:rsid w:val="00D20DAD"/>
    <w:rsid w:val="00D21075"/>
    <w:rsid w:val="00D210D7"/>
    <w:rsid w:val="00D2176F"/>
    <w:rsid w:val="00D22C73"/>
    <w:rsid w:val="00D22CF5"/>
    <w:rsid w:val="00D23719"/>
    <w:rsid w:val="00D24082"/>
    <w:rsid w:val="00D251DF"/>
    <w:rsid w:val="00D25A3A"/>
    <w:rsid w:val="00D262CC"/>
    <w:rsid w:val="00D26ED8"/>
    <w:rsid w:val="00D275B3"/>
    <w:rsid w:val="00D301CD"/>
    <w:rsid w:val="00D30784"/>
    <w:rsid w:val="00D31174"/>
    <w:rsid w:val="00D31A93"/>
    <w:rsid w:val="00D31F9A"/>
    <w:rsid w:val="00D32833"/>
    <w:rsid w:val="00D33068"/>
    <w:rsid w:val="00D33D25"/>
    <w:rsid w:val="00D345E0"/>
    <w:rsid w:val="00D3475F"/>
    <w:rsid w:val="00D348E9"/>
    <w:rsid w:val="00D3564F"/>
    <w:rsid w:val="00D35861"/>
    <w:rsid w:val="00D367F2"/>
    <w:rsid w:val="00D36B1E"/>
    <w:rsid w:val="00D37935"/>
    <w:rsid w:val="00D37941"/>
    <w:rsid w:val="00D40694"/>
    <w:rsid w:val="00D4075C"/>
    <w:rsid w:val="00D4088A"/>
    <w:rsid w:val="00D40F40"/>
    <w:rsid w:val="00D41E17"/>
    <w:rsid w:val="00D42757"/>
    <w:rsid w:val="00D42AF8"/>
    <w:rsid w:val="00D4467A"/>
    <w:rsid w:val="00D449F9"/>
    <w:rsid w:val="00D4559A"/>
    <w:rsid w:val="00D462C4"/>
    <w:rsid w:val="00D465A6"/>
    <w:rsid w:val="00D46CF8"/>
    <w:rsid w:val="00D47AB9"/>
    <w:rsid w:val="00D5095B"/>
    <w:rsid w:val="00D5131C"/>
    <w:rsid w:val="00D51459"/>
    <w:rsid w:val="00D54214"/>
    <w:rsid w:val="00D564FF"/>
    <w:rsid w:val="00D566CB"/>
    <w:rsid w:val="00D608A8"/>
    <w:rsid w:val="00D624D8"/>
    <w:rsid w:val="00D626C3"/>
    <w:rsid w:val="00D62F32"/>
    <w:rsid w:val="00D64AAE"/>
    <w:rsid w:val="00D64ABF"/>
    <w:rsid w:val="00D658F4"/>
    <w:rsid w:val="00D65B47"/>
    <w:rsid w:val="00D6678D"/>
    <w:rsid w:val="00D667E0"/>
    <w:rsid w:val="00D6748C"/>
    <w:rsid w:val="00D67B29"/>
    <w:rsid w:val="00D67E1C"/>
    <w:rsid w:val="00D70031"/>
    <w:rsid w:val="00D70445"/>
    <w:rsid w:val="00D70895"/>
    <w:rsid w:val="00D712D8"/>
    <w:rsid w:val="00D719C5"/>
    <w:rsid w:val="00D72EB3"/>
    <w:rsid w:val="00D740AF"/>
    <w:rsid w:val="00D745B4"/>
    <w:rsid w:val="00D74B2E"/>
    <w:rsid w:val="00D7511F"/>
    <w:rsid w:val="00D7515D"/>
    <w:rsid w:val="00D7525B"/>
    <w:rsid w:val="00D75AD5"/>
    <w:rsid w:val="00D77095"/>
    <w:rsid w:val="00D77C0B"/>
    <w:rsid w:val="00D811DD"/>
    <w:rsid w:val="00D8175E"/>
    <w:rsid w:val="00D81B70"/>
    <w:rsid w:val="00D82E30"/>
    <w:rsid w:val="00D84A75"/>
    <w:rsid w:val="00D87287"/>
    <w:rsid w:val="00D90021"/>
    <w:rsid w:val="00D914B4"/>
    <w:rsid w:val="00D9247C"/>
    <w:rsid w:val="00D92A79"/>
    <w:rsid w:val="00D93E64"/>
    <w:rsid w:val="00D93F6E"/>
    <w:rsid w:val="00D95221"/>
    <w:rsid w:val="00D95E66"/>
    <w:rsid w:val="00D96733"/>
    <w:rsid w:val="00D96879"/>
    <w:rsid w:val="00D96D97"/>
    <w:rsid w:val="00DA01B5"/>
    <w:rsid w:val="00DA02E5"/>
    <w:rsid w:val="00DA02EE"/>
    <w:rsid w:val="00DA1CF9"/>
    <w:rsid w:val="00DA24D3"/>
    <w:rsid w:val="00DA2559"/>
    <w:rsid w:val="00DA2DBE"/>
    <w:rsid w:val="00DA49AF"/>
    <w:rsid w:val="00DA500D"/>
    <w:rsid w:val="00DA5880"/>
    <w:rsid w:val="00DA6B44"/>
    <w:rsid w:val="00DA723C"/>
    <w:rsid w:val="00DA7E1E"/>
    <w:rsid w:val="00DB1DB3"/>
    <w:rsid w:val="00DB1FB5"/>
    <w:rsid w:val="00DB21BD"/>
    <w:rsid w:val="00DB44BD"/>
    <w:rsid w:val="00DB4B0E"/>
    <w:rsid w:val="00DB4DCD"/>
    <w:rsid w:val="00DB4E2C"/>
    <w:rsid w:val="00DB6F1A"/>
    <w:rsid w:val="00DB73FE"/>
    <w:rsid w:val="00DB79F0"/>
    <w:rsid w:val="00DC0374"/>
    <w:rsid w:val="00DC1DCB"/>
    <w:rsid w:val="00DC201C"/>
    <w:rsid w:val="00DC3010"/>
    <w:rsid w:val="00DC3136"/>
    <w:rsid w:val="00DC4676"/>
    <w:rsid w:val="00DC543B"/>
    <w:rsid w:val="00DC5802"/>
    <w:rsid w:val="00DC6220"/>
    <w:rsid w:val="00DC716E"/>
    <w:rsid w:val="00DC791E"/>
    <w:rsid w:val="00DC79A2"/>
    <w:rsid w:val="00DC7B19"/>
    <w:rsid w:val="00DD046D"/>
    <w:rsid w:val="00DD0E2C"/>
    <w:rsid w:val="00DD0EBC"/>
    <w:rsid w:val="00DD1306"/>
    <w:rsid w:val="00DD37DE"/>
    <w:rsid w:val="00DD3CA9"/>
    <w:rsid w:val="00DD5893"/>
    <w:rsid w:val="00DD5B32"/>
    <w:rsid w:val="00DD7309"/>
    <w:rsid w:val="00DD7C82"/>
    <w:rsid w:val="00DD7EAB"/>
    <w:rsid w:val="00DE0DB1"/>
    <w:rsid w:val="00DE137D"/>
    <w:rsid w:val="00DE19C3"/>
    <w:rsid w:val="00DE1DE3"/>
    <w:rsid w:val="00DE32AF"/>
    <w:rsid w:val="00DE387F"/>
    <w:rsid w:val="00DE3FE1"/>
    <w:rsid w:val="00DE406F"/>
    <w:rsid w:val="00DE4AC9"/>
    <w:rsid w:val="00DE4E6E"/>
    <w:rsid w:val="00DE549A"/>
    <w:rsid w:val="00DE5CA9"/>
    <w:rsid w:val="00DE69CB"/>
    <w:rsid w:val="00DF065F"/>
    <w:rsid w:val="00DF09EC"/>
    <w:rsid w:val="00DF221C"/>
    <w:rsid w:val="00DF22AD"/>
    <w:rsid w:val="00DF266A"/>
    <w:rsid w:val="00DF2B75"/>
    <w:rsid w:val="00DF2C86"/>
    <w:rsid w:val="00DF3F75"/>
    <w:rsid w:val="00DF4924"/>
    <w:rsid w:val="00DF7064"/>
    <w:rsid w:val="00DF7D6C"/>
    <w:rsid w:val="00DF7E10"/>
    <w:rsid w:val="00E008C3"/>
    <w:rsid w:val="00E0221C"/>
    <w:rsid w:val="00E02453"/>
    <w:rsid w:val="00E02AAD"/>
    <w:rsid w:val="00E03312"/>
    <w:rsid w:val="00E039F7"/>
    <w:rsid w:val="00E04BFE"/>
    <w:rsid w:val="00E04D0D"/>
    <w:rsid w:val="00E057BE"/>
    <w:rsid w:val="00E06218"/>
    <w:rsid w:val="00E103B1"/>
    <w:rsid w:val="00E10906"/>
    <w:rsid w:val="00E10DE1"/>
    <w:rsid w:val="00E10E1D"/>
    <w:rsid w:val="00E11B8F"/>
    <w:rsid w:val="00E11D8E"/>
    <w:rsid w:val="00E1202B"/>
    <w:rsid w:val="00E12133"/>
    <w:rsid w:val="00E1282A"/>
    <w:rsid w:val="00E12F71"/>
    <w:rsid w:val="00E138BB"/>
    <w:rsid w:val="00E1397B"/>
    <w:rsid w:val="00E13CBB"/>
    <w:rsid w:val="00E143AE"/>
    <w:rsid w:val="00E14AAE"/>
    <w:rsid w:val="00E14CF0"/>
    <w:rsid w:val="00E15BF6"/>
    <w:rsid w:val="00E170F7"/>
    <w:rsid w:val="00E17624"/>
    <w:rsid w:val="00E202D8"/>
    <w:rsid w:val="00E21000"/>
    <w:rsid w:val="00E21655"/>
    <w:rsid w:val="00E22A1F"/>
    <w:rsid w:val="00E232DA"/>
    <w:rsid w:val="00E23384"/>
    <w:rsid w:val="00E23781"/>
    <w:rsid w:val="00E25A3F"/>
    <w:rsid w:val="00E2624A"/>
    <w:rsid w:val="00E263C9"/>
    <w:rsid w:val="00E26896"/>
    <w:rsid w:val="00E27CE7"/>
    <w:rsid w:val="00E30A50"/>
    <w:rsid w:val="00E31CD0"/>
    <w:rsid w:val="00E327B3"/>
    <w:rsid w:val="00E33440"/>
    <w:rsid w:val="00E33562"/>
    <w:rsid w:val="00E35D5C"/>
    <w:rsid w:val="00E36600"/>
    <w:rsid w:val="00E37AEF"/>
    <w:rsid w:val="00E40393"/>
    <w:rsid w:val="00E40438"/>
    <w:rsid w:val="00E40942"/>
    <w:rsid w:val="00E409ED"/>
    <w:rsid w:val="00E41D43"/>
    <w:rsid w:val="00E434BA"/>
    <w:rsid w:val="00E44AC6"/>
    <w:rsid w:val="00E47C92"/>
    <w:rsid w:val="00E50A1B"/>
    <w:rsid w:val="00E51075"/>
    <w:rsid w:val="00E52104"/>
    <w:rsid w:val="00E53A0B"/>
    <w:rsid w:val="00E56999"/>
    <w:rsid w:val="00E57849"/>
    <w:rsid w:val="00E57FBA"/>
    <w:rsid w:val="00E61D32"/>
    <w:rsid w:val="00E62365"/>
    <w:rsid w:val="00E628BB"/>
    <w:rsid w:val="00E63010"/>
    <w:rsid w:val="00E64143"/>
    <w:rsid w:val="00E64E91"/>
    <w:rsid w:val="00E65504"/>
    <w:rsid w:val="00E66168"/>
    <w:rsid w:val="00E66856"/>
    <w:rsid w:val="00E66B93"/>
    <w:rsid w:val="00E674A5"/>
    <w:rsid w:val="00E67BD9"/>
    <w:rsid w:val="00E67C1C"/>
    <w:rsid w:val="00E70013"/>
    <w:rsid w:val="00E7211D"/>
    <w:rsid w:val="00E73A16"/>
    <w:rsid w:val="00E73F12"/>
    <w:rsid w:val="00E75A2A"/>
    <w:rsid w:val="00E768FD"/>
    <w:rsid w:val="00E77EB7"/>
    <w:rsid w:val="00E81643"/>
    <w:rsid w:val="00E8168F"/>
    <w:rsid w:val="00E81915"/>
    <w:rsid w:val="00E821C3"/>
    <w:rsid w:val="00E829BF"/>
    <w:rsid w:val="00E82BAD"/>
    <w:rsid w:val="00E86132"/>
    <w:rsid w:val="00E86EDE"/>
    <w:rsid w:val="00E87024"/>
    <w:rsid w:val="00E871F8"/>
    <w:rsid w:val="00E87627"/>
    <w:rsid w:val="00E87A30"/>
    <w:rsid w:val="00E908DC"/>
    <w:rsid w:val="00E90E6A"/>
    <w:rsid w:val="00E91812"/>
    <w:rsid w:val="00E94B91"/>
    <w:rsid w:val="00E94D72"/>
    <w:rsid w:val="00E96609"/>
    <w:rsid w:val="00E97081"/>
    <w:rsid w:val="00EA0C0C"/>
    <w:rsid w:val="00EA1098"/>
    <w:rsid w:val="00EA10C5"/>
    <w:rsid w:val="00EA15E6"/>
    <w:rsid w:val="00EA2D34"/>
    <w:rsid w:val="00EA2E16"/>
    <w:rsid w:val="00EA4083"/>
    <w:rsid w:val="00EA7741"/>
    <w:rsid w:val="00EA79C4"/>
    <w:rsid w:val="00EB0AA1"/>
    <w:rsid w:val="00EB0B86"/>
    <w:rsid w:val="00EB1F95"/>
    <w:rsid w:val="00EB44E0"/>
    <w:rsid w:val="00EB60DE"/>
    <w:rsid w:val="00EB7BF3"/>
    <w:rsid w:val="00EB7EAC"/>
    <w:rsid w:val="00EC0155"/>
    <w:rsid w:val="00EC2F87"/>
    <w:rsid w:val="00EC3112"/>
    <w:rsid w:val="00EC3328"/>
    <w:rsid w:val="00EC3C8E"/>
    <w:rsid w:val="00EC3D3C"/>
    <w:rsid w:val="00EC4017"/>
    <w:rsid w:val="00EC4067"/>
    <w:rsid w:val="00EC4398"/>
    <w:rsid w:val="00ED14BA"/>
    <w:rsid w:val="00ED232A"/>
    <w:rsid w:val="00ED3168"/>
    <w:rsid w:val="00ED4369"/>
    <w:rsid w:val="00ED6B42"/>
    <w:rsid w:val="00EE1829"/>
    <w:rsid w:val="00EE26CC"/>
    <w:rsid w:val="00EE34C8"/>
    <w:rsid w:val="00EE3B1D"/>
    <w:rsid w:val="00EE5670"/>
    <w:rsid w:val="00EE576C"/>
    <w:rsid w:val="00EE596F"/>
    <w:rsid w:val="00EE5DF8"/>
    <w:rsid w:val="00EE78E2"/>
    <w:rsid w:val="00EE7DF4"/>
    <w:rsid w:val="00EF0529"/>
    <w:rsid w:val="00EF0A72"/>
    <w:rsid w:val="00EF3448"/>
    <w:rsid w:val="00EF3504"/>
    <w:rsid w:val="00EF3875"/>
    <w:rsid w:val="00EF498D"/>
    <w:rsid w:val="00EF57C2"/>
    <w:rsid w:val="00EF58F7"/>
    <w:rsid w:val="00EF62FE"/>
    <w:rsid w:val="00EF651C"/>
    <w:rsid w:val="00EF683E"/>
    <w:rsid w:val="00EF69C2"/>
    <w:rsid w:val="00EF6DB3"/>
    <w:rsid w:val="00EF6E71"/>
    <w:rsid w:val="00EF74DF"/>
    <w:rsid w:val="00F00752"/>
    <w:rsid w:val="00F00778"/>
    <w:rsid w:val="00F009C1"/>
    <w:rsid w:val="00F012EA"/>
    <w:rsid w:val="00F01E05"/>
    <w:rsid w:val="00F03388"/>
    <w:rsid w:val="00F034D8"/>
    <w:rsid w:val="00F03C76"/>
    <w:rsid w:val="00F04A8C"/>
    <w:rsid w:val="00F05C9B"/>
    <w:rsid w:val="00F0728B"/>
    <w:rsid w:val="00F07485"/>
    <w:rsid w:val="00F07A81"/>
    <w:rsid w:val="00F102BF"/>
    <w:rsid w:val="00F11023"/>
    <w:rsid w:val="00F11EAC"/>
    <w:rsid w:val="00F1235F"/>
    <w:rsid w:val="00F12888"/>
    <w:rsid w:val="00F13B4C"/>
    <w:rsid w:val="00F145D2"/>
    <w:rsid w:val="00F14635"/>
    <w:rsid w:val="00F15C48"/>
    <w:rsid w:val="00F15EFF"/>
    <w:rsid w:val="00F16F93"/>
    <w:rsid w:val="00F17164"/>
    <w:rsid w:val="00F175A9"/>
    <w:rsid w:val="00F17C8C"/>
    <w:rsid w:val="00F20377"/>
    <w:rsid w:val="00F2057D"/>
    <w:rsid w:val="00F207BF"/>
    <w:rsid w:val="00F222B5"/>
    <w:rsid w:val="00F236A6"/>
    <w:rsid w:val="00F23EC3"/>
    <w:rsid w:val="00F24925"/>
    <w:rsid w:val="00F2534B"/>
    <w:rsid w:val="00F25F69"/>
    <w:rsid w:val="00F26AC3"/>
    <w:rsid w:val="00F26DA2"/>
    <w:rsid w:val="00F26E61"/>
    <w:rsid w:val="00F271CE"/>
    <w:rsid w:val="00F272C6"/>
    <w:rsid w:val="00F328F7"/>
    <w:rsid w:val="00F332FA"/>
    <w:rsid w:val="00F33CCF"/>
    <w:rsid w:val="00F3440F"/>
    <w:rsid w:val="00F34B4F"/>
    <w:rsid w:val="00F353E9"/>
    <w:rsid w:val="00F35506"/>
    <w:rsid w:val="00F37FDD"/>
    <w:rsid w:val="00F403F0"/>
    <w:rsid w:val="00F40D98"/>
    <w:rsid w:val="00F41B7F"/>
    <w:rsid w:val="00F41D94"/>
    <w:rsid w:val="00F41E7E"/>
    <w:rsid w:val="00F41F47"/>
    <w:rsid w:val="00F43767"/>
    <w:rsid w:val="00F44370"/>
    <w:rsid w:val="00F44D61"/>
    <w:rsid w:val="00F453EE"/>
    <w:rsid w:val="00F46F99"/>
    <w:rsid w:val="00F47599"/>
    <w:rsid w:val="00F50C82"/>
    <w:rsid w:val="00F545C2"/>
    <w:rsid w:val="00F55080"/>
    <w:rsid w:val="00F569C8"/>
    <w:rsid w:val="00F57EEB"/>
    <w:rsid w:val="00F60441"/>
    <w:rsid w:val="00F623BA"/>
    <w:rsid w:val="00F63E8C"/>
    <w:rsid w:val="00F64E97"/>
    <w:rsid w:val="00F65967"/>
    <w:rsid w:val="00F65BF0"/>
    <w:rsid w:val="00F65C50"/>
    <w:rsid w:val="00F6681D"/>
    <w:rsid w:val="00F66A2E"/>
    <w:rsid w:val="00F67212"/>
    <w:rsid w:val="00F67EAD"/>
    <w:rsid w:val="00F70D0F"/>
    <w:rsid w:val="00F70E5C"/>
    <w:rsid w:val="00F713AC"/>
    <w:rsid w:val="00F730B9"/>
    <w:rsid w:val="00F7384D"/>
    <w:rsid w:val="00F73957"/>
    <w:rsid w:val="00F73D0B"/>
    <w:rsid w:val="00F75200"/>
    <w:rsid w:val="00F75387"/>
    <w:rsid w:val="00F758C8"/>
    <w:rsid w:val="00F759B0"/>
    <w:rsid w:val="00F760C6"/>
    <w:rsid w:val="00F76F8D"/>
    <w:rsid w:val="00F772A7"/>
    <w:rsid w:val="00F77450"/>
    <w:rsid w:val="00F804B1"/>
    <w:rsid w:val="00F80588"/>
    <w:rsid w:val="00F8178B"/>
    <w:rsid w:val="00F8187D"/>
    <w:rsid w:val="00F824D6"/>
    <w:rsid w:val="00F8269D"/>
    <w:rsid w:val="00F82E5E"/>
    <w:rsid w:val="00F8317A"/>
    <w:rsid w:val="00F8420B"/>
    <w:rsid w:val="00F85AA7"/>
    <w:rsid w:val="00F85FC8"/>
    <w:rsid w:val="00F86EF9"/>
    <w:rsid w:val="00F8770A"/>
    <w:rsid w:val="00F9211A"/>
    <w:rsid w:val="00F92437"/>
    <w:rsid w:val="00F92B68"/>
    <w:rsid w:val="00F931A3"/>
    <w:rsid w:val="00F9338D"/>
    <w:rsid w:val="00F9383A"/>
    <w:rsid w:val="00F94993"/>
    <w:rsid w:val="00F96AD7"/>
    <w:rsid w:val="00F97390"/>
    <w:rsid w:val="00FA041E"/>
    <w:rsid w:val="00FA1098"/>
    <w:rsid w:val="00FA1577"/>
    <w:rsid w:val="00FA2075"/>
    <w:rsid w:val="00FA259F"/>
    <w:rsid w:val="00FA2F2A"/>
    <w:rsid w:val="00FA4E3D"/>
    <w:rsid w:val="00FA66DD"/>
    <w:rsid w:val="00FB00C8"/>
    <w:rsid w:val="00FB1D54"/>
    <w:rsid w:val="00FB228B"/>
    <w:rsid w:val="00FB24A9"/>
    <w:rsid w:val="00FB2583"/>
    <w:rsid w:val="00FB3EF2"/>
    <w:rsid w:val="00FB6984"/>
    <w:rsid w:val="00FB755D"/>
    <w:rsid w:val="00FB78FE"/>
    <w:rsid w:val="00FC05C5"/>
    <w:rsid w:val="00FC13B1"/>
    <w:rsid w:val="00FC186B"/>
    <w:rsid w:val="00FC18F2"/>
    <w:rsid w:val="00FC1B77"/>
    <w:rsid w:val="00FC2605"/>
    <w:rsid w:val="00FC46F7"/>
    <w:rsid w:val="00FC4CD5"/>
    <w:rsid w:val="00FC4FC6"/>
    <w:rsid w:val="00FC576C"/>
    <w:rsid w:val="00FC5E8F"/>
    <w:rsid w:val="00FC6451"/>
    <w:rsid w:val="00FC7588"/>
    <w:rsid w:val="00FC76B3"/>
    <w:rsid w:val="00FC7E7F"/>
    <w:rsid w:val="00FD00FE"/>
    <w:rsid w:val="00FD0EB6"/>
    <w:rsid w:val="00FD18ED"/>
    <w:rsid w:val="00FD2A43"/>
    <w:rsid w:val="00FD35D7"/>
    <w:rsid w:val="00FD3836"/>
    <w:rsid w:val="00FD3B35"/>
    <w:rsid w:val="00FD3E4A"/>
    <w:rsid w:val="00FD4330"/>
    <w:rsid w:val="00FD621E"/>
    <w:rsid w:val="00FD676C"/>
    <w:rsid w:val="00FD7868"/>
    <w:rsid w:val="00FE0191"/>
    <w:rsid w:val="00FE0306"/>
    <w:rsid w:val="00FE05D4"/>
    <w:rsid w:val="00FE0BC6"/>
    <w:rsid w:val="00FE1DF3"/>
    <w:rsid w:val="00FE36D2"/>
    <w:rsid w:val="00FE4CA6"/>
    <w:rsid w:val="00FE6CB5"/>
    <w:rsid w:val="00FE6EF0"/>
    <w:rsid w:val="00FE7982"/>
    <w:rsid w:val="00FE7FD1"/>
    <w:rsid w:val="00FF015A"/>
    <w:rsid w:val="00FF1BFD"/>
    <w:rsid w:val="00FF1E91"/>
    <w:rsid w:val="00FF24F2"/>
    <w:rsid w:val="00FF2A52"/>
    <w:rsid w:val="00FF3173"/>
    <w:rsid w:val="00FF3390"/>
    <w:rsid w:val="00FF37B1"/>
    <w:rsid w:val="00FF5C08"/>
    <w:rsid w:val="00FF6AE5"/>
    <w:rsid w:val="00FF6D27"/>
    <w:rsid w:val="00FF745D"/>
    <w:rsid w:val="0B89AD49"/>
    <w:rsid w:val="0C2D3790"/>
    <w:rsid w:val="14A36F3D"/>
    <w:rsid w:val="15E327EA"/>
    <w:rsid w:val="17D6F64A"/>
    <w:rsid w:val="1DBD7DFF"/>
    <w:rsid w:val="222B1E6C"/>
    <w:rsid w:val="2990D7FB"/>
    <w:rsid w:val="29D03387"/>
    <w:rsid w:val="2B9BAF1B"/>
    <w:rsid w:val="2C8AEDC3"/>
    <w:rsid w:val="315F7D6F"/>
    <w:rsid w:val="36BFEE05"/>
    <w:rsid w:val="38FEEE57"/>
    <w:rsid w:val="3A18F0E9"/>
    <w:rsid w:val="3C20EC11"/>
    <w:rsid w:val="3C368F19"/>
    <w:rsid w:val="3CE7DF16"/>
    <w:rsid w:val="3E63F07F"/>
    <w:rsid w:val="41B3C855"/>
    <w:rsid w:val="44B32410"/>
    <w:rsid w:val="45BF574F"/>
    <w:rsid w:val="4C3B0E72"/>
    <w:rsid w:val="4C719109"/>
    <w:rsid w:val="53C4E188"/>
    <w:rsid w:val="5453AFC3"/>
    <w:rsid w:val="55087BE9"/>
    <w:rsid w:val="562ABA09"/>
    <w:rsid w:val="5AF2F2ED"/>
    <w:rsid w:val="5C26432E"/>
    <w:rsid w:val="5C63B239"/>
    <w:rsid w:val="5FA42B9B"/>
    <w:rsid w:val="60D0039D"/>
    <w:rsid w:val="61BD147C"/>
    <w:rsid w:val="63768A02"/>
    <w:rsid w:val="64D67F63"/>
    <w:rsid w:val="657F6F69"/>
    <w:rsid w:val="7420A279"/>
    <w:rsid w:val="745B6217"/>
    <w:rsid w:val="773BF886"/>
    <w:rsid w:val="786EFE1D"/>
    <w:rsid w:val="7C7E7D24"/>
    <w:rsid w:val="7D364BF5"/>
    <w:rsid w:val="7DC707A2"/>
    <w:rsid w:val="7EBEC585"/>
    <w:rsid w:val="7F5F8AB7"/>
    <w:rsid w:val="7FA39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0B89522"/>
  <w15:docId w15:val="{5DB3A809-7A38-4B2B-BEED-F6031C9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3B1028"/>
    <w:pPr>
      <w:keepNext/>
      <w:keepLines/>
      <w:numPr>
        <w:numId w:val="1"/>
      </w:numPr>
      <w:spacing w:before="360" w:line="360" w:lineRule="auto"/>
      <w:ind w:left="709" w:hanging="425"/>
      <w:outlineLvl w:val="1"/>
    </w:pPr>
    <w:rPr>
      <w:rFonts w:asciiTheme="minorHAnsi" w:eastAsiaTheme="majorEastAsia" w:hAnsiTheme="minorHAnsi" w:cstheme="minorHAns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uiPriority w:val="99"/>
    <w:pPr>
      <w:spacing w:before="280" w:after="280"/>
    </w:pPr>
  </w:style>
  <w:style w:type="paragraph" w:styleId="Stopka">
    <w:name w:val="footer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3B1028"/>
    <w:rPr>
      <w:rFonts w:asciiTheme="minorHAnsi" w:eastAsiaTheme="majorEastAsia" w:hAnsiTheme="minorHAnsi" w:cstheme="minorHAnsi"/>
      <w:b/>
      <w:bCs/>
      <w:sz w:val="28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F1A82"/>
  </w:style>
  <w:style w:type="paragraph" w:styleId="Poprawka">
    <w:name w:val="Revision"/>
    <w:hidden/>
    <w:uiPriority w:val="99"/>
    <w:semiHidden/>
    <w:rsid w:val="00484063"/>
    <w:pPr>
      <w:widowControl/>
      <w:suppressAutoHyphens w:val="0"/>
      <w:autoSpaceDN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4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4DF"/>
  </w:style>
  <w:style w:type="character" w:styleId="Odwoanieprzypisudolnego">
    <w:name w:val="footnote reference"/>
    <w:basedOn w:val="Domylnaczcionkaakapitu"/>
    <w:uiPriority w:val="99"/>
    <w:unhideWhenUsed/>
    <w:rsid w:val="009D74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A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05F6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7043AC"/>
    <w:rPr>
      <w:color w:val="2B579A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793A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F793A"/>
    <w:pPr>
      <w:tabs>
        <w:tab w:val="left" w:pos="660"/>
        <w:tab w:val="right" w:leader="dot" w:pos="9627"/>
      </w:tabs>
      <w:spacing w:after="100" w:line="360" w:lineRule="auto"/>
      <w:ind w:left="567" w:hanging="42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idon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idon@pfron.org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idon@pfron.org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301F-44D5-4238-8F56-BB249A228EC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7c1345b-aa46-436b-8907-eb024c3b974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4FBDCA-34F8-465B-B63F-85C2AED86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C680F-5083-4999-86F1-9D5D693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A4223-9C9D-4DFF-9019-B7F3B24F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3202</Words>
  <Characters>19212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22370</CharactersWithSpaces>
  <SharedDoc>false</SharedDoc>
  <HLinks>
    <vt:vector size="84" baseType="variant">
      <vt:variant>
        <vt:i4>2031735</vt:i4>
      </vt:variant>
      <vt:variant>
        <vt:i4>75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72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69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_Toc72179367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_Toc72179366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_Toc72179365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_Toc72179364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_Toc72179363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_Toc72179362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_Toc72179361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_Toc72179360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_Toc72179359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_Toc72179358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_Toc72179357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Sigłowy Anna Irena</dc:creator>
  <cp:keywords/>
  <cp:lastModifiedBy>Sigłowy Anna Irena</cp:lastModifiedBy>
  <cp:revision>2</cp:revision>
  <cp:lastPrinted>2021-07-22T10:37:00Z</cp:lastPrinted>
  <dcterms:created xsi:type="dcterms:W3CDTF">2021-09-03T12:12:00Z</dcterms:created>
  <dcterms:modified xsi:type="dcterms:W3CDTF">2021-09-03T12:12:00Z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