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0E8D" w14:textId="239F7F21" w:rsidR="004C6858" w:rsidRPr="00107045" w:rsidRDefault="004C6858" w:rsidP="00BE2496">
      <w:pPr>
        <w:pStyle w:val="NormalnyWeb"/>
        <w:spacing w:before="0" w:beforeAutospacing="0" w:after="120" w:afterAutospacing="0" w:line="276" w:lineRule="auto"/>
        <w:ind w:left="2836" w:firstLine="709"/>
        <w:rPr>
          <w:rFonts w:ascii="Calibri" w:hAnsi="Calibri"/>
          <w:b/>
          <w:bCs/>
        </w:rPr>
      </w:pPr>
      <w:r w:rsidRPr="00107045">
        <w:rPr>
          <w:rFonts w:ascii="Calibri" w:hAnsi="Calibri"/>
          <w:b/>
          <w:bCs/>
        </w:rPr>
        <w:t xml:space="preserve">Załącznik nr </w:t>
      </w:r>
      <w:r w:rsidR="003C5872" w:rsidRPr="00107045">
        <w:rPr>
          <w:rFonts w:ascii="Calibri" w:hAnsi="Calibri"/>
          <w:b/>
          <w:bCs/>
        </w:rPr>
        <w:t>1</w:t>
      </w:r>
      <w:r w:rsidRPr="00107045">
        <w:rPr>
          <w:rFonts w:ascii="Calibri" w:hAnsi="Calibri"/>
          <w:b/>
          <w:bCs/>
        </w:rPr>
        <w:t xml:space="preserve"> do Zasad </w:t>
      </w:r>
      <w:r w:rsidR="00BE2496">
        <w:rPr>
          <w:rFonts w:ascii="Calibri" w:hAnsi="Calibri"/>
          <w:b/>
          <w:bCs/>
        </w:rPr>
        <w:t>realizacji programu ABSOLWENT II</w:t>
      </w:r>
    </w:p>
    <w:p w14:paraId="34678635" w14:textId="3362889F" w:rsidR="004C6858" w:rsidRPr="00107045" w:rsidRDefault="004C6858" w:rsidP="002774AF">
      <w:pPr>
        <w:pStyle w:val="Nagwek1"/>
        <w:keepNext w:val="0"/>
        <w:spacing w:before="360" w:after="120" w:line="276" w:lineRule="auto"/>
        <w:jc w:val="left"/>
        <w:rPr>
          <w:rFonts w:asciiTheme="minorHAnsi" w:hAnsiTheme="minorHAnsi" w:cstheme="minorHAnsi"/>
          <w:color w:val="006600"/>
          <w:sz w:val="36"/>
          <w:szCs w:val="36"/>
        </w:rPr>
      </w:pPr>
      <w:bookmarkStart w:id="0" w:name="_Toc131769128"/>
      <w:bookmarkStart w:id="1" w:name="_Toc159219692"/>
      <w:bookmarkStart w:id="2" w:name="_Toc159219763"/>
      <w:bookmarkStart w:id="3" w:name="_Toc159220851"/>
      <w:bookmarkStart w:id="4" w:name="_Toc160110427"/>
      <w:r w:rsidRPr="00107045">
        <w:rPr>
          <w:rFonts w:asciiTheme="minorHAnsi" w:hAnsiTheme="minorHAnsi" w:cstheme="minorHAnsi"/>
          <w:color w:val="006600"/>
          <w:sz w:val="36"/>
          <w:szCs w:val="36"/>
        </w:rPr>
        <w:t>Regulamin składania, rozpatrywania i realizacji projektów</w:t>
      </w:r>
      <w:r w:rsidR="00B67AA8" w:rsidRPr="00107045">
        <w:rPr>
          <w:rFonts w:asciiTheme="minorHAnsi" w:hAnsiTheme="minorHAnsi" w:cstheme="minorHAnsi"/>
          <w:color w:val="006600"/>
          <w:sz w:val="36"/>
          <w:szCs w:val="36"/>
        </w:rPr>
        <w:t xml:space="preserve"> w</w:t>
      </w:r>
      <w:r w:rsidR="009A5634">
        <w:rPr>
          <w:rFonts w:asciiTheme="minorHAnsi" w:hAnsiTheme="minorHAnsi" w:cstheme="minorHAnsi"/>
          <w:color w:val="006600"/>
          <w:sz w:val="36"/>
          <w:szCs w:val="36"/>
        </w:rPr>
        <w:t> </w:t>
      </w:r>
      <w:r w:rsidR="00B67AA8" w:rsidRPr="00107045">
        <w:rPr>
          <w:rFonts w:asciiTheme="minorHAnsi" w:hAnsiTheme="minorHAnsi" w:cstheme="minorHAnsi"/>
          <w:color w:val="006600"/>
          <w:sz w:val="36"/>
          <w:szCs w:val="36"/>
        </w:rPr>
        <w:t xml:space="preserve">ramach </w:t>
      </w:r>
      <w:bookmarkEnd w:id="0"/>
      <w:r w:rsidR="00BE2496">
        <w:rPr>
          <w:rFonts w:asciiTheme="minorHAnsi" w:hAnsiTheme="minorHAnsi" w:cstheme="minorHAnsi"/>
          <w:color w:val="006600"/>
          <w:sz w:val="36"/>
          <w:szCs w:val="36"/>
        </w:rPr>
        <w:t>programu ABSOLWENT II</w:t>
      </w:r>
      <w:bookmarkEnd w:id="1"/>
      <w:bookmarkEnd w:id="2"/>
      <w:bookmarkEnd w:id="3"/>
      <w:bookmarkEnd w:id="4"/>
    </w:p>
    <w:sdt>
      <w:sdtPr>
        <w:id w:val="1095671358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b/>
          <w:bCs/>
        </w:rPr>
      </w:sdtEndPr>
      <w:sdtContent>
        <w:p w14:paraId="15E51EE6" w14:textId="77777777" w:rsidR="00E549E7" w:rsidRPr="00E549E7" w:rsidRDefault="004E4929" w:rsidP="00E83CAE">
          <w:pPr>
            <w:pStyle w:val="Spistreci1"/>
            <w:rPr>
              <w:rFonts w:asciiTheme="minorHAnsi" w:hAnsiTheme="minorHAnsi" w:cstheme="minorHAnsi"/>
              <w:noProof/>
            </w:rPr>
          </w:pPr>
          <w:r w:rsidRPr="00103FFB">
            <w:rPr>
              <w:b/>
              <w:bCs/>
              <w:color w:val="006600"/>
              <w:sz w:val="36"/>
              <w:szCs w:val="36"/>
            </w:rPr>
            <w:t>Spis treści</w:t>
          </w:r>
          <w:r w:rsidRPr="009C2071">
            <w:rPr>
              <w:rFonts w:eastAsiaTheme="majorEastAsia"/>
              <w:color w:val="2F5496" w:themeColor="accent1" w:themeShade="BF"/>
            </w:rPr>
            <w:fldChar w:fldCharType="begin"/>
          </w:r>
          <w:r w:rsidRPr="009C2071">
            <w:instrText xml:space="preserve"> TOC \o "1-3" \h \z \u </w:instrText>
          </w:r>
          <w:r w:rsidRPr="009C2071">
            <w:rPr>
              <w:rFonts w:eastAsiaTheme="majorEastAsia"/>
              <w:color w:val="2F5496" w:themeColor="accent1" w:themeShade="BF"/>
            </w:rPr>
            <w:fldChar w:fldCharType="separate"/>
          </w:r>
        </w:p>
        <w:p w14:paraId="35DF4E9B" w14:textId="47399BF8" w:rsidR="00E549E7" w:rsidRPr="00E549E7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28" w:history="1"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I.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Moduły pomocy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_Toc160110428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2D757A4" w14:textId="53E88C19" w:rsidR="00E549E7" w:rsidRPr="00E549E7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29" w:history="1"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II.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Beneficjenci ostateczni oraz uczestnicy projektów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_Toc160110429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A4A056C" w14:textId="66C71931" w:rsidR="00E549E7" w:rsidRPr="00E549E7" w:rsidRDefault="00000000">
          <w:pPr>
            <w:pStyle w:val="Spistreci3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30" w:history="1"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Orzeczenia o niepełnosprawności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_Toc160110430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4BEC7B7" w14:textId="643D4ADE" w:rsidR="00E549E7" w:rsidRPr="00E549E7" w:rsidRDefault="00000000">
          <w:pPr>
            <w:pStyle w:val="Spistreci3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31" w:history="1"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Udział w kilku projektach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_Toc160110431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6009C42" w14:textId="57AAE9F4" w:rsidR="00E549E7" w:rsidRPr="00E549E7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32" w:history="1"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III.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Moduł I pomocy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_Toc160110432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07775A7" w14:textId="5E37543C" w:rsidR="00E549E7" w:rsidRPr="00E549E7" w:rsidRDefault="00000000">
          <w:pPr>
            <w:pStyle w:val="Spistreci3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33" w:history="1"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III.1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Obszary pomocy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_Toc160110433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1E9742A" w14:textId="00760306" w:rsidR="00E549E7" w:rsidRPr="00E549E7" w:rsidRDefault="00000000">
          <w:pPr>
            <w:pStyle w:val="Spistreci3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34" w:history="1"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III.2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Rodzaje zadań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_Toc160110434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41A49B2" w14:textId="617683F9" w:rsidR="00E549E7" w:rsidRPr="00E549E7" w:rsidRDefault="00000000">
          <w:pPr>
            <w:pStyle w:val="Spistreci3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35" w:history="1"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III.3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Warunki projektów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_Toc160110435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F8A14B8" w14:textId="47FF8CE3" w:rsidR="00E549E7" w:rsidRPr="00E549E7" w:rsidRDefault="00000000">
          <w:pPr>
            <w:pStyle w:val="Spistreci3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36" w:history="1"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III.4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Zakres pomocy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_Toc160110436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F49B5A1" w14:textId="722891B4" w:rsidR="00E549E7" w:rsidRPr="00E549E7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37" w:history="1"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IV.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Moduł II pomocy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_Toc160110437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9C9B2B6" w14:textId="4567C2E0" w:rsidR="00E549E7" w:rsidRPr="00E549E7" w:rsidRDefault="00000000">
          <w:pPr>
            <w:pStyle w:val="Spistreci3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38" w:history="1"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IV.1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Obszary pomocy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_Toc160110438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9D9C610" w14:textId="2AE647A6" w:rsidR="00E549E7" w:rsidRPr="00E549E7" w:rsidRDefault="00000000">
          <w:pPr>
            <w:pStyle w:val="Spistreci3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39" w:history="1"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IV.2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Rodzaje zadań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_Toc160110439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2901467" w14:textId="58DDD8D7" w:rsidR="00E549E7" w:rsidRPr="00E549E7" w:rsidRDefault="00000000">
          <w:pPr>
            <w:pStyle w:val="Spistreci3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40" w:history="1"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IV.3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Warunki projektów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_Toc160110440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C6B7CED" w14:textId="5E342D71" w:rsidR="00E549E7" w:rsidRPr="00E549E7" w:rsidRDefault="00000000">
          <w:pPr>
            <w:pStyle w:val="Spistreci3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41" w:history="1"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IV.4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Zakres pomocy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_Toc160110441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2A44AD8" w14:textId="0A826DAC" w:rsidR="00E549E7" w:rsidRPr="00E549E7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42" w:history="1"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V.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Moduł III pomocy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_Toc160110442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3D80388" w14:textId="3A3C2098" w:rsidR="00E549E7" w:rsidRPr="00E549E7" w:rsidRDefault="00000000">
          <w:pPr>
            <w:pStyle w:val="Spistreci3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43" w:history="1"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V.1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Obszary pomocy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_Toc160110443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10C41AF" w14:textId="2B576469" w:rsidR="00E549E7" w:rsidRPr="00E549E7" w:rsidRDefault="00000000">
          <w:pPr>
            <w:pStyle w:val="Spistreci3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44" w:history="1"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V.2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Rodzaje zadań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_Toc160110444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E40C923" w14:textId="51323182" w:rsidR="00E549E7" w:rsidRPr="00E549E7" w:rsidRDefault="00000000">
          <w:pPr>
            <w:pStyle w:val="Spistreci3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45" w:history="1"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V.3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Warunki projektów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_Toc160110445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6713980" w14:textId="70B3B516" w:rsidR="00E549E7" w:rsidRPr="00E549E7" w:rsidRDefault="00000000">
          <w:pPr>
            <w:pStyle w:val="Spistreci3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46" w:history="1"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V.4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Zakres pomocy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_Toc160110446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0B7D204" w14:textId="1D835141" w:rsidR="00E549E7" w:rsidRPr="00E549E7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47" w:history="1"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VI.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Moduł IV pomocy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_Toc160110447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700E0A8" w14:textId="7A04EA2A" w:rsidR="00E549E7" w:rsidRPr="00E549E7" w:rsidRDefault="00000000">
          <w:pPr>
            <w:pStyle w:val="Spistreci3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48" w:history="1"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VI.1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Obszary pomocy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_Toc160110448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7B77AF3" w14:textId="52120A4C" w:rsidR="00E549E7" w:rsidRPr="00E549E7" w:rsidRDefault="00000000">
          <w:pPr>
            <w:pStyle w:val="Spistreci3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49" w:history="1"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VI.2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Rodzaje zadań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_Toc160110449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4F4A806" w14:textId="04A96E67" w:rsidR="00E549E7" w:rsidRPr="00E549E7" w:rsidRDefault="00000000">
          <w:pPr>
            <w:pStyle w:val="Spistreci3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50" w:history="1"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VI.3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Warunki projektów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_Toc160110450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8DECFAA" w14:textId="040162CC" w:rsidR="00E549E7" w:rsidRPr="00E549E7" w:rsidRDefault="00000000">
          <w:pPr>
            <w:pStyle w:val="Spistreci3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51" w:history="1"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VI.4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bCs/>
                <w:noProof/>
              </w:rPr>
              <w:t>Zakres pomocy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_Toc160110451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6D16C4D" w14:textId="21D4818E" w:rsidR="00E549E7" w:rsidRPr="00E549E7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52" w:history="1"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VII.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Asystent samodzielności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_Toc160110452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B347AA6" w14:textId="55A9FDFF" w:rsidR="00E549E7" w:rsidRPr="00E549E7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53" w:history="1"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VIII.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Wskaźniki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_Toc160110453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7520062" w14:textId="3EAEC8F5" w:rsidR="00E549E7" w:rsidRPr="00E549E7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54" w:history="1"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IX.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Tryb składania i rozpatrywania wniosków – postanowienia ogólne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_Toc160110454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FE56D6B" w14:textId="251D4F42" w:rsidR="00E549E7" w:rsidRPr="00E549E7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55" w:history="1"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X.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Ocena formalna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_Toc160110455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11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FA37617" w14:textId="7B212D0B" w:rsidR="00E549E7" w:rsidRPr="00E549E7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56" w:history="1"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XI.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Ocena merytoryczna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_Toc160110456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12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CF6307E" w14:textId="0D5337F3" w:rsidR="00E549E7" w:rsidRPr="00E549E7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57" w:history="1"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XII.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Odwołania od wyników oceny merytorycznej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_Toc160110457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13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BAF06F9" w14:textId="419CAEE3" w:rsidR="00E549E7" w:rsidRPr="00E549E7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kern w:val="2"/>
              <w14:ligatures w14:val="standardContextual"/>
            </w:rPr>
          </w:pPr>
          <w:hyperlink w:anchor="_Toc160110458" w:history="1"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XIII.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Aktualizacja wniosku przed podpisaniem umowy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_Toc160110458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4AB56F2" w14:textId="14F67269" w:rsidR="00E549E7" w:rsidRDefault="00000000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0110459" w:history="1"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XIV.</w:t>
            </w:r>
            <w:r w:rsidR="00E549E7" w:rsidRPr="00E549E7">
              <w:rPr>
                <w:rFonts w:asciiTheme="minorHAnsi" w:eastAsiaTheme="minorEastAsia" w:hAnsiTheme="minorHAnsi" w:cstheme="minorHAnsi"/>
                <w:noProof/>
                <w:kern w:val="2"/>
                <w14:ligatures w14:val="standardContextual"/>
              </w:rPr>
              <w:tab/>
            </w:r>
            <w:r w:rsidR="00E549E7" w:rsidRPr="00E549E7">
              <w:rPr>
                <w:rStyle w:val="Hipercze"/>
                <w:rFonts w:asciiTheme="minorHAnsi" w:hAnsiTheme="minorHAnsi" w:cstheme="minorHAnsi"/>
                <w:noProof/>
              </w:rPr>
              <w:t>Warunki zawierania, realizacji i rozliczania umów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instrText xml:space="preserve"> PAGEREF _Toc160110459 \h </w:instrTex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t>15</w:t>
            </w:r>
            <w:r w:rsidR="00E549E7" w:rsidRPr="00E549E7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2E23FCE" w14:textId="087D1662" w:rsidR="004E4929" w:rsidRPr="009C2071" w:rsidRDefault="004E4929" w:rsidP="00103FFB">
          <w:pPr>
            <w:pStyle w:val="Spistreci2"/>
            <w:spacing w:after="120"/>
            <w:rPr>
              <w:rFonts w:asciiTheme="minorHAnsi" w:hAnsiTheme="minorHAnsi" w:cstheme="minorHAnsi"/>
            </w:rPr>
          </w:pPr>
          <w:r w:rsidRPr="009C2071">
            <w:rPr>
              <w:rFonts w:asciiTheme="minorHAnsi" w:hAnsiTheme="minorHAnsi" w:cstheme="minorHAnsi"/>
            </w:rPr>
            <w:fldChar w:fldCharType="end"/>
          </w:r>
        </w:p>
      </w:sdtContent>
    </w:sdt>
    <w:p w14:paraId="21878E65" w14:textId="77777777" w:rsidR="004E4929" w:rsidRPr="00C43DEB" w:rsidRDefault="004E4929" w:rsidP="004E4929">
      <w:pPr>
        <w:spacing w:line="276" w:lineRule="auto"/>
        <w:rPr>
          <w:rFonts w:asciiTheme="minorHAnsi" w:hAnsiTheme="minorHAnsi" w:cstheme="minorHAnsi"/>
        </w:rPr>
      </w:pPr>
      <w:bookmarkStart w:id="5" w:name="_Hlk101969234"/>
      <w:r w:rsidRPr="00C43DEB">
        <w:rPr>
          <w:rFonts w:asciiTheme="minorHAnsi" w:hAnsiTheme="minorHAnsi" w:cstheme="minorHAnsi"/>
        </w:rPr>
        <w:br w:type="page"/>
      </w:r>
    </w:p>
    <w:p w14:paraId="201302A7" w14:textId="29A56120" w:rsidR="00B67AA8" w:rsidRPr="00107045" w:rsidRDefault="00C100D6" w:rsidP="009B7980">
      <w:pPr>
        <w:pStyle w:val="Nagwek2"/>
        <w:keepNext w:val="0"/>
        <w:numPr>
          <w:ilvl w:val="0"/>
          <w:numId w:val="2"/>
        </w:numPr>
        <w:spacing w:before="240" w:after="120" w:line="276" w:lineRule="auto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6" w:name="_Toc160110428"/>
      <w:r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lastRenderedPageBreak/>
        <w:t>Moduły</w:t>
      </w:r>
      <w:r w:rsidR="00B67AA8"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 xml:space="preserve"> pomocy</w:t>
      </w:r>
      <w:bookmarkEnd w:id="6"/>
    </w:p>
    <w:bookmarkEnd w:id="5"/>
    <w:p w14:paraId="7F7E3A44" w14:textId="771F0E50" w:rsidR="00B67AA8" w:rsidRPr="00107045" w:rsidRDefault="00A005EF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 xml:space="preserve">W </w:t>
      </w:r>
      <w:r w:rsidR="00B67AA8" w:rsidRPr="00107045">
        <w:rPr>
          <w:rFonts w:ascii="Calibri" w:hAnsi="Calibri"/>
          <w:szCs w:val="24"/>
        </w:rPr>
        <w:t>Regulamin</w:t>
      </w:r>
      <w:r w:rsidRPr="00107045">
        <w:rPr>
          <w:rFonts w:ascii="Calibri" w:hAnsi="Calibri"/>
          <w:szCs w:val="24"/>
        </w:rPr>
        <w:t>ie określiliśmy</w:t>
      </w:r>
      <w:r w:rsidR="00B67AA8" w:rsidRPr="00107045">
        <w:rPr>
          <w:rFonts w:ascii="Calibri" w:hAnsi="Calibri"/>
          <w:szCs w:val="24"/>
        </w:rPr>
        <w:t xml:space="preserve"> tryb składania, rozpatrywania i realizacji projektów w</w:t>
      </w:r>
      <w:r w:rsidR="00BE2496">
        <w:rPr>
          <w:rFonts w:ascii="Calibri" w:hAnsi="Calibri"/>
          <w:szCs w:val="24"/>
        </w:rPr>
        <w:t xml:space="preserve"> następujących modułach pomocy</w:t>
      </w:r>
      <w:r w:rsidR="00B67AA8" w:rsidRPr="00107045">
        <w:rPr>
          <w:rFonts w:ascii="Calibri" w:hAnsi="Calibri"/>
          <w:szCs w:val="24"/>
        </w:rPr>
        <w:t>:</w:t>
      </w:r>
    </w:p>
    <w:p w14:paraId="438CCB93" w14:textId="7ECEBAA6" w:rsidR="00B67AA8" w:rsidRPr="00107045" w:rsidRDefault="000667D7" w:rsidP="009B7980">
      <w:pPr>
        <w:pStyle w:val="Tekstpodstawowy31"/>
        <w:numPr>
          <w:ilvl w:val="0"/>
          <w:numId w:val="30"/>
        </w:numPr>
        <w:spacing w:after="120" w:line="276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Module I</w:t>
      </w:r>
      <w:r w:rsidR="00B67AA8" w:rsidRPr="00107045">
        <w:rPr>
          <w:rFonts w:ascii="Calibri" w:hAnsi="Calibri"/>
          <w:szCs w:val="24"/>
        </w:rPr>
        <w:t xml:space="preserve"> „</w:t>
      </w:r>
      <w:r>
        <w:rPr>
          <w:rFonts w:ascii="Calibri" w:hAnsi="Calibri"/>
          <w:szCs w:val="24"/>
        </w:rPr>
        <w:t>P</w:t>
      </w:r>
      <w:r w:rsidRPr="000667D7">
        <w:rPr>
          <w:rFonts w:ascii="Calibri" w:hAnsi="Calibri"/>
          <w:szCs w:val="24"/>
        </w:rPr>
        <w:t>odnoszenie kwalifikacji zawodowych</w:t>
      </w:r>
      <w:r w:rsidR="00B67AA8" w:rsidRPr="00107045">
        <w:rPr>
          <w:rFonts w:ascii="Calibri" w:hAnsi="Calibri"/>
          <w:szCs w:val="24"/>
        </w:rPr>
        <w:t>”</w:t>
      </w:r>
      <w:r w:rsidR="006D2220" w:rsidRPr="00107045">
        <w:rPr>
          <w:rFonts w:ascii="Calibri" w:hAnsi="Calibri"/>
          <w:szCs w:val="24"/>
        </w:rPr>
        <w:t xml:space="preserve"> (</w:t>
      </w:r>
      <w:r w:rsidR="006B6292" w:rsidRPr="00107045">
        <w:rPr>
          <w:rFonts w:ascii="Calibri" w:hAnsi="Calibri"/>
          <w:szCs w:val="24"/>
        </w:rPr>
        <w:t>„</w:t>
      </w:r>
      <w:r>
        <w:rPr>
          <w:rFonts w:ascii="Calibri" w:hAnsi="Calibri"/>
          <w:szCs w:val="24"/>
        </w:rPr>
        <w:t>Moduł I</w:t>
      </w:r>
      <w:r w:rsidR="006B6292" w:rsidRPr="00107045">
        <w:rPr>
          <w:rFonts w:ascii="Calibri" w:hAnsi="Calibri"/>
          <w:szCs w:val="24"/>
        </w:rPr>
        <w:t>”</w:t>
      </w:r>
      <w:r w:rsidR="006D2220" w:rsidRPr="00107045">
        <w:rPr>
          <w:rFonts w:ascii="Calibri" w:hAnsi="Calibri"/>
          <w:szCs w:val="24"/>
        </w:rPr>
        <w:t>)</w:t>
      </w:r>
      <w:r w:rsidR="006B6292" w:rsidRPr="00107045">
        <w:rPr>
          <w:rFonts w:ascii="Calibri" w:hAnsi="Calibri"/>
          <w:szCs w:val="24"/>
        </w:rPr>
        <w:t>;</w:t>
      </w:r>
    </w:p>
    <w:p w14:paraId="61705D16" w14:textId="47FBECE4" w:rsidR="00B67AA8" w:rsidRPr="00107045" w:rsidRDefault="000667D7" w:rsidP="009B7980">
      <w:pPr>
        <w:pStyle w:val="Tekstpodstawowy31"/>
        <w:numPr>
          <w:ilvl w:val="0"/>
          <w:numId w:val="30"/>
        </w:numPr>
        <w:spacing w:after="120" w:line="276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Module II </w:t>
      </w:r>
      <w:r w:rsidR="00B67AA8" w:rsidRPr="00107045">
        <w:rPr>
          <w:rFonts w:ascii="Calibri" w:hAnsi="Calibri"/>
          <w:szCs w:val="24"/>
        </w:rPr>
        <w:t>„</w:t>
      </w:r>
      <w:r>
        <w:rPr>
          <w:rFonts w:ascii="Calibri" w:hAnsi="Calibri"/>
          <w:szCs w:val="24"/>
        </w:rPr>
        <w:t>Wsparcie kształcenia i edukacji</w:t>
      </w:r>
      <w:r w:rsidR="00B67AA8" w:rsidRPr="00107045">
        <w:rPr>
          <w:rFonts w:ascii="Calibri" w:hAnsi="Calibri"/>
          <w:szCs w:val="24"/>
        </w:rPr>
        <w:t>”</w:t>
      </w:r>
      <w:r w:rsidR="006D2220" w:rsidRPr="00107045">
        <w:rPr>
          <w:rFonts w:ascii="Calibri" w:hAnsi="Calibri"/>
          <w:szCs w:val="24"/>
        </w:rPr>
        <w:t xml:space="preserve"> (</w:t>
      </w:r>
      <w:r>
        <w:rPr>
          <w:rFonts w:ascii="Calibri" w:hAnsi="Calibri"/>
          <w:szCs w:val="24"/>
        </w:rPr>
        <w:t>„Moduł II</w:t>
      </w:r>
      <w:r w:rsidR="006B6292" w:rsidRPr="00107045">
        <w:rPr>
          <w:rFonts w:ascii="Calibri" w:hAnsi="Calibri"/>
          <w:szCs w:val="24"/>
        </w:rPr>
        <w:t>”</w:t>
      </w:r>
      <w:r w:rsidR="006D2220" w:rsidRPr="00107045">
        <w:rPr>
          <w:rFonts w:ascii="Calibri" w:hAnsi="Calibri"/>
          <w:szCs w:val="24"/>
        </w:rPr>
        <w:t>)</w:t>
      </w:r>
      <w:r w:rsidR="006B6292" w:rsidRPr="00107045">
        <w:rPr>
          <w:rFonts w:ascii="Calibri" w:hAnsi="Calibri"/>
          <w:szCs w:val="24"/>
        </w:rPr>
        <w:t>;</w:t>
      </w:r>
    </w:p>
    <w:p w14:paraId="0CA1193E" w14:textId="54287607" w:rsidR="00B67AA8" w:rsidRPr="00107045" w:rsidRDefault="000667D7" w:rsidP="009B7980">
      <w:pPr>
        <w:pStyle w:val="Tekstpodstawowy31"/>
        <w:numPr>
          <w:ilvl w:val="0"/>
          <w:numId w:val="30"/>
        </w:numPr>
        <w:spacing w:after="120" w:line="276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Module III</w:t>
      </w:r>
      <w:r w:rsidR="00B67AA8" w:rsidRPr="00107045">
        <w:rPr>
          <w:rFonts w:ascii="Calibri" w:hAnsi="Calibri"/>
          <w:szCs w:val="24"/>
        </w:rPr>
        <w:t xml:space="preserve"> „</w:t>
      </w:r>
      <w:r w:rsidRPr="000667D7">
        <w:rPr>
          <w:rFonts w:ascii="Calibri" w:hAnsi="Calibri"/>
          <w:szCs w:val="24"/>
        </w:rPr>
        <w:t>Doposażenie szkół wyższych</w:t>
      </w:r>
      <w:r w:rsidR="00B67AA8" w:rsidRPr="00107045">
        <w:rPr>
          <w:rFonts w:ascii="Calibri" w:hAnsi="Calibri"/>
          <w:szCs w:val="24"/>
        </w:rPr>
        <w:t>”</w:t>
      </w:r>
      <w:r w:rsidR="006B6292" w:rsidRPr="00107045">
        <w:rPr>
          <w:rFonts w:ascii="Calibri" w:hAnsi="Calibri"/>
          <w:szCs w:val="24"/>
        </w:rPr>
        <w:t xml:space="preserve"> </w:t>
      </w:r>
      <w:r w:rsidR="006D2220" w:rsidRPr="00107045">
        <w:rPr>
          <w:rFonts w:ascii="Calibri" w:hAnsi="Calibri"/>
          <w:szCs w:val="24"/>
        </w:rPr>
        <w:t>(</w:t>
      </w:r>
      <w:r w:rsidR="006B6292" w:rsidRPr="00107045">
        <w:rPr>
          <w:rFonts w:ascii="Calibri" w:hAnsi="Calibri"/>
          <w:szCs w:val="24"/>
        </w:rPr>
        <w:t>„</w:t>
      </w:r>
      <w:r w:rsidRPr="000667D7">
        <w:rPr>
          <w:rFonts w:ascii="Calibri" w:hAnsi="Calibri"/>
          <w:szCs w:val="24"/>
        </w:rPr>
        <w:t>Modu</w:t>
      </w:r>
      <w:r>
        <w:rPr>
          <w:rFonts w:ascii="Calibri" w:hAnsi="Calibri"/>
          <w:szCs w:val="24"/>
        </w:rPr>
        <w:t>ł</w:t>
      </w:r>
      <w:r w:rsidRPr="000667D7">
        <w:rPr>
          <w:rFonts w:ascii="Calibri" w:hAnsi="Calibri"/>
          <w:szCs w:val="24"/>
        </w:rPr>
        <w:t xml:space="preserve"> III</w:t>
      </w:r>
      <w:r w:rsidR="006B6292" w:rsidRPr="00107045">
        <w:rPr>
          <w:rFonts w:ascii="Calibri" w:hAnsi="Calibri"/>
          <w:szCs w:val="24"/>
        </w:rPr>
        <w:t>”</w:t>
      </w:r>
      <w:r w:rsidR="006D2220" w:rsidRPr="00107045">
        <w:rPr>
          <w:rFonts w:ascii="Calibri" w:hAnsi="Calibri"/>
          <w:szCs w:val="24"/>
        </w:rPr>
        <w:t>)</w:t>
      </w:r>
      <w:r w:rsidR="006B6292" w:rsidRPr="00107045">
        <w:rPr>
          <w:rFonts w:ascii="Calibri" w:hAnsi="Calibri"/>
          <w:szCs w:val="24"/>
        </w:rPr>
        <w:t>;</w:t>
      </w:r>
    </w:p>
    <w:p w14:paraId="31B27452" w14:textId="13D2172E" w:rsidR="00B67AA8" w:rsidRDefault="000667D7" w:rsidP="009B7980">
      <w:pPr>
        <w:pStyle w:val="Tekstpodstawowy31"/>
        <w:numPr>
          <w:ilvl w:val="0"/>
          <w:numId w:val="30"/>
        </w:numPr>
        <w:spacing w:after="120" w:line="276" w:lineRule="auto"/>
        <w:jc w:val="left"/>
        <w:rPr>
          <w:rFonts w:ascii="Calibri" w:hAnsi="Calibri"/>
          <w:szCs w:val="24"/>
        </w:rPr>
      </w:pPr>
      <w:r w:rsidRPr="000667D7">
        <w:rPr>
          <w:rFonts w:ascii="Calibri" w:hAnsi="Calibri"/>
          <w:szCs w:val="24"/>
        </w:rPr>
        <w:t>Module IV</w:t>
      </w:r>
      <w:r w:rsidR="00B67AA8" w:rsidRPr="000667D7">
        <w:rPr>
          <w:rFonts w:ascii="Calibri" w:hAnsi="Calibri"/>
          <w:szCs w:val="24"/>
        </w:rPr>
        <w:t xml:space="preserve"> „</w:t>
      </w:r>
      <w:r w:rsidRPr="000667D7">
        <w:rPr>
          <w:rFonts w:ascii="Calibri" w:hAnsi="Calibri"/>
          <w:szCs w:val="24"/>
        </w:rPr>
        <w:t>udostępnienie usamodzielniającym się osobom z niepełnosprawnościami opuszczającym rodzinę zastępczą, rodzinny dom dziecka lub placówkę opiekuńczo wychowawczą usługi asystenta samodzielności</w:t>
      </w:r>
      <w:r w:rsidR="00B67AA8" w:rsidRPr="000667D7">
        <w:rPr>
          <w:rFonts w:ascii="Calibri" w:hAnsi="Calibri"/>
          <w:szCs w:val="24"/>
        </w:rPr>
        <w:t>”</w:t>
      </w:r>
      <w:r w:rsidR="006B6292" w:rsidRPr="000667D7">
        <w:rPr>
          <w:rFonts w:ascii="Calibri" w:hAnsi="Calibri"/>
          <w:szCs w:val="24"/>
        </w:rPr>
        <w:t xml:space="preserve"> </w:t>
      </w:r>
      <w:r w:rsidR="006D2220" w:rsidRPr="000667D7">
        <w:rPr>
          <w:rFonts w:ascii="Calibri" w:hAnsi="Calibri"/>
          <w:szCs w:val="24"/>
        </w:rPr>
        <w:t>(</w:t>
      </w:r>
      <w:r w:rsidR="006B6292" w:rsidRPr="000667D7">
        <w:rPr>
          <w:rFonts w:ascii="Calibri" w:hAnsi="Calibri"/>
          <w:szCs w:val="24"/>
        </w:rPr>
        <w:t>„</w:t>
      </w:r>
      <w:r w:rsidRPr="000667D7">
        <w:rPr>
          <w:rFonts w:ascii="Calibri" w:hAnsi="Calibri"/>
          <w:szCs w:val="24"/>
        </w:rPr>
        <w:t>Moduł IV</w:t>
      </w:r>
      <w:r w:rsidR="006B6292" w:rsidRPr="000667D7">
        <w:rPr>
          <w:rFonts w:ascii="Calibri" w:hAnsi="Calibri"/>
          <w:szCs w:val="24"/>
        </w:rPr>
        <w:t>”</w:t>
      </w:r>
      <w:r w:rsidR="006D2220" w:rsidRPr="000667D7">
        <w:rPr>
          <w:rFonts w:ascii="Calibri" w:hAnsi="Calibri"/>
          <w:szCs w:val="24"/>
        </w:rPr>
        <w:t>)</w:t>
      </w:r>
      <w:r w:rsidR="00C43DEB">
        <w:rPr>
          <w:rFonts w:ascii="Calibri" w:hAnsi="Calibri"/>
          <w:szCs w:val="24"/>
        </w:rPr>
        <w:t>.</w:t>
      </w:r>
    </w:p>
    <w:p w14:paraId="65A8B26E" w14:textId="77777777" w:rsidR="00C43DEB" w:rsidRPr="000667D7" w:rsidRDefault="00C43DEB" w:rsidP="00C43DEB">
      <w:pPr>
        <w:pStyle w:val="Tekstpodstawowy31"/>
        <w:spacing w:after="120" w:line="276" w:lineRule="auto"/>
        <w:ind w:left="360"/>
        <w:jc w:val="left"/>
        <w:rPr>
          <w:rFonts w:ascii="Calibri" w:hAnsi="Calibri"/>
          <w:szCs w:val="24"/>
        </w:rPr>
      </w:pPr>
    </w:p>
    <w:p w14:paraId="3C7C3E7C" w14:textId="0061EFD5" w:rsidR="00D67985" w:rsidRPr="00107045" w:rsidRDefault="00D67985" w:rsidP="009B7980">
      <w:pPr>
        <w:pStyle w:val="Nagwek2"/>
        <w:keepNext w:val="0"/>
        <w:numPr>
          <w:ilvl w:val="0"/>
          <w:numId w:val="2"/>
        </w:numPr>
        <w:spacing w:before="240" w:after="120" w:line="276" w:lineRule="auto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7" w:name="_Toc160110429"/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 xml:space="preserve">Beneficjenci ostateczni </w:t>
      </w:r>
      <w:r w:rsidR="00EF7B75"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 xml:space="preserve">oraz uczestnicy </w:t>
      </w:r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projektów</w:t>
      </w:r>
      <w:bookmarkEnd w:id="7"/>
    </w:p>
    <w:p w14:paraId="309E7C06" w14:textId="3573FB7B" w:rsidR="00A005EF" w:rsidRPr="00107045" w:rsidRDefault="00F074B3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>Beneficjentami ostatecznymi projekt</w:t>
      </w:r>
      <w:r w:rsidR="00BE2496">
        <w:rPr>
          <w:rFonts w:ascii="Calibri" w:hAnsi="Calibri"/>
          <w:szCs w:val="24"/>
        </w:rPr>
        <w:t>ów</w:t>
      </w:r>
      <w:r w:rsidRPr="00107045">
        <w:rPr>
          <w:rFonts w:ascii="Calibri" w:hAnsi="Calibri"/>
          <w:szCs w:val="24"/>
        </w:rPr>
        <w:t xml:space="preserve"> mogą być</w:t>
      </w:r>
      <w:r w:rsidR="00A005EF" w:rsidRPr="00107045">
        <w:rPr>
          <w:rFonts w:ascii="Calibri" w:hAnsi="Calibri"/>
          <w:szCs w:val="24"/>
        </w:rPr>
        <w:t>:</w:t>
      </w:r>
    </w:p>
    <w:p w14:paraId="5DCCCCCB" w14:textId="7D4CB85B" w:rsidR="00A005EF" w:rsidRPr="003D620D" w:rsidRDefault="003D620D" w:rsidP="009B7980">
      <w:pPr>
        <w:pStyle w:val="Tekstpodstawowy31"/>
        <w:numPr>
          <w:ilvl w:val="0"/>
          <w:numId w:val="3"/>
        </w:numPr>
        <w:spacing w:after="120" w:line="276" w:lineRule="auto"/>
        <w:jc w:val="left"/>
        <w:rPr>
          <w:rFonts w:ascii="Calibri" w:hAnsi="Calibri"/>
          <w:szCs w:val="24"/>
        </w:rPr>
      </w:pPr>
      <w:r w:rsidRPr="003D620D">
        <w:rPr>
          <w:rFonts w:ascii="Calibri" w:hAnsi="Calibri"/>
          <w:szCs w:val="24"/>
        </w:rPr>
        <w:t>Moduł I obszar A, B, C – osoby z niepełnosprawnościami posiadające orzeczenie o stopniu niepełnosprawności, które na dzień przystąpienia do projektu są absolwentami szkoły wyższej lub realizują ostatni rok nauki w szkole wyższej oraz pozostają bez zatrudnienia, lub pracują dorywczo, z wykorzystaniem innych niż umowa o pracę form zatrudnienia, lub pracują znacznie poniżej swoich kwalifikacji</w:t>
      </w:r>
      <w:r w:rsidR="00A005EF" w:rsidRPr="003D620D">
        <w:rPr>
          <w:rFonts w:ascii="Calibri" w:hAnsi="Calibri"/>
          <w:szCs w:val="24"/>
        </w:rPr>
        <w:t>;</w:t>
      </w:r>
    </w:p>
    <w:p w14:paraId="2C4F4732" w14:textId="5308688E" w:rsidR="00A005EF" w:rsidRPr="00107045" w:rsidRDefault="003D620D" w:rsidP="009B7980">
      <w:pPr>
        <w:pStyle w:val="Tekstpodstawowy31"/>
        <w:numPr>
          <w:ilvl w:val="0"/>
          <w:numId w:val="3"/>
        </w:numPr>
        <w:spacing w:after="120" w:line="276" w:lineRule="auto"/>
        <w:ind w:left="357" w:hanging="357"/>
        <w:jc w:val="left"/>
        <w:rPr>
          <w:rFonts w:ascii="Calibri" w:hAnsi="Calibri"/>
          <w:szCs w:val="24"/>
        </w:rPr>
      </w:pPr>
      <w:r w:rsidRPr="003D620D">
        <w:rPr>
          <w:rFonts w:ascii="Calibri" w:hAnsi="Calibri"/>
          <w:szCs w:val="24"/>
        </w:rPr>
        <w:t>Moduł I obszar D – osoby z niepełnosprawnościami posiadające orzeczenie o stopniu niepełnosprawności, które na dzień przystąpienia do projektu realizują trzeci lub wyższy semestr nauki w szkole wyższej oraz pozostają bez zatrudnienia lub pracują dorywczo, z wykorzystaniem innych niż umowa o pracę form zatrudnienia</w:t>
      </w:r>
      <w:r w:rsidR="00A005EF" w:rsidRPr="00107045">
        <w:rPr>
          <w:rFonts w:ascii="Calibri" w:hAnsi="Calibri"/>
          <w:szCs w:val="24"/>
        </w:rPr>
        <w:t>;</w:t>
      </w:r>
    </w:p>
    <w:p w14:paraId="745F9F14" w14:textId="543F894D" w:rsidR="00F074B3" w:rsidRDefault="003D620D" w:rsidP="009B7980">
      <w:pPr>
        <w:pStyle w:val="Tekstpodstawowy31"/>
        <w:numPr>
          <w:ilvl w:val="0"/>
          <w:numId w:val="3"/>
        </w:numPr>
        <w:spacing w:after="120" w:line="276" w:lineRule="auto"/>
        <w:ind w:left="357" w:hanging="357"/>
        <w:jc w:val="left"/>
        <w:rPr>
          <w:rFonts w:ascii="Calibri" w:hAnsi="Calibri"/>
          <w:szCs w:val="24"/>
        </w:rPr>
      </w:pPr>
      <w:r w:rsidRPr="003D620D">
        <w:rPr>
          <w:rFonts w:ascii="Calibri" w:hAnsi="Calibri"/>
          <w:szCs w:val="24"/>
        </w:rPr>
        <w:t xml:space="preserve">Moduł II – osoby z niepełnosprawnościami posiadające orzeczenie o stopniu niepełnosprawności, które na dzień przystąpienia do projektu są absolwentami szkoły średniej lub realizują naukę w </w:t>
      </w:r>
      <w:r>
        <w:rPr>
          <w:rFonts w:ascii="Calibri" w:hAnsi="Calibri"/>
          <w:szCs w:val="24"/>
        </w:rPr>
        <w:t>szkole średniej w klasach III–V</w:t>
      </w:r>
    </w:p>
    <w:p w14:paraId="24832810" w14:textId="467FFA87" w:rsidR="003D620D" w:rsidRPr="003D620D" w:rsidRDefault="003D620D" w:rsidP="009B7980">
      <w:pPr>
        <w:pStyle w:val="Tekstpodstawowy31"/>
        <w:numPr>
          <w:ilvl w:val="0"/>
          <w:numId w:val="3"/>
        </w:numPr>
        <w:spacing w:after="120" w:line="276" w:lineRule="auto"/>
        <w:jc w:val="left"/>
        <w:rPr>
          <w:rFonts w:ascii="Calibri" w:hAnsi="Calibri"/>
          <w:szCs w:val="24"/>
        </w:rPr>
      </w:pPr>
      <w:r w:rsidRPr="003D620D">
        <w:rPr>
          <w:rFonts w:ascii="Calibri" w:hAnsi="Calibri"/>
          <w:szCs w:val="24"/>
        </w:rPr>
        <w:t>Moduł IV - usamodzielniające się osoby z niepełnosprawnościami z orzeczonym znacznym lub umiarkowanym stopniem niepełnosprawności opuszczające rodzinę zastępczą, rodzinny dom dziecka lub placówkę opiekuńczo-wychowawczą.</w:t>
      </w:r>
    </w:p>
    <w:p w14:paraId="30994A08" w14:textId="0852C4D3" w:rsidR="005F0FF5" w:rsidRPr="008216BF" w:rsidRDefault="005F0FF5" w:rsidP="008216BF">
      <w:pPr>
        <w:pStyle w:val="Nagwek3"/>
        <w:rPr>
          <w:color w:val="006600"/>
        </w:rPr>
      </w:pPr>
      <w:bookmarkStart w:id="8" w:name="_Toc160110430"/>
      <w:r w:rsidRPr="008216BF">
        <w:rPr>
          <w:color w:val="006600"/>
        </w:rPr>
        <w:t>Orzeczenia o niepełnosprawności</w:t>
      </w:r>
      <w:bookmarkEnd w:id="8"/>
    </w:p>
    <w:p w14:paraId="03534DC0" w14:textId="5FBC57E2" w:rsidR="005F0FF5" w:rsidRPr="00107045" w:rsidRDefault="005F0FF5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>Osoba, któr</w:t>
      </w:r>
      <w:r w:rsidR="000667D7">
        <w:rPr>
          <w:rFonts w:ascii="Calibri" w:hAnsi="Calibri"/>
          <w:szCs w:val="24"/>
        </w:rPr>
        <w:t>a chce uczestniczyć w projekcie</w:t>
      </w:r>
      <w:r w:rsidRPr="00107045">
        <w:rPr>
          <w:rFonts w:ascii="Calibri" w:hAnsi="Calibri"/>
          <w:szCs w:val="24"/>
        </w:rPr>
        <w:t>, musi przedstawić Twojej organizacji aktualne orzeczenie o niepełnosprawności (</w:t>
      </w:r>
      <w:r w:rsidR="000B2C4C">
        <w:rPr>
          <w:rFonts w:ascii="Calibri" w:hAnsi="Calibri"/>
          <w:szCs w:val="24"/>
        </w:rPr>
        <w:t xml:space="preserve">w przypadku osób do 16 roku życia) lub </w:t>
      </w:r>
      <w:r w:rsidRPr="00107045">
        <w:rPr>
          <w:rFonts w:ascii="Calibri" w:hAnsi="Calibri"/>
          <w:szCs w:val="24"/>
        </w:rPr>
        <w:t>stopniu niepełnosprawności</w:t>
      </w:r>
      <w:r w:rsidR="00994C88" w:rsidRPr="00994C88">
        <w:t xml:space="preserve"> </w:t>
      </w:r>
      <w:r w:rsidR="00994C88">
        <w:t>(</w:t>
      </w:r>
      <w:r w:rsidR="00994C88" w:rsidRPr="00994C88">
        <w:rPr>
          <w:rFonts w:ascii="Calibri" w:hAnsi="Calibri"/>
          <w:szCs w:val="24"/>
        </w:rPr>
        <w:t xml:space="preserve">o ile dotyczy). </w:t>
      </w:r>
      <w:r w:rsidRPr="00107045">
        <w:rPr>
          <w:rFonts w:ascii="Calibri" w:hAnsi="Calibri"/>
          <w:szCs w:val="24"/>
        </w:rPr>
        <w:t xml:space="preserve">Jest to warunek </w:t>
      </w:r>
      <w:r w:rsidR="00D67985" w:rsidRPr="00107045">
        <w:rPr>
          <w:rFonts w:ascii="Calibri" w:hAnsi="Calibri"/>
          <w:szCs w:val="24"/>
        </w:rPr>
        <w:t>udziału w</w:t>
      </w:r>
      <w:r w:rsidRPr="00107045">
        <w:rPr>
          <w:rFonts w:ascii="Calibri" w:hAnsi="Calibri"/>
          <w:szCs w:val="24"/>
        </w:rPr>
        <w:t> </w:t>
      </w:r>
      <w:r w:rsidR="00D67985" w:rsidRPr="00107045">
        <w:rPr>
          <w:rFonts w:ascii="Calibri" w:hAnsi="Calibri"/>
          <w:szCs w:val="24"/>
        </w:rPr>
        <w:t>projekcie</w:t>
      </w:r>
      <w:r w:rsidRPr="00107045">
        <w:rPr>
          <w:rFonts w:ascii="Calibri" w:hAnsi="Calibri"/>
          <w:szCs w:val="24"/>
        </w:rPr>
        <w:t>.</w:t>
      </w:r>
      <w:r w:rsidR="00D67985" w:rsidRPr="00107045">
        <w:rPr>
          <w:rFonts w:ascii="Calibri" w:hAnsi="Calibri"/>
          <w:szCs w:val="24"/>
        </w:rPr>
        <w:t xml:space="preserve"> </w:t>
      </w:r>
      <w:r w:rsidRPr="00107045">
        <w:rPr>
          <w:rFonts w:ascii="Calibri" w:hAnsi="Calibri"/>
          <w:szCs w:val="24"/>
        </w:rPr>
        <w:t>Musi zostać spełniony najpóźniej w dniu przystąpienia do projektu.</w:t>
      </w:r>
    </w:p>
    <w:p w14:paraId="05477D6F" w14:textId="35CC9553" w:rsidR="00D67985" w:rsidRPr="00107045" w:rsidRDefault="005F0FF5" w:rsidP="00107045">
      <w:pPr>
        <w:pStyle w:val="Tekstpodstawowy31"/>
        <w:spacing w:after="120" w:line="276" w:lineRule="auto"/>
        <w:jc w:val="left"/>
        <w:rPr>
          <w:rFonts w:ascii="Calibri" w:hAnsi="Calibri"/>
        </w:rPr>
      </w:pPr>
      <w:r w:rsidRPr="00107045">
        <w:rPr>
          <w:rFonts w:ascii="Calibri" w:hAnsi="Calibri"/>
          <w:szCs w:val="24"/>
        </w:rPr>
        <w:t xml:space="preserve">Pamiętaj, że musisz </w:t>
      </w:r>
      <w:r w:rsidR="002644DC" w:rsidRPr="00107045">
        <w:rPr>
          <w:rFonts w:ascii="Calibri" w:hAnsi="Calibri"/>
          <w:szCs w:val="24"/>
        </w:rPr>
        <w:t xml:space="preserve">posiadać kserokopie orzeczeń i udostępniać je PFRON podczas czynności kontrolnych oraz wizyt monitoringowych. Kserokopie musisz potwierdzić </w:t>
      </w:r>
      <w:r w:rsidR="00D67985" w:rsidRPr="00107045">
        <w:rPr>
          <w:rFonts w:ascii="Calibri" w:hAnsi="Calibri"/>
          <w:szCs w:val="24"/>
        </w:rPr>
        <w:t>za zgodność z</w:t>
      </w:r>
      <w:r w:rsidR="00D97DEC" w:rsidRPr="00107045">
        <w:rPr>
          <w:rFonts w:ascii="Calibri" w:hAnsi="Calibri"/>
          <w:szCs w:val="24"/>
        </w:rPr>
        <w:t> </w:t>
      </w:r>
      <w:r w:rsidR="00D67985" w:rsidRPr="00107045">
        <w:rPr>
          <w:rFonts w:ascii="Calibri" w:hAnsi="Calibri"/>
          <w:szCs w:val="24"/>
        </w:rPr>
        <w:t>oryginałem</w:t>
      </w:r>
      <w:r w:rsidR="002644DC" w:rsidRPr="00107045">
        <w:rPr>
          <w:rFonts w:ascii="Calibri" w:hAnsi="Calibri"/>
          <w:szCs w:val="24"/>
        </w:rPr>
        <w:t>.</w:t>
      </w:r>
    </w:p>
    <w:p w14:paraId="0E73B434" w14:textId="3914080B" w:rsidR="00D67985" w:rsidRDefault="00A57A1B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lastRenderedPageBreak/>
        <w:t xml:space="preserve">Jeżeli w trakcie projektu skończy się ważność orzeczenia, beneficjent ostateczny może nadal brać udział tym projekcie, </w:t>
      </w:r>
      <w:r w:rsidR="004D013F" w:rsidRPr="00107045">
        <w:rPr>
          <w:rFonts w:ascii="Calibri" w:hAnsi="Calibri"/>
          <w:szCs w:val="24"/>
        </w:rPr>
        <w:t>przed wydaniem kolejnego orzeczenia</w:t>
      </w:r>
      <w:r w:rsidRPr="00107045">
        <w:rPr>
          <w:rFonts w:ascii="Calibri" w:hAnsi="Calibri"/>
          <w:szCs w:val="24"/>
        </w:rPr>
        <w:t>.</w:t>
      </w:r>
      <w:r w:rsidR="00B54D03" w:rsidRPr="00107045">
        <w:rPr>
          <w:rFonts w:ascii="Calibri" w:hAnsi="Calibri"/>
          <w:szCs w:val="24"/>
        </w:rPr>
        <w:t xml:space="preserve"> K</w:t>
      </w:r>
      <w:r w:rsidR="00D67985" w:rsidRPr="00107045">
        <w:rPr>
          <w:rFonts w:ascii="Calibri" w:hAnsi="Calibri"/>
          <w:szCs w:val="24"/>
        </w:rPr>
        <w:t xml:space="preserve">oszty udziału </w:t>
      </w:r>
      <w:r w:rsidRPr="00107045">
        <w:rPr>
          <w:rFonts w:ascii="Calibri" w:hAnsi="Calibri"/>
          <w:szCs w:val="24"/>
        </w:rPr>
        <w:t xml:space="preserve">tej osoby w </w:t>
      </w:r>
      <w:r w:rsidR="00D67985" w:rsidRPr="00107045">
        <w:rPr>
          <w:rFonts w:ascii="Calibri" w:hAnsi="Calibri"/>
          <w:szCs w:val="24"/>
        </w:rPr>
        <w:t xml:space="preserve">projekcie </w:t>
      </w:r>
      <w:r w:rsidRPr="00107045">
        <w:rPr>
          <w:rFonts w:ascii="Calibri" w:hAnsi="Calibri"/>
          <w:szCs w:val="24"/>
        </w:rPr>
        <w:t xml:space="preserve">uznamy za kwalifikowalne, jeżeli </w:t>
      </w:r>
      <w:r w:rsidR="00D67985" w:rsidRPr="00107045">
        <w:rPr>
          <w:rFonts w:ascii="Calibri" w:hAnsi="Calibri"/>
          <w:szCs w:val="24"/>
        </w:rPr>
        <w:t xml:space="preserve">kolejne orzeczenie </w:t>
      </w:r>
      <w:r w:rsidRPr="00107045">
        <w:rPr>
          <w:rFonts w:ascii="Calibri" w:hAnsi="Calibri"/>
          <w:szCs w:val="24"/>
        </w:rPr>
        <w:t xml:space="preserve">będzie obejmować </w:t>
      </w:r>
      <w:r w:rsidR="00D67985" w:rsidRPr="00107045">
        <w:rPr>
          <w:rFonts w:ascii="Calibri" w:hAnsi="Calibri"/>
          <w:szCs w:val="24"/>
        </w:rPr>
        <w:t>okres korzystania ze wsparcia w projekcie.</w:t>
      </w:r>
    </w:p>
    <w:p w14:paraId="1FAEDDD3" w14:textId="4611F290" w:rsidR="00A57A1B" w:rsidRPr="008216BF" w:rsidRDefault="00A57A1B" w:rsidP="00107045">
      <w:pPr>
        <w:pStyle w:val="Nagwek3"/>
        <w:rPr>
          <w:color w:val="006600"/>
        </w:rPr>
      </w:pPr>
      <w:bookmarkStart w:id="9" w:name="_Toc160110431"/>
      <w:r w:rsidRPr="008216BF">
        <w:rPr>
          <w:color w:val="006600"/>
        </w:rPr>
        <w:t>Udział w kilku projektach</w:t>
      </w:r>
      <w:bookmarkEnd w:id="9"/>
    </w:p>
    <w:p w14:paraId="27D9842D" w14:textId="48F3D8ED" w:rsidR="00094E99" w:rsidRPr="00CF5FCB" w:rsidRDefault="00D67985" w:rsidP="00107045">
      <w:pPr>
        <w:pStyle w:val="Tekstpodstawowy31"/>
        <w:spacing w:after="120" w:line="276" w:lineRule="auto"/>
        <w:jc w:val="left"/>
        <w:rPr>
          <w:rFonts w:ascii="Calibri" w:hAnsi="Calibri"/>
          <w:strike/>
        </w:rPr>
      </w:pPr>
      <w:r w:rsidRPr="00107045">
        <w:rPr>
          <w:rFonts w:ascii="Calibri" w:hAnsi="Calibri"/>
        </w:rPr>
        <w:t xml:space="preserve">Beneficjent ostateczny może </w:t>
      </w:r>
      <w:r w:rsidR="00AF0CCB" w:rsidRPr="00107045">
        <w:rPr>
          <w:rFonts w:ascii="Calibri" w:hAnsi="Calibri"/>
        </w:rPr>
        <w:t xml:space="preserve">w tym samym czasie </w:t>
      </w:r>
      <w:r w:rsidR="00094E99" w:rsidRPr="00107045">
        <w:rPr>
          <w:rFonts w:ascii="Calibri" w:hAnsi="Calibri"/>
        </w:rPr>
        <w:t xml:space="preserve">brać udział w </w:t>
      </w:r>
      <w:r w:rsidRPr="00107045">
        <w:rPr>
          <w:rFonts w:ascii="Calibri" w:hAnsi="Calibri"/>
        </w:rPr>
        <w:t xml:space="preserve">kilku </w:t>
      </w:r>
      <w:r w:rsidR="00427B7C" w:rsidRPr="00107045">
        <w:rPr>
          <w:rFonts w:ascii="Calibri" w:hAnsi="Calibri"/>
        </w:rPr>
        <w:t xml:space="preserve">równocześnie realizowanych </w:t>
      </w:r>
      <w:r w:rsidRPr="00107045">
        <w:rPr>
          <w:rFonts w:ascii="Calibri" w:hAnsi="Calibri"/>
        </w:rPr>
        <w:t>projekt</w:t>
      </w:r>
      <w:r w:rsidR="00094E99" w:rsidRPr="00107045">
        <w:rPr>
          <w:rFonts w:ascii="Calibri" w:hAnsi="Calibri"/>
        </w:rPr>
        <w:t xml:space="preserve">ach, o ile w każdym </w:t>
      </w:r>
      <w:r w:rsidR="00AF0CCB" w:rsidRPr="00107045">
        <w:rPr>
          <w:rFonts w:ascii="Calibri" w:hAnsi="Calibri"/>
        </w:rPr>
        <w:t>projekcie</w:t>
      </w:r>
      <w:r w:rsidR="00094E99" w:rsidRPr="00107045">
        <w:rPr>
          <w:rFonts w:ascii="Calibri" w:hAnsi="Calibri"/>
        </w:rPr>
        <w:t xml:space="preserve"> osiągnie inne </w:t>
      </w:r>
      <w:r w:rsidR="00094E99" w:rsidRPr="00952094">
        <w:rPr>
          <w:rFonts w:ascii="Calibri" w:hAnsi="Calibri"/>
        </w:rPr>
        <w:t>efekty</w:t>
      </w:r>
      <w:r w:rsidR="00C2771E" w:rsidRPr="00952094">
        <w:rPr>
          <w:rFonts w:ascii="Calibri" w:hAnsi="Calibri"/>
        </w:rPr>
        <w:t>.</w:t>
      </w:r>
    </w:p>
    <w:p w14:paraId="1CD42AB8" w14:textId="673A6946" w:rsidR="006B6292" w:rsidRPr="00107045" w:rsidRDefault="003D620D" w:rsidP="009B7980">
      <w:pPr>
        <w:pStyle w:val="Nagwek2"/>
        <w:keepNext w:val="0"/>
        <w:numPr>
          <w:ilvl w:val="0"/>
          <w:numId w:val="2"/>
        </w:numPr>
        <w:spacing w:before="240" w:after="120" w:line="276" w:lineRule="auto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10" w:name="_Toc160110432"/>
      <w:r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Moduł</w:t>
      </w:r>
      <w:r w:rsidR="006B6292"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 xml:space="preserve"> </w:t>
      </w:r>
      <w:r w:rsidR="00BE2496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I</w:t>
      </w:r>
      <w:r w:rsidR="00CC1614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 xml:space="preserve"> </w:t>
      </w:r>
      <w:r w:rsidR="008273D4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pomocy</w:t>
      </w:r>
      <w:bookmarkEnd w:id="10"/>
    </w:p>
    <w:p w14:paraId="3AABB80B" w14:textId="6F8F15B3" w:rsidR="00810085" w:rsidRPr="00107045" w:rsidRDefault="00810085" w:rsidP="002774AF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11" w:name="_Toc160110433"/>
      <w:bookmarkStart w:id="12" w:name="_Hlk101989174"/>
      <w:r w:rsidRPr="00107045">
        <w:rPr>
          <w:rFonts w:cstheme="minorHAnsi"/>
          <w:bCs/>
          <w:color w:val="006600"/>
          <w:szCs w:val="28"/>
        </w:rPr>
        <w:t>II</w:t>
      </w:r>
      <w:r w:rsidR="00D67985" w:rsidRPr="00107045">
        <w:rPr>
          <w:rFonts w:cstheme="minorHAnsi"/>
          <w:bCs/>
          <w:color w:val="006600"/>
          <w:szCs w:val="28"/>
        </w:rPr>
        <w:t>I</w:t>
      </w:r>
      <w:r w:rsidRPr="00107045">
        <w:rPr>
          <w:rFonts w:cstheme="minorHAnsi"/>
          <w:bCs/>
          <w:color w:val="006600"/>
          <w:szCs w:val="28"/>
        </w:rPr>
        <w:t>.1</w:t>
      </w:r>
      <w:r w:rsidRPr="00107045">
        <w:rPr>
          <w:rFonts w:cstheme="minorHAnsi"/>
          <w:bCs/>
          <w:color w:val="006600"/>
          <w:szCs w:val="28"/>
        </w:rPr>
        <w:tab/>
      </w:r>
      <w:r w:rsidR="00CC1614">
        <w:rPr>
          <w:rFonts w:cstheme="minorHAnsi"/>
          <w:bCs/>
          <w:color w:val="006600"/>
          <w:szCs w:val="28"/>
        </w:rPr>
        <w:t xml:space="preserve">Obszary </w:t>
      </w:r>
      <w:r w:rsidR="008273D4">
        <w:rPr>
          <w:rFonts w:cstheme="minorHAnsi"/>
          <w:bCs/>
          <w:color w:val="006600"/>
          <w:szCs w:val="28"/>
        </w:rPr>
        <w:t>pomocy</w:t>
      </w:r>
      <w:bookmarkEnd w:id="11"/>
    </w:p>
    <w:p w14:paraId="1DE201B5" w14:textId="4228C1B0" w:rsidR="004C6858" w:rsidRPr="00107045" w:rsidRDefault="00CC1614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bookmarkStart w:id="13" w:name="_Hlk131413376"/>
      <w:bookmarkEnd w:id="12"/>
      <w:r>
        <w:rPr>
          <w:rFonts w:ascii="Calibri" w:hAnsi="Calibri"/>
          <w:szCs w:val="24"/>
        </w:rPr>
        <w:t xml:space="preserve">Moduł </w:t>
      </w:r>
      <w:r w:rsidR="00BE2496">
        <w:rPr>
          <w:rFonts w:ascii="Calibri" w:hAnsi="Calibri"/>
          <w:szCs w:val="24"/>
        </w:rPr>
        <w:t>I</w:t>
      </w:r>
      <w:r>
        <w:rPr>
          <w:rFonts w:ascii="Calibri" w:hAnsi="Calibri"/>
          <w:szCs w:val="24"/>
        </w:rPr>
        <w:t xml:space="preserve"> </w:t>
      </w:r>
      <w:r w:rsidR="005619FB" w:rsidRPr="00107045">
        <w:rPr>
          <w:rFonts w:ascii="Calibri" w:hAnsi="Calibri"/>
          <w:szCs w:val="24"/>
        </w:rPr>
        <w:t xml:space="preserve">realizujemy </w:t>
      </w:r>
      <w:bookmarkEnd w:id="13"/>
      <w:r>
        <w:rPr>
          <w:rFonts w:ascii="Calibri" w:hAnsi="Calibri"/>
          <w:szCs w:val="24"/>
        </w:rPr>
        <w:t xml:space="preserve">w następujących obszarach </w:t>
      </w:r>
      <w:r w:rsidR="008273D4">
        <w:rPr>
          <w:rFonts w:ascii="Calibri" w:hAnsi="Calibri"/>
          <w:szCs w:val="24"/>
        </w:rPr>
        <w:t>pomocy</w:t>
      </w:r>
      <w:r w:rsidR="004C6858" w:rsidRPr="00107045">
        <w:rPr>
          <w:rFonts w:ascii="Calibri" w:hAnsi="Calibri"/>
          <w:szCs w:val="24"/>
        </w:rPr>
        <w:t>:</w:t>
      </w:r>
    </w:p>
    <w:p w14:paraId="756B61E0" w14:textId="77777777" w:rsidR="00CC1614" w:rsidRDefault="00CC1614" w:rsidP="009B7980">
      <w:pPr>
        <w:pStyle w:val="Tekstpodstawowy31"/>
        <w:numPr>
          <w:ilvl w:val="0"/>
          <w:numId w:val="4"/>
        </w:numPr>
        <w:spacing w:after="120" w:line="276" w:lineRule="auto"/>
        <w:ind w:left="357" w:hanging="357"/>
        <w:jc w:val="left"/>
        <w:rPr>
          <w:rFonts w:ascii="Calibri" w:hAnsi="Calibri"/>
          <w:szCs w:val="24"/>
        </w:rPr>
      </w:pPr>
      <w:r w:rsidRPr="00CC1614">
        <w:rPr>
          <w:rFonts w:ascii="Calibri" w:hAnsi="Calibri"/>
          <w:szCs w:val="24"/>
        </w:rPr>
        <w:t xml:space="preserve">obszar A – zaplanowanie i wdrożenie indywidualnej ścieżki kariery zawodowej; </w:t>
      </w:r>
    </w:p>
    <w:p w14:paraId="300DCEF9" w14:textId="77777777" w:rsidR="00CC1614" w:rsidRDefault="00CC1614" w:rsidP="009B7980">
      <w:pPr>
        <w:pStyle w:val="Tekstpodstawowy31"/>
        <w:numPr>
          <w:ilvl w:val="0"/>
          <w:numId w:val="4"/>
        </w:numPr>
        <w:spacing w:after="120" w:line="276" w:lineRule="auto"/>
        <w:ind w:left="357" w:hanging="357"/>
        <w:jc w:val="left"/>
        <w:rPr>
          <w:rFonts w:ascii="Calibri" w:hAnsi="Calibri"/>
          <w:szCs w:val="24"/>
        </w:rPr>
      </w:pPr>
      <w:r w:rsidRPr="00CC1614">
        <w:rPr>
          <w:rFonts w:ascii="Calibri" w:hAnsi="Calibri"/>
          <w:szCs w:val="24"/>
        </w:rPr>
        <w:t xml:space="preserve">obszar B – podnoszenie kwalifikacji zawodowych: </w:t>
      </w:r>
    </w:p>
    <w:p w14:paraId="48C7FE0A" w14:textId="77777777" w:rsidR="00CC1614" w:rsidRDefault="00CC1614" w:rsidP="009B7980">
      <w:pPr>
        <w:pStyle w:val="Tekstpodstawowy31"/>
        <w:numPr>
          <w:ilvl w:val="0"/>
          <w:numId w:val="33"/>
        </w:numPr>
        <w:spacing w:after="120" w:line="276" w:lineRule="auto"/>
        <w:ind w:left="426" w:hanging="426"/>
        <w:jc w:val="left"/>
        <w:rPr>
          <w:rFonts w:ascii="Calibri" w:hAnsi="Calibri"/>
          <w:szCs w:val="24"/>
        </w:rPr>
      </w:pPr>
      <w:r w:rsidRPr="00CC1614">
        <w:rPr>
          <w:rFonts w:ascii="Calibri" w:hAnsi="Calibri"/>
          <w:szCs w:val="24"/>
        </w:rPr>
        <w:t xml:space="preserve">obszar C – wsparcie zatrudnienia i samozatrudnienia; </w:t>
      </w:r>
    </w:p>
    <w:p w14:paraId="5A89FFB2" w14:textId="77777777" w:rsidR="00D5625F" w:rsidRDefault="00CC1614" w:rsidP="009B7980">
      <w:pPr>
        <w:pStyle w:val="Tekstpodstawowy31"/>
        <w:numPr>
          <w:ilvl w:val="0"/>
          <w:numId w:val="33"/>
        </w:numPr>
        <w:spacing w:after="120" w:line="276" w:lineRule="auto"/>
        <w:ind w:left="426" w:hanging="426"/>
        <w:jc w:val="left"/>
        <w:rPr>
          <w:rFonts w:ascii="Calibri" w:hAnsi="Calibri"/>
          <w:szCs w:val="24"/>
        </w:rPr>
      </w:pPr>
      <w:r w:rsidRPr="00CC1614">
        <w:rPr>
          <w:rFonts w:ascii="Calibri" w:hAnsi="Calibri"/>
          <w:szCs w:val="24"/>
        </w:rPr>
        <w:t>obszar D – odbycie praktyk studenckich.</w:t>
      </w:r>
    </w:p>
    <w:p w14:paraId="246B845E" w14:textId="20100864" w:rsidR="00810085" w:rsidRPr="009934DF" w:rsidRDefault="00810085" w:rsidP="002774AF">
      <w:pPr>
        <w:pStyle w:val="Nagwek3"/>
        <w:ind w:left="567" w:hanging="567"/>
        <w:rPr>
          <w:rFonts w:cstheme="minorHAnsi"/>
          <w:bCs/>
          <w:color w:val="006600"/>
          <w:szCs w:val="28"/>
        </w:rPr>
      </w:pPr>
      <w:bookmarkStart w:id="14" w:name="_Toc160110434"/>
      <w:r w:rsidRPr="009934DF">
        <w:rPr>
          <w:rFonts w:cstheme="minorHAnsi"/>
          <w:bCs/>
          <w:color w:val="006600"/>
          <w:szCs w:val="28"/>
        </w:rPr>
        <w:t>II</w:t>
      </w:r>
      <w:r w:rsidR="00D67985" w:rsidRPr="009934DF">
        <w:rPr>
          <w:rFonts w:cstheme="minorHAnsi"/>
          <w:bCs/>
          <w:color w:val="006600"/>
          <w:szCs w:val="28"/>
        </w:rPr>
        <w:t>I</w:t>
      </w:r>
      <w:r w:rsidRPr="009934DF">
        <w:rPr>
          <w:rFonts w:cstheme="minorHAnsi"/>
          <w:bCs/>
          <w:color w:val="006600"/>
          <w:szCs w:val="28"/>
        </w:rPr>
        <w:t>.2</w:t>
      </w:r>
      <w:r w:rsidRPr="009934DF">
        <w:rPr>
          <w:rFonts w:cstheme="minorHAnsi"/>
          <w:bCs/>
          <w:color w:val="006600"/>
          <w:szCs w:val="28"/>
        </w:rPr>
        <w:tab/>
      </w:r>
      <w:r w:rsidR="007032EC" w:rsidRPr="009934DF">
        <w:rPr>
          <w:rFonts w:cstheme="minorHAnsi"/>
          <w:bCs/>
          <w:color w:val="006600"/>
          <w:szCs w:val="28"/>
        </w:rPr>
        <w:t>R</w:t>
      </w:r>
      <w:r w:rsidR="00684CA8" w:rsidRPr="009934DF">
        <w:rPr>
          <w:rFonts w:cstheme="minorHAnsi"/>
          <w:bCs/>
          <w:color w:val="006600"/>
          <w:szCs w:val="28"/>
        </w:rPr>
        <w:t>odzaje zadań</w:t>
      </w:r>
      <w:bookmarkEnd w:id="14"/>
      <w:r w:rsidR="00E45113" w:rsidRPr="009934DF">
        <w:rPr>
          <w:rFonts w:cstheme="minorHAnsi"/>
          <w:bCs/>
          <w:color w:val="006600"/>
          <w:szCs w:val="28"/>
        </w:rPr>
        <w:t xml:space="preserve"> </w:t>
      </w:r>
    </w:p>
    <w:p w14:paraId="6B5FB5E1" w14:textId="309B4E76" w:rsidR="00C100D6" w:rsidRDefault="00C100D6" w:rsidP="00C100D6">
      <w:pPr>
        <w:pStyle w:val="Tekstpodstawowy3"/>
        <w:widowControl/>
        <w:spacing w:after="120" w:line="276" w:lineRule="auto"/>
        <w:rPr>
          <w:rFonts w:ascii="Calibri" w:hAnsi="Calibri" w:cs="Calibri"/>
          <w:szCs w:val="24"/>
        </w:rPr>
      </w:pPr>
      <w:r w:rsidRPr="00C100D6">
        <w:rPr>
          <w:rFonts w:ascii="Calibri" w:hAnsi="Calibri" w:cs="Calibri"/>
          <w:szCs w:val="24"/>
        </w:rPr>
        <w:t xml:space="preserve">W </w:t>
      </w:r>
      <w:r>
        <w:rPr>
          <w:rFonts w:ascii="Calibri" w:hAnsi="Calibri" w:cs="Calibri"/>
          <w:szCs w:val="24"/>
        </w:rPr>
        <w:t>obszarze A</w:t>
      </w:r>
      <w:r w:rsidRPr="00C100D6">
        <w:rPr>
          <w:rFonts w:ascii="Calibri" w:hAnsi="Calibri" w:cs="Calibri"/>
          <w:szCs w:val="24"/>
        </w:rPr>
        <w:t xml:space="preserve">: </w:t>
      </w:r>
      <w:r w:rsidRPr="00C100D6">
        <w:rPr>
          <w:rFonts w:ascii="Calibri" w:hAnsi="Calibri" w:cs="Calibri"/>
          <w:b/>
          <w:bCs/>
          <w:szCs w:val="24"/>
        </w:rPr>
        <w:t xml:space="preserve">zaplanowanie i wdrożenie indywidualnej ścieżki kariery zawodowej </w:t>
      </w:r>
      <w:r w:rsidRPr="00C100D6">
        <w:rPr>
          <w:rFonts w:ascii="Calibri" w:hAnsi="Calibri" w:cs="Calibri"/>
          <w:szCs w:val="24"/>
        </w:rPr>
        <w:t xml:space="preserve">musisz zgłosić </w:t>
      </w:r>
      <w:r>
        <w:rPr>
          <w:rFonts w:ascii="Calibri" w:hAnsi="Calibri" w:cs="Calibri"/>
          <w:szCs w:val="24"/>
        </w:rPr>
        <w:t>zadanie: „</w:t>
      </w:r>
      <w:r w:rsidRPr="00C100D6">
        <w:rPr>
          <w:rFonts w:ascii="Calibri" w:hAnsi="Calibri" w:cs="Calibri"/>
          <w:szCs w:val="24"/>
        </w:rPr>
        <w:t>zaplanowanie i wdrożenie indywidualnej ścieżki kariery zawodowej</w:t>
      </w:r>
      <w:r>
        <w:rPr>
          <w:rFonts w:ascii="Calibri" w:hAnsi="Calibri" w:cs="Calibri"/>
          <w:szCs w:val="24"/>
        </w:rPr>
        <w:t>”.</w:t>
      </w:r>
    </w:p>
    <w:p w14:paraId="3200F1F7" w14:textId="02753255" w:rsidR="00D17137" w:rsidRPr="00D17137" w:rsidRDefault="00D17137" w:rsidP="00D17137">
      <w:pPr>
        <w:pStyle w:val="Tekstpodstawowy3"/>
        <w:spacing w:after="120" w:line="276" w:lineRule="auto"/>
        <w:rPr>
          <w:rFonts w:ascii="Calibri" w:hAnsi="Calibri" w:cs="Calibri"/>
          <w:szCs w:val="24"/>
        </w:rPr>
      </w:pPr>
      <w:r w:rsidRPr="00D17137">
        <w:rPr>
          <w:rFonts w:ascii="Calibri" w:hAnsi="Calibri" w:cs="Calibri"/>
          <w:szCs w:val="24"/>
        </w:rPr>
        <w:t xml:space="preserve">Realizacja obszaru A (zaplanowanie i wdrożenie indywidualnej ścieżki kariery zawodowej) </w:t>
      </w:r>
    </w:p>
    <w:p w14:paraId="737E7DA8" w14:textId="77777777" w:rsidR="00D17137" w:rsidRDefault="00D17137" w:rsidP="00D17137">
      <w:pPr>
        <w:pStyle w:val="Tekstpodstawowy3"/>
        <w:widowControl/>
        <w:spacing w:after="120" w:line="276" w:lineRule="auto"/>
        <w:rPr>
          <w:rFonts w:ascii="Calibri" w:hAnsi="Calibri" w:cs="Calibri"/>
          <w:szCs w:val="24"/>
        </w:rPr>
      </w:pPr>
      <w:r w:rsidRPr="00D17137">
        <w:rPr>
          <w:rFonts w:ascii="Calibri" w:hAnsi="Calibri" w:cs="Calibri"/>
          <w:szCs w:val="24"/>
        </w:rPr>
        <w:t>jest obligatoryjna.</w:t>
      </w:r>
    </w:p>
    <w:p w14:paraId="4AD66FCA" w14:textId="445E5F65" w:rsidR="001E4822" w:rsidRDefault="001E4822" w:rsidP="00D17137">
      <w:pPr>
        <w:pStyle w:val="Tekstpodstawowy3"/>
        <w:widowControl/>
        <w:spacing w:after="120" w:line="276" w:lineRule="auto"/>
        <w:rPr>
          <w:rFonts w:ascii="Calibri" w:hAnsi="Calibri" w:cs="Calibri"/>
          <w:szCs w:val="24"/>
        </w:rPr>
      </w:pPr>
      <w:bookmarkStart w:id="15" w:name="_Hlk159496551"/>
      <w:r>
        <w:rPr>
          <w:rFonts w:ascii="Calibri" w:hAnsi="Calibri" w:cs="Calibri"/>
          <w:szCs w:val="24"/>
        </w:rPr>
        <w:t>W ramach projektu musisz zgłosić co najmniej jeden z następujących obszarów, w dowolnej konfiguracji</w:t>
      </w:r>
      <w:r w:rsidR="004B3474">
        <w:rPr>
          <w:rFonts w:ascii="Calibri" w:hAnsi="Calibri" w:cs="Calibri"/>
          <w:szCs w:val="24"/>
        </w:rPr>
        <w:t>:</w:t>
      </w:r>
    </w:p>
    <w:bookmarkEnd w:id="15"/>
    <w:p w14:paraId="5ED70087" w14:textId="0BD14D3E" w:rsidR="00C100D6" w:rsidRDefault="00C100D6" w:rsidP="00C100D6">
      <w:pPr>
        <w:pStyle w:val="Tekstpodstawowy3"/>
        <w:widowControl/>
        <w:spacing w:after="120" w:line="276" w:lineRule="auto"/>
        <w:rPr>
          <w:rFonts w:ascii="Calibri" w:hAnsi="Calibri" w:cs="Calibri"/>
        </w:rPr>
      </w:pPr>
      <w:r w:rsidRPr="00C100D6">
        <w:rPr>
          <w:rFonts w:ascii="Calibri" w:hAnsi="Calibri" w:cs="Calibri"/>
          <w:szCs w:val="24"/>
        </w:rPr>
        <w:t xml:space="preserve">W obszarze </w:t>
      </w:r>
      <w:r>
        <w:rPr>
          <w:rFonts w:ascii="Calibri" w:hAnsi="Calibri" w:cs="Calibri"/>
          <w:szCs w:val="24"/>
        </w:rPr>
        <w:t>B</w:t>
      </w:r>
      <w:r w:rsidRPr="00C100D6">
        <w:rPr>
          <w:rFonts w:ascii="Calibri" w:hAnsi="Calibri" w:cs="Calibri"/>
          <w:szCs w:val="24"/>
        </w:rPr>
        <w:t xml:space="preserve">: </w:t>
      </w:r>
      <w:r w:rsidRPr="00C100D6">
        <w:rPr>
          <w:rFonts w:ascii="Calibri" w:hAnsi="Calibri" w:cs="Calibri"/>
          <w:b/>
          <w:szCs w:val="24"/>
        </w:rPr>
        <w:t>podnoszenie kwalifikacji zawodowych</w:t>
      </w:r>
      <w:r w:rsidRPr="00C100D6">
        <w:rPr>
          <w:rFonts w:ascii="Calibri" w:hAnsi="Calibri" w:cs="Calibri"/>
          <w:szCs w:val="24"/>
        </w:rPr>
        <w:t xml:space="preserve"> </w:t>
      </w:r>
      <w:r w:rsidR="004E2449">
        <w:rPr>
          <w:rFonts w:ascii="Calibri" w:hAnsi="Calibri" w:cs="Calibri"/>
          <w:szCs w:val="24"/>
        </w:rPr>
        <w:t>możesz</w:t>
      </w:r>
      <w:r w:rsidRPr="00C100D6">
        <w:rPr>
          <w:rFonts w:ascii="Calibri" w:hAnsi="Calibri" w:cs="Calibri"/>
          <w:szCs w:val="24"/>
        </w:rPr>
        <w:t xml:space="preserve"> zgłosić </w:t>
      </w:r>
      <w:r w:rsidRPr="00C100D6">
        <w:rPr>
          <w:rFonts w:ascii="Calibri" w:hAnsi="Calibri" w:cs="Calibri"/>
        </w:rPr>
        <w:t xml:space="preserve">co najmniej jedno z następujących </w:t>
      </w:r>
      <w:r w:rsidR="009934DF">
        <w:rPr>
          <w:rFonts w:ascii="Calibri" w:hAnsi="Calibri" w:cs="Calibri"/>
        </w:rPr>
        <w:t>trzech</w:t>
      </w:r>
      <w:r w:rsidRPr="00C100D6">
        <w:rPr>
          <w:rFonts w:ascii="Calibri" w:hAnsi="Calibri" w:cs="Calibri"/>
        </w:rPr>
        <w:t xml:space="preserve"> zadań:</w:t>
      </w:r>
    </w:p>
    <w:p w14:paraId="66B18670" w14:textId="5B2A4A6C" w:rsidR="00C100D6" w:rsidRPr="00C100D6" w:rsidRDefault="00C100D6" w:rsidP="009B7980">
      <w:pPr>
        <w:pStyle w:val="Akapitzlist"/>
        <w:numPr>
          <w:ilvl w:val="0"/>
          <w:numId w:val="35"/>
        </w:numPr>
        <w:rPr>
          <w:rFonts w:ascii="Calibri" w:hAnsi="Calibri"/>
          <w:sz w:val="24"/>
        </w:rPr>
      </w:pPr>
      <w:r w:rsidRPr="00C100D6">
        <w:rPr>
          <w:rFonts w:ascii="Calibri" w:hAnsi="Calibri"/>
          <w:sz w:val="24"/>
        </w:rPr>
        <w:t xml:space="preserve">zadanie 1 – </w:t>
      </w:r>
      <w:r w:rsidR="008273D4">
        <w:rPr>
          <w:rFonts w:ascii="Calibri" w:hAnsi="Calibri"/>
          <w:sz w:val="24"/>
        </w:rPr>
        <w:t>„</w:t>
      </w:r>
      <w:r w:rsidRPr="00C100D6">
        <w:rPr>
          <w:rFonts w:ascii="Calibri" w:hAnsi="Calibri"/>
          <w:sz w:val="24"/>
        </w:rPr>
        <w:t>zdobycie uprawnień zawodowych</w:t>
      </w:r>
      <w:r w:rsidR="008273D4">
        <w:rPr>
          <w:rFonts w:ascii="Calibri" w:hAnsi="Calibri"/>
          <w:sz w:val="24"/>
        </w:rPr>
        <w:t>”</w:t>
      </w:r>
      <w:r w:rsidRPr="00C100D6">
        <w:rPr>
          <w:rFonts w:ascii="Calibri" w:hAnsi="Calibri"/>
          <w:sz w:val="24"/>
        </w:rPr>
        <w:t xml:space="preserve">, </w:t>
      </w:r>
    </w:p>
    <w:p w14:paraId="437F68A7" w14:textId="6487630A" w:rsidR="00C100D6" w:rsidRPr="00C100D6" w:rsidRDefault="00C100D6" w:rsidP="009B7980">
      <w:pPr>
        <w:pStyle w:val="Akapitzlist"/>
        <w:numPr>
          <w:ilvl w:val="0"/>
          <w:numId w:val="35"/>
        </w:numPr>
        <w:rPr>
          <w:rFonts w:ascii="Calibri" w:hAnsi="Calibri"/>
          <w:sz w:val="24"/>
        </w:rPr>
      </w:pPr>
      <w:r w:rsidRPr="00C100D6">
        <w:rPr>
          <w:rFonts w:ascii="Calibri" w:hAnsi="Calibri"/>
          <w:sz w:val="24"/>
        </w:rPr>
        <w:t xml:space="preserve">zadanie 2 – </w:t>
      </w:r>
      <w:r w:rsidR="008273D4">
        <w:rPr>
          <w:rFonts w:ascii="Calibri" w:hAnsi="Calibri"/>
          <w:sz w:val="24"/>
        </w:rPr>
        <w:t>„</w:t>
      </w:r>
      <w:r w:rsidRPr="00C100D6">
        <w:rPr>
          <w:rFonts w:ascii="Calibri" w:hAnsi="Calibri"/>
          <w:sz w:val="24"/>
        </w:rPr>
        <w:t>ukończenie kursów i szkoleń zawodowych i specjalizacyjnych</w:t>
      </w:r>
      <w:r w:rsidR="008273D4">
        <w:rPr>
          <w:rFonts w:ascii="Calibri" w:hAnsi="Calibri"/>
          <w:sz w:val="24"/>
        </w:rPr>
        <w:t>”</w:t>
      </w:r>
      <w:r w:rsidRPr="00C100D6">
        <w:rPr>
          <w:rFonts w:ascii="Calibri" w:hAnsi="Calibri"/>
          <w:sz w:val="24"/>
        </w:rPr>
        <w:t xml:space="preserve">, </w:t>
      </w:r>
    </w:p>
    <w:p w14:paraId="09DEB313" w14:textId="22EB85EF" w:rsidR="00C100D6" w:rsidRDefault="00C100D6" w:rsidP="009B7980">
      <w:pPr>
        <w:pStyle w:val="Akapitzlist"/>
        <w:numPr>
          <w:ilvl w:val="0"/>
          <w:numId w:val="35"/>
        </w:numPr>
        <w:rPr>
          <w:rFonts w:ascii="Calibri" w:hAnsi="Calibri"/>
          <w:sz w:val="24"/>
        </w:rPr>
      </w:pPr>
      <w:r w:rsidRPr="00C100D6">
        <w:rPr>
          <w:rFonts w:ascii="Calibri" w:hAnsi="Calibri"/>
          <w:sz w:val="24"/>
        </w:rPr>
        <w:t>zadanie 3 –</w:t>
      </w:r>
      <w:r w:rsidR="009934DF">
        <w:rPr>
          <w:rFonts w:ascii="Calibri" w:hAnsi="Calibri"/>
          <w:sz w:val="24"/>
        </w:rPr>
        <w:t xml:space="preserve"> </w:t>
      </w:r>
      <w:r w:rsidR="008273D4">
        <w:rPr>
          <w:rFonts w:ascii="Calibri" w:hAnsi="Calibri"/>
          <w:sz w:val="24"/>
        </w:rPr>
        <w:t>„</w:t>
      </w:r>
      <w:r w:rsidR="009934DF">
        <w:rPr>
          <w:rFonts w:ascii="Calibri" w:hAnsi="Calibri"/>
          <w:sz w:val="24"/>
        </w:rPr>
        <w:t>odbycie stażu aktywizacyjnego</w:t>
      </w:r>
      <w:r w:rsidR="008273D4">
        <w:rPr>
          <w:rFonts w:ascii="Calibri" w:hAnsi="Calibri"/>
          <w:sz w:val="24"/>
        </w:rPr>
        <w:t>”</w:t>
      </w:r>
      <w:r w:rsidR="009934DF">
        <w:rPr>
          <w:rFonts w:ascii="Calibri" w:hAnsi="Calibri"/>
          <w:sz w:val="24"/>
        </w:rPr>
        <w:t>.</w:t>
      </w:r>
    </w:p>
    <w:p w14:paraId="644657FC" w14:textId="77777777" w:rsidR="009934DF" w:rsidRDefault="009934DF" w:rsidP="009934DF">
      <w:pPr>
        <w:rPr>
          <w:rFonts w:ascii="Calibri" w:eastAsia="Calibri" w:hAnsi="Calibri"/>
        </w:rPr>
      </w:pPr>
    </w:p>
    <w:p w14:paraId="2354E554" w14:textId="778CE8E9" w:rsidR="009934DF" w:rsidRPr="009934DF" w:rsidRDefault="009934DF" w:rsidP="009934DF">
      <w:pPr>
        <w:rPr>
          <w:rFonts w:asciiTheme="minorHAnsi" w:eastAsia="Calibri" w:hAnsiTheme="minorHAnsi" w:cstheme="minorHAnsi"/>
        </w:rPr>
      </w:pPr>
      <w:r w:rsidRPr="009934DF">
        <w:rPr>
          <w:rFonts w:asciiTheme="minorHAnsi" w:eastAsia="Calibri" w:hAnsiTheme="minorHAnsi" w:cstheme="minorHAnsi"/>
        </w:rPr>
        <w:t xml:space="preserve">W obszarze C: </w:t>
      </w:r>
      <w:r w:rsidRPr="009934DF">
        <w:rPr>
          <w:rFonts w:asciiTheme="minorHAnsi" w:eastAsia="Calibri" w:hAnsiTheme="minorHAnsi" w:cstheme="minorHAnsi"/>
          <w:b/>
          <w:bCs/>
        </w:rPr>
        <w:t xml:space="preserve">wsparcie zatrudnienia i samozatrudnienia </w:t>
      </w:r>
      <w:r w:rsidR="004E2449">
        <w:rPr>
          <w:rFonts w:asciiTheme="minorHAnsi" w:eastAsia="Calibri" w:hAnsiTheme="minorHAnsi" w:cstheme="minorHAnsi"/>
        </w:rPr>
        <w:t xml:space="preserve">możesz </w:t>
      </w:r>
      <w:r w:rsidRPr="009934DF">
        <w:rPr>
          <w:rFonts w:asciiTheme="minorHAnsi" w:eastAsia="Calibri" w:hAnsiTheme="minorHAnsi" w:cstheme="minorHAnsi"/>
        </w:rPr>
        <w:t>zgłosić zadanie: „wsparcie zatrudnienia i samozatrudnienia”.</w:t>
      </w:r>
    </w:p>
    <w:p w14:paraId="1861B8B8" w14:textId="77777777" w:rsidR="009934DF" w:rsidRPr="009934DF" w:rsidRDefault="009934DF" w:rsidP="009934DF">
      <w:pPr>
        <w:rPr>
          <w:rFonts w:asciiTheme="minorHAnsi" w:eastAsia="Calibri" w:hAnsiTheme="minorHAnsi" w:cstheme="minorHAnsi"/>
        </w:rPr>
      </w:pPr>
    </w:p>
    <w:p w14:paraId="11486E4C" w14:textId="73D024FB" w:rsidR="009934DF" w:rsidRDefault="009934DF" w:rsidP="009934DF">
      <w:pPr>
        <w:rPr>
          <w:rFonts w:asciiTheme="minorHAnsi" w:hAnsiTheme="minorHAnsi" w:cstheme="minorHAnsi"/>
        </w:rPr>
      </w:pPr>
      <w:r w:rsidRPr="009934DF">
        <w:rPr>
          <w:rFonts w:asciiTheme="minorHAnsi" w:hAnsiTheme="minorHAnsi" w:cstheme="minorHAnsi"/>
        </w:rPr>
        <w:t xml:space="preserve">W obszarze D: </w:t>
      </w:r>
      <w:r w:rsidRPr="009934DF">
        <w:rPr>
          <w:rFonts w:asciiTheme="minorHAnsi" w:hAnsiTheme="minorHAnsi" w:cstheme="minorHAnsi"/>
          <w:b/>
          <w:bCs/>
        </w:rPr>
        <w:t xml:space="preserve">odbycie praktyk studenckich </w:t>
      </w:r>
      <w:r w:rsidR="004E2449">
        <w:rPr>
          <w:rFonts w:asciiTheme="minorHAnsi" w:hAnsiTheme="minorHAnsi" w:cstheme="minorHAnsi"/>
        </w:rPr>
        <w:t xml:space="preserve">możesz </w:t>
      </w:r>
      <w:r w:rsidRPr="009934DF">
        <w:rPr>
          <w:rFonts w:asciiTheme="minorHAnsi" w:hAnsiTheme="minorHAnsi" w:cstheme="minorHAnsi"/>
        </w:rPr>
        <w:t>zgłosić zadanie: „odbycie praktyk studenckich”.</w:t>
      </w:r>
    </w:p>
    <w:p w14:paraId="0B104303" w14:textId="77777777" w:rsidR="00D5625F" w:rsidRDefault="00D5625F" w:rsidP="009934DF">
      <w:pPr>
        <w:rPr>
          <w:rFonts w:asciiTheme="minorHAnsi" w:hAnsiTheme="minorHAnsi" w:cstheme="minorHAnsi"/>
        </w:rPr>
      </w:pPr>
    </w:p>
    <w:p w14:paraId="05A5A49D" w14:textId="77777777" w:rsidR="008B492E" w:rsidRDefault="00D5625F" w:rsidP="009934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Module I </w:t>
      </w:r>
      <w:r w:rsidR="008273D4">
        <w:rPr>
          <w:rFonts w:asciiTheme="minorHAnsi" w:hAnsiTheme="minorHAnsi" w:cstheme="minorHAnsi"/>
        </w:rPr>
        <w:t>pomocy</w:t>
      </w:r>
      <w:r>
        <w:rPr>
          <w:rFonts w:asciiTheme="minorHAnsi" w:hAnsiTheme="minorHAnsi" w:cstheme="minorHAnsi"/>
        </w:rPr>
        <w:t xml:space="preserve"> możesz zgłosić dodatkowo</w:t>
      </w:r>
      <w:r w:rsidR="008B492E">
        <w:rPr>
          <w:rFonts w:asciiTheme="minorHAnsi" w:hAnsiTheme="minorHAnsi" w:cstheme="minorHAnsi"/>
        </w:rPr>
        <w:t>:</w:t>
      </w:r>
    </w:p>
    <w:p w14:paraId="6C32A6F5" w14:textId="6701C916" w:rsidR="008B492E" w:rsidRPr="002253FE" w:rsidRDefault="00D5625F" w:rsidP="008B492E">
      <w:pPr>
        <w:pStyle w:val="Akapitzlist"/>
        <w:numPr>
          <w:ilvl w:val="0"/>
          <w:numId w:val="50"/>
        </w:numPr>
        <w:rPr>
          <w:rFonts w:asciiTheme="minorHAnsi" w:hAnsiTheme="minorHAnsi" w:cstheme="minorHAnsi"/>
          <w:sz w:val="24"/>
        </w:rPr>
      </w:pPr>
      <w:r w:rsidRPr="002253FE">
        <w:rPr>
          <w:rFonts w:asciiTheme="minorHAnsi" w:hAnsiTheme="minorHAnsi" w:cstheme="minorHAnsi"/>
          <w:sz w:val="24"/>
        </w:rPr>
        <w:t xml:space="preserve"> „wsparcie asystenta samodzielności</w:t>
      </w:r>
      <w:r w:rsidR="00892911" w:rsidRPr="002253FE">
        <w:rPr>
          <w:rFonts w:asciiTheme="minorHAnsi" w:hAnsiTheme="minorHAnsi" w:cstheme="minorHAnsi"/>
          <w:sz w:val="24"/>
        </w:rPr>
        <w:t xml:space="preserve">” </w:t>
      </w:r>
      <w:bookmarkStart w:id="16" w:name="_Hlk159496596"/>
      <w:r w:rsidR="00892911" w:rsidRPr="002253FE">
        <w:rPr>
          <w:rFonts w:asciiTheme="minorHAnsi" w:hAnsiTheme="minorHAnsi" w:cstheme="minorHAnsi"/>
          <w:sz w:val="24"/>
        </w:rPr>
        <w:t>w przypadku osób, które potrzebują bardziej zaawansowanej formy wsparcia w drodze do zwiększenia poziomu samodzielności</w:t>
      </w:r>
      <w:bookmarkEnd w:id="16"/>
      <w:r w:rsidR="008B492E" w:rsidRPr="002253FE">
        <w:rPr>
          <w:rFonts w:asciiTheme="minorHAnsi" w:hAnsiTheme="minorHAnsi" w:cstheme="minorHAnsi"/>
          <w:sz w:val="24"/>
        </w:rPr>
        <w:t>;</w:t>
      </w:r>
    </w:p>
    <w:p w14:paraId="35D780BB" w14:textId="3BA46FBE" w:rsidR="004E2449" w:rsidRPr="00C2771E" w:rsidRDefault="008B492E" w:rsidP="002253FE">
      <w:pPr>
        <w:pStyle w:val="Akapitzlist"/>
        <w:numPr>
          <w:ilvl w:val="0"/>
          <w:numId w:val="50"/>
        </w:numPr>
        <w:rPr>
          <w:rFonts w:asciiTheme="minorHAnsi" w:hAnsiTheme="minorHAnsi" w:cstheme="minorHAnsi"/>
        </w:rPr>
      </w:pPr>
      <w:r w:rsidRPr="002253FE">
        <w:rPr>
          <w:rFonts w:asciiTheme="minorHAnsi" w:hAnsiTheme="minorHAnsi" w:cstheme="minorHAnsi"/>
          <w:sz w:val="24"/>
        </w:rPr>
        <w:lastRenderedPageBreak/>
        <w:t>dodatek motywacyjny w przypadku osób, które ponoszą dodatkowe koszty aktywizacji zawodowej.</w:t>
      </w:r>
    </w:p>
    <w:p w14:paraId="35E3EA4A" w14:textId="77777777" w:rsidR="00C100D6" w:rsidRPr="00C100D6" w:rsidRDefault="00C100D6" w:rsidP="00C100D6">
      <w:pPr>
        <w:rPr>
          <w:highlight w:val="yellow"/>
        </w:rPr>
      </w:pPr>
    </w:p>
    <w:p w14:paraId="4F7EE9E5" w14:textId="0701B082" w:rsidR="00684CA8" w:rsidRPr="009934DF" w:rsidRDefault="00684CA8" w:rsidP="002774AF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17" w:name="_Toc160110435"/>
      <w:r w:rsidRPr="009934DF">
        <w:rPr>
          <w:rFonts w:cstheme="minorHAnsi"/>
          <w:bCs/>
          <w:color w:val="006600"/>
          <w:szCs w:val="28"/>
        </w:rPr>
        <w:t>I</w:t>
      </w:r>
      <w:r w:rsidR="00EF7B75" w:rsidRPr="009934DF">
        <w:rPr>
          <w:rFonts w:cstheme="minorHAnsi"/>
          <w:bCs/>
          <w:color w:val="006600"/>
          <w:szCs w:val="28"/>
        </w:rPr>
        <w:t>I</w:t>
      </w:r>
      <w:r w:rsidRPr="009934DF">
        <w:rPr>
          <w:rFonts w:cstheme="minorHAnsi"/>
          <w:bCs/>
          <w:color w:val="006600"/>
          <w:szCs w:val="28"/>
        </w:rPr>
        <w:t>I.3</w:t>
      </w:r>
      <w:r w:rsidRPr="009934DF">
        <w:rPr>
          <w:rFonts w:cstheme="minorHAnsi"/>
          <w:bCs/>
          <w:color w:val="006600"/>
          <w:szCs w:val="28"/>
        </w:rPr>
        <w:tab/>
      </w:r>
      <w:r w:rsidR="007032EC" w:rsidRPr="009934DF">
        <w:rPr>
          <w:rFonts w:cstheme="minorHAnsi"/>
          <w:bCs/>
          <w:color w:val="006600"/>
          <w:szCs w:val="28"/>
        </w:rPr>
        <w:t>W</w:t>
      </w:r>
      <w:r w:rsidRPr="009934DF">
        <w:rPr>
          <w:rFonts w:cstheme="minorHAnsi"/>
          <w:bCs/>
          <w:color w:val="006600"/>
          <w:szCs w:val="28"/>
        </w:rPr>
        <w:t>arunki projektów</w:t>
      </w:r>
      <w:bookmarkEnd w:id="17"/>
    </w:p>
    <w:p w14:paraId="5BE2B40B" w14:textId="05C3D351" w:rsidR="004C6858" w:rsidRDefault="004A0B99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 w:rsidRPr="009934DF">
        <w:rPr>
          <w:rFonts w:ascii="Calibri" w:hAnsi="Calibri"/>
          <w:szCs w:val="24"/>
        </w:rPr>
        <w:t xml:space="preserve">Dla każdego </w:t>
      </w:r>
      <w:r w:rsidRPr="002253FE">
        <w:rPr>
          <w:rFonts w:asciiTheme="minorHAnsi" w:hAnsiTheme="minorHAnsi" w:cstheme="minorHAnsi"/>
          <w:szCs w:val="24"/>
        </w:rPr>
        <w:t>beneficjenta ostatecznego projektu musisz przygotować</w:t>
      </w:r>
      <w:r w:rsidR="001E73F6" w:rsidRPr="002253FE">
        <w:rPr>
          <w:rFonts w:asciiTheme="minorHAnsi" w:hAnsiTheme="minorHAnsi" w:cstheme="minorHAnsi"/>
          <w:szCs w:val="24"/>
        </w:rPr>
        <w:t xml:space="preserve"> na etapie realizacji obszaru A programu</w:t>
      </w:r>
      <w:r w:rsidR="004C6858" w:rsidRPr="002253FE">
        <w:rPr>
          <w:rFonts w:asciiTheme="minorHAnsi" w:hAnsiTheme="minorHAnsi" w:cstheme="minorHAnsi"/>
          <w:szCs w:val="24"/>
        </w:rPr>
        <w:t xml:space="preserve"> Indywidualny Plan Działania (IPD)</w:t>
      </w:r>
      <w:r w:rsidR="00AC5725" w:rsidRPr="002253FE">
        <w:rPr>
          <w:rFonts w:asciiTheme="minorHAnsi" w:hAnsiTheme="minorHAnsi" w:cstheme="minorHAnsi"/>
        </w:rPr>
        <w:t xml:space="preserve"> uwzględniający</w:t>
      </w:r>
      <w:r w:rsidR="00AC5725" w:rsidRPr="002253FE">
        <w:rPr>
          <w:rFonts w:asciiTheme="minorHAnsi" w:hAnsiTheme="minorHAnsi" w:cstheme="minorHAnsi"/>
          <w:color w:val="FF0000"/>
        </w:rPr>
        <w:t xml:space="preserve"> </w:t>
      </w:r>
      <w:r w:rsidR="00AC5725" w:rsidRPr="002253FE">
        <w:rPr>
          <w:rFonts w:asciiTheme="minorHAnsi" w:hAnsiTheme="minorHAnsi" w:cstheme="minorHAnsi"/>
          <w:szCs w:val="24"/>
        </w:rPr>
        <w:t>indywidualną ścieżkę kariery zawodowej</w:t>
      </w:r>
      <w:r w:rsidR="002253FE">
        <w:rPr>
          <w:rFonts w:asciiTheme="minorHAnsi" w:hAnsiTheme="minorHAnsi" w:cstheme="minorHAnsi"/>
          <w:szCs w:val="24"/>
        </w:rPr>
        <w:t>.</w:t>
      </w:r>
    </w:p>
    <w:p w14:paraId="053D13CA" w14:textId="5876F29C" w:rsidR="00BE2496" w:rsidRPr="009934DF" w:rsidRDefault="00BE2496" w:rsidP="00BE2496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18" w:name="_Toc160110436"/>
      <w:r w:rsidRPr="009934DF">
        <w:rPr>
          <w:rFonts w:cstheme="minorHAnsi"/>
          <w:bCs/>
          <w:color w:val="006600"/>
          <w:szCs w:val="28"/>
        </w:rPr>
        <w:t>III.</w:t>
      </w:r>
      <w:r>
        <w:rPr>
          <w:rFonts w:cstheme="minorHAnsi"/>
          <w:bCs/>
          <w:color w:val="006600"/>
          <w:szCs w:val="28"/>
        </w:rPr>
        <w:t>4</w:t>
      </w:r>
      <w:r w:rsidRPr="009934DF">
        <w:rPr>
          <w:rFonts w:cstheme="minorHAnsi"/>
          <w:bCs/>
          <w:color w:val="006600"/>
          <w:szCs w:val="28"/>
        </w:rPr>
        <w:tab/>
      </w:r>
      <w:r>
        <w:rPr>
          <w:rFonts w:cstheme="minorHAnsi"/>
          <w:bCs/>
          <w:color w:val="006600"/>
          <w:szCs w:val="28"/>
        </w:rPr>
        <w:t>Zakres pomocy</w:t>
      </w:r>
      <w:bookmarkEnd w:id="18"/>
    </w:p>
    <w:p w14:paraId="73682CDC" w14:textId="61EB90D3" w:rsidR="00BE2496" w:rsidRDefault="00BE2496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W ramach </w:t>
      </w:r>
      <w:r w:rsidRPr="00BE2496">
        <w:rPr>
          <w:rFonts w:ascii="Calibri" w:hAnsi="Calibri"/>
          <w:szCs w:val="24"/>
        </w:rPr>
        <w:t>Moduł</w:t>
      </w:r>
      <w:r>
        <w:rPr>
          <w:rFonts w:ascii="Calibri" w:hAnsi="Calibri"/>
          <w:szCs w:val="24"/>
        </w:rPr>
        <w:t>u</w:t>
      </w:r>
      <w:r w:rsidRPr="00BE2496">
        <w:rPr>
          <w:rFonts w:ascii="Calibri" w:hAnsi="Calibri"/>
          <w:szCs w:val="24"/>
        </w:rPr>
        <w:t xml:space="preserve"> I </w:t>
      </w:r>
      <w:r w:rsidR="008273D4">
        <w:rPr>
          <w:rFonts w:ascii="Calibri" w:hAnsi="Calibri"/>
          <w:szCs w:val="24"/>
        </w:rPr>
        <w:t xml:space="preserve">pomocy </w:t>
      </w:r>
      <w:r w:rsidRPr="00BE2496">
        <w:rPr>
          <w:rFonts w:ascii="Calibri" w:hAnsi="Calibri"/>
          <w:szCs w:val="24"/>
        </w:rPr>
        <w:t>dofinansowanie ze środków przeznaczonych na realizację programu</w:t>
      </w:r>
      <w:r w:rsidR="00B651F6">
        <w:rPr>
          <w:rFonts w:ascii="Calibri" w:hAnsi="Calibri"/>
          <w:szCs w:val="24"/>
        </w:rPr>
        <w:t>,</w:t>
      </w:r>
      <w:r w:rsidRPr="00BE2496">
        <w:rPr>
          <w:rFonts w:ascii="Calibri" w:hAnsi="Calibri"/>
          <w:szCs w:val="24"/>
        </w:rPr>
        <w:t xml:space="preserve"> mo</w:t>
      </w:r>
      <w:r w:rsidR="005E0DCC">
        <w:rPr>
          <w:rFonts w:ascii="Calibri" w:hAnsi="Calibri"/>
          <w:szCs w:val="24"/>
        </w:rPr>
        <w:t>żesz przeznaczyć na następujące koszty</w:t>
      </w:r>
      <w:r w:rsidRPr="00BE2496">
        <w:rPr>
          <w:rFonts w:ascii="Calibri" w:hAnsi="Calibri"/>
          <w:szCs w:val="24"/>
        </w:rPr>
        <w:t xml:space="preserve">: </w:t>
      </w:r>
    </w:p>
    <w:p w14:paraId="6E93C29B" w14:textId="77777777" w:rsidR="00BE2496" w:rsidRDefault="00BE2496" w:rsidP="00BE2496">
      <w:pPr>
        <w:pStyle w:val="Tekstpodstawowy31"/>
        <w:numPr>
          <w:ilvl w:val="0"/>
          <w:numId w:val="38"/>
        </w:numPr>
        <w:spacing w:after="120" w:line="276" w:lineRule="auto"/>
        <w:jc w:val="left"/>
        <w:rPr>
          <w:rFonts w:ascii="Calibri" w:hAnsi="Calibri"/>
          <w:szCs w:val="24"/>
        </w:rPr>
      </w:pPr>
      <w:r w:rsidRPr="00BE2496">
        <w:rPr>
          <w:rFonts w:ascii="Calibri" w:hAnsi="Calibri"/>
          <w:szCs w:val="24"/>
        </w:rPr>
        <w:t xml:space="preserve">obszar A (zaplanowanie i wdrożenie </w:t>
      </w:r>
      <w:bookmarkStart w:id="19" w:name="_Hlk159496705"/>
      <w:r w:rsidRPr="00BE2496">
        <w:rPr>
          <w:rFonts w:ascii="Calibri" w:hAnsi="Calibri"/>
          <w:szCs w:val="24"/>
        </w:rPr>
        <w:t>indywidualnej ścieżki kariery zawodowej</w:t>
      </w:r>
      <w:bookmarkEnd w:id="19"/>
      <w:r w:rsidRPr="00BE2496">
        <w:rPr>
          <w:rFonts w:ascii="Calibri" w:hAnsi="Calibri"/>
          <w:szCs w:val="24"/>
        </w:rPr>
        <w:t xml:space="preserve">), w szczególności: </w:t>
      </w:r>
    </w:p>
    <w:p w14:paraId="7CE3C59D" w14:textId="4B905433" w:rsidR="00BE2496" w:rsidRDefault="00BE2496" w:rsidP="00BE2496">
      <w:pPr>
        <w:pStyle w:val="Tekstpodstawowy31"/>
        <w:numPr>
          <w:ilvl w:val="1"/>
          <w:numId w:val="40"/>
        </w:numPr>
        <w:spacing w:after="120" w:line="276" w:lineRule="auto"/>
        <w:jc w:val="left"/>
        <w:rPr>
          <w:rFonts w:ascii="Calibri" w:hAnsi="Calibri"/>
          <w:szCs w:val="24"/>
        </w:rPr>
      </w:pPr>
      <w:r w:rsidRPr="00BE2496">
        <w:rPr>
          <w:rFonts w:ascii="Calibri" w:hAnsi="Calibri"/>
          <w:szCs w:val="24"/>
        </w:rPr>
        <w:t xml:space="preserve">koszty przeprowadzenia diagnozy sytuacji beneficjenta ostatecznego programu (w kontekście </w:t>
      </w:r>
      <w:proofErr w:type="spellStart"/>
      <w:r w:rsidRPr="00BE2496">
        <w:rPr>
          <w:rFonts w:ascii="Calibri" w:hAnsi="Calibri"/>
          <w:szCs w:val="24"/>
        </w:rPr>
        <w:t>biopsychospołecznym</w:t>
      </w:r>
      <w:proofErr w:type="spellEnd"/>
      <w:r w:rsidRPr="00BE2496">
        <w:rPr>
          <w:rFonts w:ascii="Calibri" w:hAnsi="Calibri"/>
          <w:szCs w:val="24"/>
        </w:rPr>
        <w:t xml:space="preserve">, uwzględniając zarówno czynniki osobowe, jak i środowiskowe) obejmującej określenie gotowości psychofizycznej do podjęcia zatrudnienia, zidentyfikowanie funkcjonalnych, osobowych i środowiskowych czynników/uwarunkowań zawodowej bierności oraz rozpoznanie możliwości/potencjału, </w:t>
      </w:r>
    </w:p>
    <w:p w14:paraId="152A53CE" w14:textId="7AFB1146" w:rsidR="00BE2496" w:rsidRDefault="00BE2496" w:rsidP="00BE2496">
      <w:pPr>
        <w:pStyle w:val="Tekstpodstawowy31"/>
        <w:numPr>
          <w:ilvl w:val="1"/>
          <w:numId w:val="40"/>
        </w:numPr>
        <w:spacing w:after="120" w:line="276" w:lineRule="auto"/>
        <w:jc w:val="left"/>
        <w:rPr>
          <w:rFonts w:ascii="Calibri" w:hAnsi="Calibri"/>
          <w:szCs w:val="24"/>
        </w:rPr>
      </w:pPr>
      <w:r w:rsidRPr="00BE2496">
        <w:rPr>
          <w:rFonts w:ascii="Calibri" w:hAnsi="Calibri"/>
          <w:szCs w:val="24"/>
        </w:rPr>
        <w:t xml:space="preserve">koszty wyznaczenia i wdrożenia indywidualnej ścieżki kariery zawodowej beneficjenta ostatecznego programu opartej na zindywidualizowanej pomocy bezpośrednio odpowiadającej na zidentyfikowane bariery poprzez wsparcie motywacyjne, wyrabianie zaradności i umiejętności niezbędnych do poruszania się na rynku pracy, dokonanie oceny zdolności do pracy, prowadzenie poradnictwa zawodowego uwzględniającego ocenę zdolności do pracy, wybór odpowiedniego zawodu i szkolenia oraz przygotowanie zawodowe z uwzględnieniem perspektyw zatrudnienia, </w:t>
      </w:r>
    </w:p>
    <w:p w14:paraId="3D2C1773" w14:textId="0CD2A816" w:rsidR="00BE2496" w:rsidRDefault="00BE2496" w:rsidP="00BE2496">
      <w:pPr>
        <w:pStyle w:val="Tekstpodstawowy31"/>
        <w:numPr>
          <w:ilvl w:val="1"/>
          <w:numId w:val="40"/>
        </w:numPr>
        <w:spacing w:after="120" w:line="276" w:lineRule="auto"/>
        <w:jc w:val="left"/>
        <w:rPr>
          <w:rFonts w:ascii="Calibri" w:hAnsi="Calibri"/>
          <w:szCs w:val="24"/>
        </w:rPr>
      </w:pPr>
      <w:r w:rsidRPr="00BE2496">
        <w:rPr>
          <w:rFonts w:ascii="Calibri" w:hAnsi="Calibri"/>
          <w:szCs w:val="24"/>
        </w:rPr>
        <w:t xml:space="preserve">koszty doradztwa edukacyjno-zawodowego (w tym udzielanie indywidualnych porad edukacyjno-zawodowych, indywidulany mentoring); </w:t>
      </w:r>
    </w:p>
    <w:p w14:paraId="5597B510" w14:textId="67417286" w:rsidR="00BE2496" w:rsidRDefault="00BE2496" w:rsidP="00BE2496">
      <w:pPr>
        <w:pStyle w:val="Tekstpodstawowy31"/>
        <w:numPr>
          <w:ilvl w:val="0"/>
          <w:numId w:val="38"/>
        </w:numPr>
        <w:spacing w:after="120" w:line="276" w:lineRule="auto"/>
        <w:jc w:val="left"/>
        <w:rPr>
          <w:rFonts w:ascii="Calibri" w:hAnsi="Calibri"/>
          <w:szCs w:val="24"/>
        </w:rPr>
      </w:pPr>
      <w:r w:rsidRPr="00BE2496">
        <w:rPr>
          <w:rFonts w:ascii="Calibri" w:hAnsi="Calibri"/>
          <w:szCs w:val="24"/>
        </w:rPr>
        <w:t xml:space="preserve">obszar B (podnoszenie kwalifikacji zawodowych), w szczególności: </w:t>
      </w:r>
    </w:p>
    <w:p w14:paraId="764E6FBA" w14:textId="6D6B37CE" w:rsidR="00BE2496" w:rsidRDefault="00BE2496" w:rsidP="00BE2496">
      <w:pPr>
        <w:pStyle w:val="Tekstpodstawowy31"/>
        <w:numPr>
          <w:ilvl w:val="0"/>
          <w:numId w:val="42"/>
        </w:numPr>
        <w:spacing w:after="120" w:line="276" w:lineRule="auto"/>
        <w:jc w:val="left"/>
        <w:rPr>
          <w:rFonts w:ascii="Calibri" w:hAnsi="Calibri"/>
          <w:szCs w:val="24"/>
        </w:rPr>
      </w:pPr>
      <w:r w:rsidRPr="00BE2496">
        <w:rPr>
          <w:rFonts w:ascii="Calibri" w:hAnsi="Calibri"/>
          <w:szCs w:val="24"/>
        </w:rPr>
        <w:t xml:space="preserve">w przypadku zadania 1 (zdobycie uprawnień zawodowych) określone w odrębnych przepisach koszty zdobycia uprawnień zawodowych, </w:t>
      </w:r>
    </w:p>
    <w:p w14:paraId="2821169B" w14:textId="5D826E6E" w:rsidR="00BE2496" w:rsidRDefault="00BE2496" w:rsidP="00BE2496">
      <w:pPr>
        <w:pStyle w:val="Tekstpodstawowy31"/>
        <w:numPr>
          <w:ilvl w:val="0"/>
          <w:numId w:val="42"/>
        </w:numPr>
        <w:spacing w:after="120" w:line="276" w:lineRule="auto"/>
        <w:jc w:val="left"/>
        <w:rPr>
          <w:rFonts w:ascii="Calibri" w:hAnsi="Calibri"/>
          <w:szCs w:val="24"/>
        </w:rPr>
      </w:pPr>
      <w:r w:rsidRPr="00BE2496">
        <w:rPr>
          <w:rFonts w:ascii="Calibri" w:hAnsi="Calibri"/>
          <w:szCs w:val="24"/>
        </w:rPr>
        <w:t xml:space="preserve">w przypadku zadania 2 (ukończenie kursów i szkoleń zawodowych i specjalizacyjnych): koszty kursów i szkoleń podnoszących kwalifikacje zawodowe, specjalizacyjnych, uzyskania licencji i certyfikatów zawodowych, koszty zakwaterowania i wyżywienia w okresie trwania kursu/szkolenia – w przypadku kursu i szkoleń zawodowych odbywających się poza miejscem zamieszkania; </w:t>
      </w:r>
    </w:p>
    <w:p w14:paraId="2B4FAE20" w14:textId="34B62305" w:rsidR="00BE2496" w:rsidRDefault="00BE2496" w:rsidP="00BE2496">
      <w:pPr>
        <w:pStyle w:val="Tekstpodstawowy31"/>
        <w:numPr>
          <w:ilvl w:val="0"/>
          <w:numId w:val="42"/>
        </w:numPr>
        <w:spacing w:after="120" w:line="276" w:lineRule="auto"/>
        <w:jc w:val="left"/>
        <w:rPr>
          <w:rFonts w:ascii="Calibri" w:hAnsi="Calibri"/>
          <w:szCs w:val="24"/>
        </w:rPr>
      </w:pPr>
      <w:r w:rsidRPr="00BE2496">
        <w:rPr>
          <w:rFonts w:ascii="Calibri" w:hAnsi="Calibri"/>
          <w:szCs w:val="24"/>
        </w:rPr>
        <w:lastRenderedPageBreak/>
        <w:t xml:space="preserve">w przypadku zadania 3 (odbycie stażu aktywizacyjnego): koszty stypendium stażowego (przez okres nie krótszy niż 3 miesiące, lecz nie dłuższy niż 6 miesięcy), koszty zatrudnienia opiekuna stażu aktywizacyjnego, pomagającego osobie niepełnosprawnej w pracy w zakresie czynności ułatwiających komunikowanie się z otoczeniem, a także czynności niemożliwych lub trudnych do samodzielnego wykonania przez pracownika w miejscu odbywania stażu; </w:t>
      </w:r>
    </w:p>
    <w:p w14:paraId="3350B554" w14:textId="53D2BF4C" w:rsidR="00BE2496" w:rsidRDefault="00BE2496" w:rsidP="00BE2496">
      <w:pPr>
        <w:pStyle w:val="Tekstpodstawowy31"/>
        <w:numPr>
          <w:ilvl w:val="0"/>
          <w:numId w:val="38"/>
        </w:numPr>
        <w:spacing w:after="120" w:line="276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obszar</w:t>
      </w:r>
      <w:r w:rsidRPr="00BE2496">
        <w:rPr>
          <w:rFonts w:ascii="Calibri" w:hAnsi="Calibri"/>
          <w:szCs w:val="24"/>
        </w:rPr>
        <w:t xml:space="preserve"> C (wsparcie zatrudnienia i samozatrudnienia), w szczególności: koszty podjęcia działalności gospodarczej, w tym koszty pomocy prawnej, konsultacji i doradztwa dotyczących tej działalności, wyposażenia stanowiska pracy, likwidacji barier technicznych i informatycznych; </w:t>
      </w:r>
    </w:p>
    <w:p w14:paraId="221E9722" w14:textId="76894C3C" w:rsidR="00BE2496" w:rsidRDefault="00BE2496" w:rsidP="00BE2496">
      <w:pPr>
        <w:pStyle w:val="Tekstpodstawowy31"/>
        <w:numPr>
          <w:ilvl w:val="0"/>
          <w:numId w:val="38"/>
        </w:numPr>
        <w:spacing w:after="120" w:line="276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obszar</w:t>
      </w:r>
      <w:r w:rsidRPr="00BE2496">
        <w:rPr>
          <w:rFonts w:ascii="Calibri" w:hAnsi="Calibri"/>
          <w:szCs w:val="24"/>
        </w:rPr>
        <w:t xml:space="preserve"> D (odbycie praktyk studenckich), w szczególności: koszty związane z przygotowaniem miejsca realizacji praktyk studenckich dla beneficjenta ostatecznego, w szczególności takie jak: koszty szkolenia personelu pracodawcy, u którego realizowane będą praktyki, zatrudnienia opiekuna praktyki studenckiej lub innej osoby pełniącej rolę asystenta beneficjenta ostatecznego w trakcie praktyki, koszty dojazdu beneficjenta ostatecznego do miejsca realizacji praktyk.</w:t>
      </w:r>
    </w:p>
    <w:p w14:paraId="2835B4E7" w14:textId="49B8C62E" w:rsidR="001919E1" w:rsidRPr="001919E1" w:rsidRDefault="001919E1" w:rsidP="001919E1">
      <w:pPr>
        <w:pStyle w:val="Akapitzlist"/>
        <w:numPr>
          <w:ilvl w:val="0"/>
          <w:numId w:val="38"/>
        </w:numPr>
        <w:rPr>
          <w:rFonts w:ascii="Calibri" w:eastAsia="Times New Roman" w:hAnsi="Calibri"/>
          <w:sz w:val="24"/>
          <w:lang w:eastAsia="pl-PL"/>
        </w:rPr>
      </w:pPr>
      <w:r w:rsidRPr="001919E1">
        <w:rPr>
          <w:rFonts w:ascii="Calibri" w:eastAsia="Times New Roman" w:hAnsi="Calibri"/>
          <w:sz w:val="24"/>
          <w:lang w:eastAsia="pl-PL"/>
        </w:rPr>
        <w:t>wszystkie obszary Modułu I - wsparcie tłumacza języka migowego.</w:t>
      </w:r>
    </w:p>
    <w:p w14:paraId="67EEA564" w14:textId="35BDB440" w:rsidR="001919E1" w:rsidRDefault="001919E1" w:rsidP="001919E1">
      <w:pPr>
        <w:pStyle w:val="Tekstpodstawowy31"/>
        <w:spacing w:after="120" w:line="276" w:lineRule="auto"/>
        <w:ind w:left="720"/>
        <w:jc w:val="left"/>
        <w:rPr>
          <w:rFonts w:ascii="Calibri" w:hAnsi="Calibri"/>
          <w:szCs w:val="24"/>
        </w:rPr>
      </w:pPr>
    </w:p>
    <w:p w14:paraId="78DAFB0E" w14:textId="77777777" w:rsidR="00C43DEB" w:rsidRDefault="00C43DEB" w:rsidP="00C43DEB">
      <w:pPr>
        <w:pStyle w:val="Tekstpodstawowy31"/>
        <w:spacing w:after="120" w:line="276" w:lineRule="auto"/>
        <w:ind w:left="720"/>
        <w:jc w:val="left"/>
        <w:rPr>
          <w:rFonts w:ascii="Calibri" w:hAnsi="Calibri"/>
          <w:szCs w:val="24"/>
        </w:rPr>
      </w:pPr>
    </w:p>
    <w:p w14:paraId="2D0E2BC9" w14:textId="19FA72C9" w:rsidR="00E45113" w:rsidRPr="00107045" w:rsidRDefault="00CC1614" w:rsidP="009B7980">
      <w:pPr>
        <w:pStyle w:val="Nagwek2"/>
        <w:keepNext w:val="0"/>
        <w:numPr>
          <w:ilvl w:val="0"/>
          <w:numId w:val="2"/>
        </w:numPr>
        <w:spacing w:before="240" w:after="120" w:line="276" w:lineRule="auto"/>
        <w:ind w:left="454" w:hanging="454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20" w:name="_Toc160110437"/>
      <w:r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 xml:space="preserve">Moduł II </w:t>
      </w:r>
      <w:r w:rsidR="008273D4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pomocy</w:t>
      </w:r>
      <w:bookmarkEnd w:id="20"/>
    </w:p>
    <w:p w14:paraId="2FA8FC0E" w14:textId="38125599" w:rsidR="00E45113" w:rsidRPr="00263EE1" w:rsidRDefault="00E45113" w:rsidP="002774AF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21" w:name="_Toc160110438"/>
      <w:r w:rsidRPr="00263EE1">
        <w:rPr>
          <w:rFonts w:cstheme="minorHAnsi"/>
          <w:bCs/>
          <w:color w:val="006600"/>
          <w:szCs w:val="28"/>
        </w:rPr>
        <w:t>IV.1</w:t>
      </w:r>
      <w:r w:rsidRPr="00263EE1">
        <w:rPr>
          <w:rFonts w:cstheme="minorHAnsi"/>
          <w:bCs/>
          <w:color w:val="006600"/>
          <w:szCs w:val="28"/>
        </w:rPr>
        <w:tab/>
      </w:r>
      <w:r w:rsidR="00CC1614">
        <w:rPr>
          <w:rFonts w:cstheme="minorHAnsi"/>
          <w:bCs/>
          <w:color w:val="006600"/>
          <w:szCs w:val="28"/>
        </w:rPr>
        <w:t xml:space="preserve">Obszary </w:t>
      </w:r>
      <w:r w:rsidR="008273D4">
        <w:rPr>
          <w:rFonts w:cstheme="minorHAnsi"/>
          <w:bCs/>
          <w:color w:val="006600"/>
          <w:szCs w:val="28"/>
        </w:rPr>
        <w:t>pomocy</w:t>
      </w:r>
      <w:bookmarkEnd w:id="21"/>
    </w:p>
    <w:p w14:paraId="28C4402C" w14:textId="326A9A7C" w:rsidR="00E45113" w:rsidRPr="00107045" w:rsidRDefault="00CC1614" w:rsidP="00107045">
      <w:pPr>
        <w:pStyle w:val="Tekstpodstawowy31"/>
        <w:spacing w:after="120" w:line="276" w:lineRule="auto"/>
        <w:jc w:val="left"/>
        <w:rPr>
          <w:rFonts w:ascii="Calibri" w:hAnsi="Calibri" w:cs="Calibri"/>
          <w:szCs w:val="24"/>
        </w:rPr>
      </w:pPr>
      <w:r>
        <w:rPr>
          <w:rFonts w:ascii="Calibri" w:hAnsi="Calibri"/>
          <w:szCs w:val="24"/>
        </w:rPr>
        <w:t xml:space="preserve">Moduł II </w:t>
      </w:r>
      <w:r w:rsidR="008273D4">
        <w:rPr>
          <w:rFonts w:ascii="Calibri" w:hAnsi="Calibri"/>
          <w:szCs w:val="24"/>
        </w:rPr>
        <w:t xml:space="preserve">pomocy </w:t>
      </w:r>
      <w:r w:rsidR="00765301">
        <w:rPr>
          <w:rFonts w:ascii="Calibri" w:hAnsi="Calibri"/>
          <w:szCs w:val="24"/>
        </w:rPr>
        <w:t>(w</w:t>
      </w:r>
      <w:r w:rsidR="00765301" w:rsidRPr="00765301">
        <w:rPr>
          <w:rFonts w:ascii="Calibri" w:hAnsi="Calibri"/>
          <w:szCs w:val="24"/>
        </w:rPr>
        <w:t>sparcie kształcenia i edukacji</w:t>
      </w:r>
      <w:r w:rsidR="00765301">
        <w:rPr>
          <w:rFonts w:ascii="Calibri" w:hAnsi="Calibri"/>
          <w:szCs w:val="24"/>
        </w:rPr>
        <w:t>)</w:t>
      </w:r>
      <w:r w:rsidR="005619FB" w:rsidRPr="00107045">
        <w:rPr>
          <w:rFonts w:ascii="Calibri" w:hAnsi="Calibri"/>
          <w:szCs w:val="24"/>
        </w:rPr>
        <w:t xml:space="preserve"> realizujemy </w:t>
      </w:r>
      <w:r>
        <w:rPr>
          <w:rFonts w:ascii="Calibri" w:hAnsi="Calibri"/>
          <w:szCs w:val="24"/>
        </w:rPr>
        <w:t>w następujących obszarach</w:t>
      </w:r>
      <w:r w:rsidR="00E45113" w:rsidRPr="00107045">
        <w:rPr>
          <w:rFonts w:ascii="Calibri" w:hAnsi="Calibri" w:cs="Calibri"/>
          <w:szCs w:val="24"/>
        </w:rPr>
        <w:t>:</w:t>
      </w:r>
    </w:p>
    <w:p w14:paraId="213DC329" w14:textId="77777777" w:rsidR="0053618F" w:rsidRDefault="00CC1614" w:rsidP="009B7980">
      <w:pPr>
        <w:pStyle w:val="Tekstpodstawowy3"/>
        <w:widowControl/>
        <w:numPr>
          <w:ilvl w:val="0"/>
          <w:numId w:val="9"/>
        </w:numPr>
        <w:spacing w:after="120" w:line="276" w:lineRule="auto"/>
        <w:rPr>
          <w:rFonts w:ascii="Calibri" w:hAnsi="Calibri" w:cs="Calibri"/>
          <w:szCs w:val="24"/>
        </w:rPr>
      </w:pPr>
      <w:bookmarkStart w:id="22" w:name="_Hlk136871268"/>
      <w:r w:rsidRPr="00CC1614">
        <w:rPr>
          <w:rFonts w:ascii="Calibri" w:hAnsi="Calibri" w:cs="Calibri"/>
          <w:szCs w:val="24"/>
        </w:rPr>
        <w:t xml:space="preserve">obszar E – ukończenie kursu przygotowującego do egzaminu maturalnego; </w:t>
      </w:r>
    </w:p>
    <w:p w14:paraId="054765E6" w14:textId="77777777" w:rsidR="0053618F" w:rsidRDefault="00CC1614" w:rsidP="009B7980">
      <w:pPr>
        <w:pStyle w:val="Tekstpodstawowy3"/>
        <w:widowControl/>
        <w:numPr>
          <w:ilvl w:val="0"/>
          <w:numId w:val="9"/>
        </w:numPr>
        <w:spacing w:after="120" w:line="276" w:lineRule="auto"/>
        <w:rPr>
          <w:rFonts w:ascii="Calibri" w:hAnsi="Calibri" w:cs="Calibri"/>
          <w:szCs w:val="24"/>
        </w:rPr>
      </w:pPr>
      <w:r w:rsidRPr="00CC1614">
        <w:rPr>
          <w:rFonts w:ascii="Calibri" w:hAnsi="Calibri" w:cs="Calibri"/>
          <w:szCs w:val="24"/>
        </w:rPr>
        <w:t>obszar F – ukończenie kursu przygotowującego do rekrutacji i podj</w:t>
      </w:r>
      <w:r w:rsidR="0053618F">
        <w:rPr>
          <w:rFonts w:ascii="Calibri" w:hAnsi="Calibri" w:cs="Calibri"/>
          <w:szCs w:val="24"/>
        </w:rPr>
        <w:t>ęcia nauki w szkole wyższej;</w:t>
      </w:r>
    </w:p>
    <w:p w14:paraId="0BDEA71D" w14:textId="69795066" w:rsidR="00E45113" w:rsidRPr="00107045" w:rsidRDefault="00CC1614" w:rsidP="009B7980">
      <w:pPr>
        <w:pStyle w:val="Tekstpodstawowy3"/>
        <w:widowControl/>
        <w:numPr>
          <w:ilvl w:val="0"/>
          <w:numId w:val="9"/>
        </w:numPr>
        <w:spacing w:after="120" w:line="276" w:lineRule="auto"/>
        <w:rPr>
          <w:rFonts w:ascii="Calibri" w:hAnsi="Calibri" w:cs="Calibri"/>
          <w:szCs w:val="24"/>
        </w:rPr>
      </w:pPr>
      <w:r w:rsidRPr="00CC1614">
        <w:rPr>
          <w:rFonts w:ascii="Calibri" w:hAnsi="Calibri" w:cs="Calibri"/>
          <w:szCs w:val="24"/>
        </w:rPr>
        <w:t>obszar G – podnoszenie kompetencji społecznych</w:t>
      </w:r>
      <w:bookmarkEnd w:id="22"/>
      <w:r w:rsidR="00765301">
        <w:rPr>
          <w:rFonts w:ascii="Calibri" w:hAnsi="Calibri" w:cs="Calibri"/>
          <w:szCs w:val="24"/>
        </w:rPr>
        <w:t>.</w:t>
      </w:r>
    </w:p>
    <w:p w14:paraId="29BBBFE1" w14:textId="3716F2CC" w:rsidR="00E45113" w:rsidRPr="00765301" w:rsidRDefault="00E45113" w:rsidP="002774AF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23" w:name="_Toc160110439"/>
      <w:r w:rsidRPr="00765301">
        <w:rPr>
          <w:rFonts w:cstheme="minorHAnsi"/>
          <w:bCs/>
          <w:color w:val="006600"/>
          <w:szCs w:val="28"/>
        </w:rPr>
        <w:t>IV.2</w:t>
      </w:r>
      <w:r w:rsidRPr="00765301">
        <w:rPr>
          <w:rFonts w:cstheme="minorHAnsi"/>
          <w:bCs/>
          <w:color w:val="006600"/>
          <w:szCs w:val="28"/>
        </w:rPr>
        <w:tab/>
      </w:r>
      <w:r w:rsidR="007032EC" w:rsidRPr="00765301">
        <w:rPr>
          <w:rFonts w:cstheme="minorHAnsi"/>
          <w:bCs/>
          <w:color w:val="006600"/>
          <w:szCs w:val="28"/>
        </w:rPr>
        <w:t>R</w:t>
      </w:r>
      <w:r w:rsidRPr="00765301">
        <w:rPr>
          <w:rFonts w:cstheme="minorHAnsi"/>
          <w:bCs/>
          <w:color w:val="006600"/>
          <w:szCs w:val="28"/>
        </w:rPr>
        <w:t>odzaje zadań</w:t>
      </w:r>
      <w:bookmarkEnd w:id="23"/>
      <w:r w:rsidRPr="00765301">
        <w:rPr>
          <w:rFonts w:cstheme="minorHAnsi"/>
          <w:bCs/>
          <w:color w:val="006600"/>
          <w:szCs w:val="28"/>
        </w:rPr>
        <w:t xml:space="preserve"> </w:t>
      </w:r>
    </w:p>
    <w:p w14:paraId="7A51F0EC" w14:textId="0E01A41D" w:rsidR="00DD66F9" w:rsidRPr="002253FE" w:rsidRDefault="00DD66F9" w:rsidP="00765301">
      <w:pPr>
        <w:pStyle w:val="Tekstpodstawowy3"/>
        <w:widowControl/>
        <w:spacing w:after="120" w:line="276" w:lineRule="auto"/>
        <w:rPr>
          <w:rFonts w:ascii="Calibri" w:hAnsi="Calibri" w:cs="Calibri"/>
          <w:szCs w:val="24"/>
        </w:rPr>
      </w:pPr>
    </w:p>
    <w:p w14:paraId="410FEB46" w14:textId="49516F28" w:rsidR="00765301" w:rsidRDefault="003D37D7" w:rsidP="00765301">
      <w:pPr>
        <w:pStyle w:val="Tekstpodstawowy3"/>
        <w:widowControl/>
        <w:spacing w:after="120" w:line="276" w:lineRule="auto"/>
        <w:rPr>
          <w:rFonts w:asciiTheme="minorHAnsi" w:hAnsiTheme="minorHAnsi" w:cstheme="minorHAnsi"/>
          <w:szCs w:val="24"/>
        </w:rPr>
      </w:pPr>
      <w:r w:rsidRPr="00765301">
        <w:rPr>
          <w:rFonts w:asciiTheme="minorHAnsi" w:hAnsiTheme="minorHAnsi" w:cstheme="minorHAnsi"/>
          <w:szCs w:val="24"/>
        </w:rPr>
        <w:t xml:space="preserve">W </w:t>
      </w:r>
      <w:r w:rsidR="00765301" w:rsidRPr="00765301">
        <w:rPr>
          <w:rFonts w:asciiTheme="minorHAnsi" w:hAnsiTheme="minorHAnsi" w:cstheme="minorHAnsi"/>
          <w:szCs w:val="24"/>
        </w:rPr>
        <w:t xml:space="preserve">obszarze: </w:t>
      </w:r>
      <w:r w:rsidR="00765301" w:rsidRPr="00765301">
        <w:rPr>
          <w:rFonts w:asciiTheme="minorHAnsi" w:hAnsiTheme="minorHAnsi" w:cstheme="minorHAnsi"/>
          <w:b/>
          <w:bCs/>
          <w:szCs w:val="24"/>
        </w:rPr>
        <w:t>ukończenie kursu przygotowującego do egzaminu maturalnego</w:t>
      </w:r>
      <w:r w:rsidR="00765301" w:rsidRPr="00765301">
        <w:rPr>
          <w:rFonts w:asciiTheme="minorHAnsi" w:hAnsiTheme="minorHAnsi" w:cstheme="minorHAnsi"/>
          <w:szCs w:val="24"/>
        </w:rPr>
        <w:t xml:space="preserve"> </w:t>
      </w:r>
      <w:r w:rsidR="00DD66F9">
        <w:rPr>
          <w:rFonts w:asciiTheme="minorHAnsi" w:hAnsiTheme="minorHAnsi" w:cstheme="minorHAnsi"/>
          <w:szCs w:val="24"/>
        </w:rPr>
        <w:t xml:space="preserve">możesz </w:t>
      </w:r>
      <w:r w:rsidR="00765301" w:rsidRPr="00765301">
        <w:rPr>
          <w:rFonts w:asciiTheme="minorHAnsi" w:hAnsiTheme="minorHAnsi" w:cstheme="minorHAnsi"/>
          <w:szCs w:val="24"/>
        </w:rPr>
        <w:t>zgłosić zadanie:</w:t>
      </w:r>
      <w:r w:rsidR="00765301" w:rsidRPr="00765301">
        <w:rPr>
          <w:rFonts w:asciiTheme="minorHAnsi" w:hAnsiTheme="minorHAnsi" w:cstheme="minorHAnsi"/>
        </w:rPr>
        <w:t xml:space="preserve"> </w:t>
      </w:r>
      <w:r w:rsidR="00765301">
        <w:rPr>
          <w:rFonts w:asciiTheme="minorHAnsi" w:hAnsiTheme="minorHAnsi" w:cstheme="minorHAnsi"/>
        </w:rPr>
        <w:t>„</w:t>
      </w:r>
      <w:r w:rsidR="00765301" w:rsidRPr="00765301">
        <w:rPr>
          <w:rFonts w:asciiTheme="minorHAnsi" w:hAnsiTheme="minorHAnsi" w:cstheme="minorHAnsi"/>
        </w:rPr>
        <w:t xml:space="preserve">realizacja </w:t>
      </w:r>
      <w:r w:rsidR="00765301" w:rsidRPr="00765301">
        <w:rPr>
          <w:rFonts w:asciiTheme="minorHAnsi" w:hAnsiTheme="minorHAnsi" w:cstheme="minorHAnsi"/>
          <w:szCs w:val="24"/>
        </w:rPr>
        <w:t>kursu przygotowującego do egzaminu maturalnego</w:t>
      </w:r>
      <w:r w:rsidR="00765301">
        <w:rPr>
          <w:rFonts w:asciiTheme="minorHAnsi" w:hAnsiTheme="minorHAnsi" w:cstheme="minorHAnsi"/>
          <w:szCs w:val="24"/>
        </w:rPr>
        <w:t>”</w:t>
      </w:r>
      <w:r w:rsidR="00765301" w:rsidRPr="00765301">
        <w:rPr>
          <w:rFonts w:asciiTheme="minorHAnsi" w:hAnsiTheme="minorHAnsi" w:cstheme="minorHAnsi"/>
          <w:szCs w:val="24"/>
        </w:rPr>
        <w:t>.</w:t>
      </w:r>
    </w:p>
    <w:p w14:paraId="1346D163" w14:textId="54221BB6" w:rsidR="00765301" w:rsidRPr="005A1C7B" w:rsidRDefault="00765301" w:rsidP="00765301">
      <w:pPr>
        <w:pStyle w:val="Tekstpodstawowy3"/>
        <w:rPr>
          <w:rFonts w:ascii="Calibri" w:hAnsi="Calibri" w:cs="Calibri"/>
        </w:rPr>
      </w:pPr>
      <w:r w:rsidRPr="005A1C7B">
        <w:rPr>
          <w:rFonts w:ascii="Calibri" w:hAnsi="Calibri" w:cs="Calibri"/>
        </w:rPr>
        <w:t xml:space="preserve">W obszarze: </w:t>
      </w:r>
      <w:r w:rsidRPr="005A1C7B">
        <w:rPr>
          <w:rFonts w:ascii="Calibri" w:hAnsi="Calibri" w:cs="Calibri"/>
          <w:b/>
          <w:bCs/>
        </w:rPr>
        <w:t xml:space="preserve">ukończenie kursu przygotowującego do rekrutacji i podjęcia nauki w szkole wyższej </w:t>
      </w:r>
      <w:r w:rsidR="00DD66F9">
        <w:rPr>
          <w:rFonts w:ascii="Calibri" w:hAnsi="Calibri" w:cs="Calibri"/>
        </w:rPr>
        <w:t xml:space="preserve">możesz </w:t>
      </w:r>
      <w:r w:rsidRPr="005A1C7B">
        <w:rPr>
          <w:rFonts w:ascii="Calibri" w:hAnsi="Calibri" w:cs="Calibri"/>
        </w:rPr>
        <w:t>zgłosić zadanie: „realizacja kursu przygotowującego do rekrutacji i podjęcia nauki w szkole wyższej”.</w:t>
      </w:r>
    </w:p>
    <w:p w14:paraId="34C46E97" w14:textId="77777777" w:rsidR="005A1C7B" w:rsidRPr="005A1C7B" w:rsidRDefault="005A1C7B" w:rsidP="00765301">
      <w:pPr>
        <w:pStyle w:val="Tekstpodstawowy3"/>
        <w:rPr>
          <w:rFonts w:ascii="Calibri" w:hAnsi="Calibri" w:cs="Calibri"/>
        </w:rPr>
      </w:pPr>
    </w:p>
    <w:p w14:paraId="1BB8BC9D" w14:textId="65521953" w:rsidR="005A1C7B" w:rsidRDefault="005A1C7B" w:rsidP="005A1C7B">
      <w:pPr>
        <w:pStyle w:val="Tekstpodstawowy3"/>
        <w:rPr>
          <w:rFonts w:ascii="Calibri" w:hAnsi="Calibri" w:cs="Calibri"/>
        </w:rPr>
      </w:pPr>
      <w:r w:rsidRPr="005A1C7B">
        <w:rPr>
          <w:rFonts w:ascii="Calibri" w:hAnsi="Calibri" w:cs="Calibri"/>
        </w:rPr>
        <w:t xml:space="preserve">W obszarze: </w:t>
      </w:r>
      <w:r w:rsidRPr="005A1C7B">
        <w:rPr>
          <w:rFonts w:ascii="Calibri" w:hAnsi="Calibri" w:cs="Calibri"/>
          <w:b/>
          <w:bCs/>
        </w:rPr>
        <w:t xml:space="preserve">podnoszenie kompetencji społecznych </w:t>
      </w:r>
      <w:r w:rsidRPr="005A1C7B">
        <w:rPr>
          <w:rFonts w:ascii="Calibri" w:hAnsi="Calibri" w:cs="Calibri"/>
        </w:rPr>
        <w:t>musisz zgłosić zadanie: „podnoszenie kompetencji społecznych”.</w:t>
      </w:r>
    </w:p>
    <w:p w14:paraId="0388524A" w14:textId="77777777" w:rsidR="00D5625F" w:rsidRDefault="00D5625F" w:rsidP="005A1C7B">
      <w:pPr>
        <w:pStyle w:val="Tekstpodstawowy3"/>
        <w:rPr>
          <w:rFonts w:ascii="Calibri" w:hAnsi="Calibri" w:cs="Calibri"/>
        </w:rPr>
      </w:pPr>
    </w:p>
    <w:p w14:paraId="142D9502" w14:textId="4F35F20A" w:rsidR="00D5625F" w:rsidRPr="00D5625F" w:rsidRDefault="00D5625F" w:rsidP="00D5625F">
      <w:pPr>
        <w:pStyle w:val="Tekstpodstawowy3"/>
        <w:rPr>
          <w:rFonts w:ascii="Calibri" w:hAnsi="Calibri" w:cs="Calibri"/>
        </w:rPr>
      </w:pPr>
      <w:r w:rsidRPr="00D5625F">
        <w:rPr>
          <w:rFonts w:ascii="Calibri" w:hAnsi="Calibri" w:cs="Calibri"/>
        </w:rPr>
        <w:lastRenderedPageBreak/>
        <w:t>W Module I</w:t>
      </w:r>
      <w:r>
        <w:rPr>
          <w:rFonts w:ascii="Calibri" w:hAnsi="Calibri" w:cs="Calibri"/>
        </w:rPr>
        <w:t>I</w:t>
      </w:r>
      <w:r w:rsidRPr="00D5625F">
        <w:rPr>
          <w:rFonts w:ascii="Calibri" w:hAnsi="Calibri" w:cs="Calibri"/>
        </w:rPr>
        <w:t xml:space="preserve"> możesz zgłosić dodatkowo: „wsparcie asystenta samodzielności”</w:t>
      </w:r>
      <w:r w:rsidR="00DD66F9">
        <w:t xml:space="preserve">, </w:t>
      </w:r>
      <w:r w:rsidR="00DD66F9" w:rsidRPr="00DD66F9">
        <w:rPr>
          <w:rFonts w:ascii="Calibri" w:hAnsi="Calibri" w:cs="Calibri"/>
        </w:rPr>
        <w:t>w przypadku osób, które potrzebują bardziej zaawansowanej formy wsparcia w drodze do zwiększenia poziomu samodzielności</w:t>
      </w:r>
      <w:r w:rsidR="001919E1">
        <w:rPr>
          <w:rFonts w:ascii="Calibri" w:hAnsi="Calibri" w:cs="Calibri"/>
        </w:rPr>
        <w:t>.</w:t>
      </w:r>
      <w:r w:rsidR="006D1567">
        <w:rPr>
          <w:rFonts w:ascii="Calibri" w:hAnsi="Calibri" w:cs="Calibri"/>
        </w:rPr>
        <w:t xml:space="preserve"> </w:t>
      </w:r>
    </w:p>
    <w:p w14:paraId="1FC99A35" w14:textId="77777777" w:rsidR="00D5625F" w:rsidRPr="005A1C7B" w:rsidRDefault="00D5625F" w:rsidP="005A1C7B">
      <w:pPr>
        <w:pStyle w:val="Tekstpodstawowy3"/>
        <w:rPr>
          <w:rFonts w:ascii="Calibri" w:hAnsi="Calibri" w:cs="Calibri"/>
        </w:rPr>
      </w:pPr>
    </w:p>
    <w:p w14:paraId="585B9340" w14:textId="02AD5338" w:rsidR="00E45113" w:rsidRPr="005A1C7B" w:rsidRDefault="00E45113" w:rsidP="00DA398D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24" w:name="_Toc160110440"/>
      <w:r w:rsidRPr="005A1C7B">
        <w:rPr>
          <w:rFonts w:cstheme="minorHAnsi"/>
          <w:bCs/>
          <w:color w:val="006600"/>
          <w:szCs w:val="28"/>
        </w:rPr>
        <w:t>IV.3</w:t>
      </w:r>
      <w:r w:rsidRPr="005A1C7B">
        <w:rPr>
          <w:rFonts w:cstheme="minorHAnsi"/>
          <w:bCs/>
          <w:color w:val="006600"/>
          <w:szCs w:val="28"/>
        </w:rPr>
        <w:tab/>
      </w:r>
      <w:r w:rsidR="007032EC" w:rsidRPr="005A1C7B">
        <w:rPr>
          <w:rFonts w:cstheme="minorHAnsi"/>
          <w:bCs/>
          <w:color w:val="006600"/>
          <w:szCs w:val="28"/>
        </w:rPr>
        <w:t>W</w:t>
      </w:r>
      <w:r w:rsidRPr="005A1C7B">
        <w:rPr>
          <w:rFonts w:cstheme="minorHAnsi"/>
          <w:bCs/>
          <w:color w:val="006600"/>
          <w:szCs w:val="28"/>
        </w:rPr>
        <w:t>arunki projektów</w:t>
      </w:r>
      <w:bookmarkEnd w:id="24"/>
    </w:p>
    <w:p w14:paraId="29A2A74D" w14:textId="77777777" w:rsidR="003D37D7" w:rsidRDefault="003D37D7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 w:rsidRPr="005A1C7B">
        <w:rPr>
          <w:rFonts w:ascii="Calibri" w:hAnsi="Calibri"/>
          <w:szCs w:val="24"/>
        </w:rPr>
        <w:t>Dla każdego beneficjenta ostatecznego projektu musisz przygotować Indywidualny Plan Działania (IPD).</w:t>
      </w:r>
    </w:p>
    <w:p w14:paraId="6DA1EAA1" w14:textId="08BFE5A9" w:rsidR="008273D4" w:rsidRPr="009934DF" w:rsidRDefault="008273D4" w:rsidP="008273D4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25" w:name="_Toc160110441"/>
      <w:r>
        <w:rPr>
          <w:rFonts w:cstheme="minorHAnsi"/>
          <w:bCs/>
          <w:color w:val="006600"/>
          <w:szCs w:val="28"/>
        </w:rPr>
        <w:t>IV</w:t>
      </w:r>
      <w:r w:rsidRPr="009934DF">
        <w:rPr>
          <w:rFonts w:cstheme="minorHAnsi"/>
          <w:bCs/>
          <w:color w:val="006600"/>
          <w:szCs w:val="28"/>
        </w:rPr>
        <w:t>.</w:t>
      </w:r>
      <w:r>
        <w:rPr>
          <w:rFonts w:cstheme="minorHAnsi"/>
          <w:bCs/>
          <w:color w:val="006600"/>
          <w:szCs w:val="28"/>
        </w:rPr>
        <w:t>4</w:t>
      </w:r>
      <w:r w:rsidRPr="009934DF">
        <w:rPr>
          <w:rFonts w:cstheme="minorHAnsi"/>
          <w:bCs/>
          <w:color w:val="006600"/>
          <w:szCs w:val="28"/>
        </w:rPr>
        <w:tab/>
      </w:r>
      <w:r>
        <w:rPr>
          <w:rFonts w:cstheme="minorHAnsi"/>
          <w:bCs/>
          <w:color w:val="006600"/>
          <w:szCs w:val="28"/>
        </w:rPr>
        <w:t>Zakres pomocy</w:t>
      </w:r>
      <w:bookmarkEnd w:id="25"/>
    </w:p>
    <w:p w14:paraId="2FD740DC" w14:textId="53DEE775" w:rsidR="008273D4" w:rsidRDefault="008273D4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W ramach </w:t>
      </w:r>
      <w:r w:rsidRPr="008273D4">
        <w:rPr>
          <w:rFonts w:ascii="Calibri" w:hAnsi="Calibri"/>
          <w:szCs w:val="24"/>
        </w:rPr>
        <w:t>Moduł</w:t>
      </w:r>
      <w:r w:rsidR="00B651F6">
        <w:rPr>
          <w:rFonts w:ascii="Calibri" w:hAnsi="Calibri"/>
          <w:szCs w:val="24"/>
        </w:rPr>
        <w:t xml:space="preserve">u </w:t>
      </w:r>
      <w:r w:rsidRPr="008273D4">
        <w:rPr>
          <w:rFonts w:ascii="Calibri" w:hAnsi="Calibri"/>
          <w:szCs w:val="24"/>
        </w:rPr>
        <w:t xml:space="preserve">II </w:t>
      </w:r>
      <w:r>
        <w:rPr>
          <w:rFonts w:ascii="Calibri" w:hAnsi="Calibri"/>
          <w:szCs w:val="24"/>
        </w:rPr>
        <w:t xml:space="preserve">pomocy </w:t>
      </w:r>
      <w:r w:rsidRPr="008273D4">
        <w:rPr>
          <w:rFonts w:ascii="Calibri" w:hAnsi="Calibri"/>
          <w:szCs w:val="24"/>
        </w:rPr>
        <w:t>(ws</w:t>
      </w:r>
      <w:r w:rsidR="005E0DCC">
        <w:rPr>
          <w:rFonts w:ascii="Calibri" w:hAnsi="Calibri"/>
          <w:szCs w:val="24"/>
        </w:rPr>
        <w:t xml:space="preserve">parcie kształcenia i edukacji) </w:t>
      </w:r>
      <w:r w:rsidRPr="008273D4">
        <w:rPr>
          <w:rFonts w:ascii="Calibri" w:hAnsi="Calibri"/>
          <w:szCs w:val="24"/>
        </w:rPr>
        <w:t>dofinansowanie</w:t>
      </w:r>
      <w:r w:rsidR="005E0DCC">
        <w:rPr>
          <w:rFonts w:ascii="Calibri" w:hAnsi="Calibri"/>
          <w:szCs w:val="24"/>
        </w:rPr>
        <w:t xml:space="preserve"> </w:t>
      </w:r>
      <w:r w:rsidRPr="008273D4">
        <w:rPr>
          <w:rFonts w:ascii="Calibri" w:hAnsi="Calibri"/>
          <w:szCs w:val="24"/>
        </w:rPr>
        <w:t>ze środków przeznaczonych na realizację programu mo</w:t>
      </w:r>
      <w:r w:rsidR="005E0DCC">
        <w:rPr>
          <w:rFonts w:ascii="Calibri" w:hAnsi="Calibri"/>
          <w:szCs w:val="24"/>
        </w:rPr>
        <w:t>żesz przeznaczyć na następujące koszty</w:t>
      </w:r>
      <w:r w:rsidRPr="008273D4">
        <w:rPr>
          <w:rFonts w:ascii="Calibri" w:hAnsi="Calibri"/>
          <w:szCs w:val="24"/>
        </w:rPr>
        <w:t xml:space="preserve">: </w:t>
      </w:r>
    </w:p>
    <w:p w14:paraId="55912362" w14:textId="7A71A298" w:rsidR="008273D4" w:rsidRDefault="008273D4" w:rsidP="008273D4">
      <w:pPr>
        <w:pStyle w:val="Tekstpodstawowy31"/>
        <w:numPr>
          <w:ilvl w:val="0"/>
          <w:numId w:val="43"/>
        </w:numPr>
        <w:spacing w:after="120" w:line="276" w:lineRule="auto"/>
        <w:jc w:val="left"/>
        <w:rPr>
          <w:rFonts w:ascii="Calibri" w:hAnsi="Calibri"/>
          <w:szCs w:val="24"/>
        </w:rPr>
      </w:pPr>
      <w:r w:rsidRPr="008273D4">
        <w:rPr>
          <w:rFonts w:ascii="Calibri" w:hAnsi="Calibri"/>
          <w:szCs w:val="24"/>
        </w:rPr>
        <w:t>obszar E</w:t>
      </w:r>
      <w:r>
        <w:rPr>
          <w:rFonts w:ascii="Calibri" w:hAnsi="Calibri"/>
          <w:szCs w:val="24"/>
        </w:rPr>
        <w:t>:</w:t>
      </w:r>
    </w:p>
    <w:p w14:paraId="4BA70034" w14:textId="77777777" w:rsidR="008273D4" w:rsidRDefault="008273D4" w:rsidP="008273D4">
      <w:pPr>
        <w:pStyle w:val="Tekstpodstawowy31"/>
        <w:numPr>
          <w:ilvl w:val="0"/>
          <w:numId w:val="45"/>
        </w:numPr>
        <w:spacing w:after="120" w:line="276" w:lineRule="auto"/>
        <w:jc w:val="left"/>
        <w:rPr>
          <w:rFonts w:ascii="Calibri" w:hAnsi="Calibri"/>
          <w:szCs w:val="24"/>
        </w:rPr>
      </w:pPr>
      <w:r w:rsidRPr="008273D4">
        <w:rPr>
          <w:rFonts w:ascii="Calibri" w:hAnsi="Calibri"/>
          <w:szCs w:val="24"/>
        </w:rPr>
        <w:t xml:space="preserve">koszty kursu przygotowującego do egzaminu maturalnego (efektywne i całościowe przygotowanie do matury, obejmujące zarówno przedmioty na poziomie podstawowym, jak i rozszerzonym); </w:t>
      </w:r>
    </w:p>
    <w:p w14:paraId="3022AA36" w14:textId="485530DA" w:rsidR="008273D4" w:rsidRDefault="008273D4" w:rsidP="008273D4">
      <w:pPr>
        <w:pStyle w:val="Tekstpodstawowy31"/>
        <w:numPr>
          <w:ilvl w:val="0"/>
          <w:numId w:val="43"/>
        </w:numPr>
        <w:spacing w:after="120" w:line="276" w:lineRule="auto"/>
        <w:jc w:val="left"/>
        <w:rPr>
          <w:rFonts w:ascii="Calibri" w:hAnsi="Calibri"/>
          <w:szCs w:val="24"/>
        </w:rPr>
      </w:pPr>
      <w:r w:rsidRPr="008273D4">
        <w:rPr>
          <w:rFonts w:ascii="Calibri" w:hAnsi="Calibri"/>
          <w:szCs w:val="24"/>
        </w:rPr>
        <w:t>obszar</w:t>
      </w:r>
      <w:r>
        <w:rPr>
          <w:rFonts w:ascii="Calibri" w:hAnsi="Calibri"/>
          <w:szCs w:val="24"/>
        </w:rPr>
        <w:t xml:space="preserve"> F:</w:t>
      </w:r>
    </w:p>
    <w:p w14:paraId="42AD0A0B" w14:textId="77777777" w:rsidR="008273D4" w:rsidRDefault="008273D4" w:rsidP="008273D4">
      <w:pPr>
        <w:pStyle w:val="Tekstpodstawowy31"/>
        <w:numPr>
          <w:ilvl w:val="0"/>
          <w:numId w:val="45"/>
        </w:numPr>
        <w:spacing w:after="120" w:line="276" w:lineRule="auto"/>
        <w:jc w:val="left"/>
        <w:rPr>
          <w:rFonts w:ascii="Calibri" w:hAnsi="Calibri"/>
          <w:szCs w:val="24"/>
        </w:rPr>
      </w:pPr>
      <w:r w:rsidRPr="008273D4">
        <w:rPr>
          <w:rFonts w:ascii="Calibri" w:hAnsi="Calibri"/>
          <w:szCs w:val="24"/>
        </w:rPr>
        <w:t xml:space="preserve">koszty kursu przygotowującego do rekrutacji i podjęcia nauki w szkole wyższej; </w:t>
      </w:r>
    </w:p>
    <w:p w14:paraId="7327DDA0" w14:textId="77777777" w:rsidR="008273D4" w:rsidRDefault="008273D4" w:rsidP="008273D4">
      <w:pPr>
        <w:pStyle w:val="Tekstpodstawowy31"/>
        <w:numPr>
          <w:ilvl w:val="0"/>
          <w:numId w:val="43"/>
        </w:numPr>
        <w:spacing w:after="120" w:line="276" w:lineRule="auto"/>
        <w:jc w:val="left"/>
        <w:rPr>
          <w:rFonts w:ascii="Calibri" w:hAnsi="Calibri"/>
          <w:szCs w:val="24"/>
        </w:rPr>
      </w:pPr>
      <w:r w:rsidRPr="008273D4">
        <w:rPr>
          <w:rFonts w:ascii="Calibri" w:hAnsi="Calibri"/>
          <w:szCs w:val="24"/>
        </w:rPr>
        <w:t>obszar</w:t>
      </w:r>
      <w:r>
        <w:rPr>
          <w:rFonts w:ascii="Calibri" w:hAnsi="Calibri"/>
          <w:szCs w:val="24"/>
        </w:rPr>
        <w:t xml:space="preserve"> G:</w:t>
      </w:r>
    </w:p>
    <w:p w14:paraId="44F30D8B" w14:textId="0766849C" w:rsidR="008273D4" w:rsidRDefault="008273D4" w:rsidP="008273D4">
      <w:pPr>
        <w:pStyle w:val="Tekstpodstawowy31"/>
        <w:numPr>
          <w:ilvl w:val="0"/>
          <w:numId w:val="45"/>
        </w:numPr>
        <w:spacing w:after="120" w:line="276" w:lineRule="auto"/>
        <w:jc w:val="left"/>
        <w:rPr>
          <w:rFonts w:ascii="Calibri" w:hAnsi="Calibri"/>
          <w:szCs w:val="24"/>
        </w:rPr>
      </w:pPr>
      <w:r w:rsidRPr="008273D4">
        <w:rPr>
          <w:rFonts w:ascii="Calibri" w:hAnsi="Calibri"/>
          <w:szCs w:val="24"/>
        </w:rPr>
        <w:t>koszty związane z podniesieniem kompetencji społecznych, w tym w szczególności koszt treningów umiejętności społecznych, koszt indywidualnych i grupowych zajęć podnoszących kompetencje społeczne</w:t>
      </w:r>
      <w:r w:rsidR="006D1567">
        <w:rPr>
          <w:rFonts w:ascii="Calibri" w:hAnsi="Calibri"/>
          <w:szCs w:val="24"/>
        </w:rPr>
        <w:t xml:space="preserve"> ;</w:t>
      </w:r>
    </w:p>
    <w:p w14:paraId="056B0A92" w14:textId="49D83972" w:rsidR="00D53007" w:rsidRPr="001919E1" w:rsidRDefault="00D53007" w:rsidP="00D53007">
      <w:pPr>
        <w:pStyle w:val="Tekstpodstawowy31"/>
        <w:numPr>
          <w:ilvl w:val="0"/>
          <w:numId w:val="43"/>
        </w:numPr>
        <w:spacing w:after="120" w:line="276" w:lineRule="auto"/>
        <w:jc w:val="left"/>
        <w:rPr>
          <w:rFonts w:ascii="Calibri" w:hAnsi="Calibri"/>
          <w:szCs w:val="24"/>
        </w:rPr>
      </w:pPr>
      <w:r w:rsidRPr="001919E1">
        <w:rPr>
          <w:rFonts w:ascii="Calibri" w:hAnsi="Calibri"/>
          <w:szCs w:val="24"/>
        </w:rPr>
        <w:t>wszystkie obszary Modułu II - wsparcie tłumacza języka migowego.</w:t>
      </w:r>
    </w:p>
    <w:p w14:paraId="5D030916" w14:textId="77777777" w:rsidR="008273D4" w:rsidRPr="008273D4" w:rsidRDefault="008273D4" w:rsidP="00107045">
      <w:pPr>
        <w:pStyle w:val="Tekstpodstawowy31"/>
        <w:spacing w:after="120" w:line="276" w:lineRule="auto"/>
        <w:jc w:val="left"/>
        <w:rPr>
          <w:rFonts w:ascii="Calibri" w:hAnsi="Calibri"/>
          <w:b/>
          <w:color w:val="538135" w:themeColor="accent6" w:themeShade="BF"/>
          <w:szCs w:val="24"/>
        </w:rPr>
      </w:pPr>
      <w:r w:rsidRPr="008273D4">
        <w:rPr>
          <w:rFonts w:ascii="Calibri" w:hAnsi="Calibri"/>
          <w:b/>
          <w:color w:val="538135" w:themeColor="accent6" w:themeShade="BF"/>
          <w:szCs w:val="24"/>
        </w:rPr>
        <w:t>Pamiętaj.</w:t>
      </w:r>
    </w:p>
    <w:p w14:paraId="3EB560F6" w14:textId="13D0FC41" w:rsidR="008273D4" w:rsidRDefault="008273D4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W </w:t>
      </w:r>
      <w:r w:rsidRPr="008273D4">
        <w:rPr>
          <w:rFonts w:ascii="Calibri" w:hAnsi="Calibri"/>
          <w:szCs w:val="24"/>
        </w:rPr>
        <w:t xml:space="preserve">przypadku kursów i zajęć odbywających się poza miejscem zamieszkania </w:t>
      </w:r>
      <w:r>
        <w:rPr>
          <w:rFonts w:ascii="Calibri" w:hAnsi="Calibri"/>
          <w:szCs w:val="24"/>
        </w:rPr>
        <w:t>możesz uwzględnić do sfinansowania</w:t>
      </w:r>
      <w:r w:rsidRPr="008273D4">
        <w:rPr>
          <w:rFonts w:ascii="Calibri" w:hAnsi="Calibri"/>
          <w:szCs w:val="24"/>
        </w:rPr>
        <w:t xml:space="preserve"> koszty dojazdu do miejsca kursu lub zajęć, koszty zakwaterowania i wyżywienia w okresie trwania wsparcia w ramach obszaru E, F, G.</w:t>
      </w:r>
    </w:p>
    <w:p w14:paraId="4F559602" w14:textId="77777777" w:rsidR="008273D4" w:rsidRPr="005A1C7B" w:rsidRDefault="008273D4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</w:p>
    <w:p w14:paraId="17F96BB2" w14:textId="058857C2" w:rsidR="00F27175" w:rsidRPr="00107045" w:rsidRDefault="005A1C7B" w:rsidP="009B7980">
      <w:pPr>
        <w:pStyle w:val="Nagwek2"/>
        <w:keepNext w:val="0"/>
        <w:numPr>
          <w:ilvl w:val="0"/>
          <w:numId w:val="2"/>
        </w:numPr>
        <w:spacing w:before="240" w:after="120" w:line="276" w:lineRule="auto"/>
        <w:ind w:left="454" w:hanging="454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26" w:name="_Toc160110442"/>
      <w:r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Moduł III</w:t>
      </w:r>
      <w:r w:rsidR="005E0DCC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 xml:space="preserve"> pomocy</w:t>
      </w:r>
      <w:bookmarkEnd w:id="26"/>
    </w:p>
    <w:p w14:paraId="5FE89CFB" w14:textId="463214EA" w:rsidR="00F074B3" w:rsidRPr="00263EE1" w:rsidRDefault="00F074B3" w:rsidP="00DA398D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27" w:name="_Toc160110443"/>
      <w:r w:rsidRPr="00263EE1">
        <w:rPr>
          <w:rFonts w:cstheme="minorHAnsi"/>
          <w:bCs/>
          <w:color w:val="006600"/>
          <w:szCs w:val="28"/>
        </w:rPr>
        <w:t>V.1</w:t>
      </w:r>
      <w:r w:rsidRPr="00263EE1">
        <w:rPr>
          <w:rFonts w:cstheme="minorHAnsi"/>
          <w:bCs/>
          <w:color w:val="006600"/>
          <w:szCs w:val="28"/>
        </w:rPr>
        <w:tab/>
      </w:r>
      <w:r w:rsidR="005A1C7B">
        <w:rPr>
          <w:rFonts w:cstheme="minorHAnsi"/>
          <w:bCs/>
          <w:color w:val="006600"/>
          <w:szCs w:val="28"/>
        </w:rPr>
        <w:t>Obszary p</w:t>
      </w:r>
      <w:r w:rsidR="005E0DCC">
        <w:rPr>
          <w:rFonts w:cstheme="minorHAnsi"/>
          <w:bCs/>
          <w:color w:val="006600"/>
          <w:szCs w:val="28"/>
        </w:rPr>
        <w:t>omocy</w:t>
      </w:r>
      <w:bookmarkEnd w:id="27"/>
    </w:p>
    <w:p w14:paraId="79DB298A" w14:textId="1EF4C71B" w:rsidR="00F074B3" w:rsidRPr="002253FE" w:rsidRDefault="005A1C7B" w:rsidP="00263EE1">
      <w:pPr>
        <w:spacing w:after="120" w:line="276" w:lineRule="auto"/>
        <w:rPr>
          <w:rFonts w:ascii="Calibri" w:hAnsi="Calibri" w:cstheme="minorHAnsi"/>
        </w:rPr>
      </w:pPr>
      <w:bookmarkStart w:id="28" w:name="_Hlk131418395"/>
      <w:r>
        <w:rPr>
          <w:rFonts w:ascii="Calibri" w:hAnsi="Calibri"/>
        </w:rPr>
        <w:t>Moduł III</w:t>
      </w:r>
      <w:r w:rsidR="005619FB" w:rsidRPr="00107045">
        <w:rPr>
          <w:rFonts w:ascii="Calibri" w:hAnsi="Calibri"/>
        </w:rPr>
        <w:t xml:space="preserve"> realizujemy poprzez następując</w:t>
      </w:r>
      <w:r>
        <w:rPr>
          <w:rFonts w:ascii="Calibri" w:hAnsi="Calibri"/>
        </w:rPr>
        <w:t xml:space="preserve">y obszar </w:t>
      </w:r>
      <w:r w:rsidR="00BB4A87" w:rsidRPr="002253FE">
        <w:rPr>
          <w:rFonts w:ascii="Calibri" w:hAnsi="Calibri"/>
        </w:rPr>
        <w:t>pomocy</w:t>
      </w:r>
      <w:r w:rsidR="00F074B3" w:rsidRPr="002253FE">
        <w:rPr>
          <w:rFonts w:ascii="Calibri" w:hAnsi="Calibri" w:cstheme="minorHAnsi"/>
        </w:rPr>
        <w:t>:</w:t>
      </w:r>
      <w:bookmarkEnd w:id="28"/>
    </w:p>
    <w:p w14:paraId="5AF3E62E" w14:textId="77777777" w:rsidR="005A1C7B" w:rsidRDefault="005A1C7B" w:rsidP="009B7980">
      <w:pPr>
        <w:numPr>
          <w:ilvl w:val="0"/>
          <w:numId w:val="12"/>
        </w:numPr>
        <w:spacing w:after="120" w:line="276" w:lineRule="auto"/>
        <w:rPr>
          <w:rFonts w:ascii="Calibri" w:hAnsi="Calibri" w:cstheme="minorHAnsi"/>
          <w:snapToGrid w:val="0"/>
        </w:rPr>
      </w:pPr>
      <w:r w:rsidRPr="005A1C7B">
        <w:rPr>
          <w:rFonts w:ascii="Calibri" w:hAnsi="Calibri" w:cstheme="minorHAnsi"/>
          <w:snapToGrid w:val="0"/>
        </w:rPr>
        <w:t>Doposażenie szkół wyższych</w:t>
      </w:r>
      <w:r>
        <w:rPr>
          <w:rFonts w:ascii="Calibri" w:hAnsi="Calibri" w:cstheme="minorHAnsi"/>
          <w:snapToGrid w:val="0"/>
        </w:rPr>
        <w:t>.</w:t>
      </w:r>
    </w:p>
    <w:p w14:paraId="2FB5BC3B" w14:textId="7775C4DC" w:rsidR="00F074B3" w:rsidRPr="00263EE1" w:rsidRDefault="00F074B3" w:rsidP="00DA398D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29" w:name="_Toc160110444"/>
      <w:r w:rsidRPr="00263EE1">
        <w:rPr>
          <w:rFonts w:cstheme="minorHAnsi"/>
          <w:bCs/>
          <w:color w:val="006600"/>
          <w:szCs w:val="28"/>
        </w:rPr>
        <w:t>V.2</w:t>
      </w:r>
      <w:r w:rsidRPr="00263EE1">
        <w:rPr>
          <w:rFonts w:cstheme="minorHAnsi"/>
          <w:bCs/>
          <w:color w:val="006600"/>
          <w:szCs w:val="28"/>
        </w:rPr>
        <w:tab/>
        <w:t>Rodzaje zadań</w:t>
      </w:r>
      <w:bookmarkEnd w:id="29"/>
      <w:r w:rsidRPr="00263EE1">
        <w:rPr>
          <w:rFonts w:cstheme="minorHAnsi"/>
          <w:bCs/>
          <w:color w:val="006600"/>
          <w:szCs w:val="28"/>
        </w:rPr>
        <w:t xml:space="preserve"> </w:t>
      </w:r>
    </w:p>
    <w:p w14:paraId="737A78A3" w14:textId="029C1B16" w:rsidR="00F074B3" w:rsidRPr="00107045" w:rsidRDefault="005A1C7B" w:rsidP="005A1C7B">
      <w:pPr>
        <w:pStyle w:val="Tekstpodstawowy31"/>
        <w:spacing w:after="120" w:line="276" w:lineRule="auto"/>
        <w:jc w:val="left"/>
        <w:rPr>
          <w:rFonts w:ascii="Calibri" w:hAnsi="Calibri" w:cstheme="minorHAnsi"/>
        </w:rPr>
      </w:pPr>
      <w:r>
        <w:rPr>
          <w:rFonts w:ascii="Calibri" w:hAnsi="Calibri"/>
          <w:szCs w:val="24"/>
        </w:rPr>
        <w:t xml:space="preserve">W Module III musisz </w:t>
      </w:r>
      <w:r w:rsidR="003924AA" w:rsidRPr="00107045">
        <w:rPr>
          <w:rFonts w:ascii="Calibri" w:hAnsi="Calibri" w:cstheme="minorHAnsi"/>
        </w:rPr>
        <w:t>zgłosić zadanie</w:t>
      </w:r>
      <w:r w:rsidR="00F074B3" w:rsidRPr="00107045">
        <w:rPr>
          <w:rFonts w:ascii="Calibri" w:hAnsi="Calibri" w:cstheme="minorHAnsi"/>
        </w:rPr>
        <w:t>: „</w:t>
      </w:r>
      <w:r>
        <w:rPr>
          <w:rFonts w:ascii="Calibri" w:hAnsi="Calibri" w:cstheme="minorHAnsi"/>
        </w:rPr>
        <w:t>d</w:t>
      </w:r>
      <w:r w:rsidRPr="005A1C7B">
        <w:rPr>
          <w:rFonts w:ascii="Calibri" w:hAnsi="Calibri" w:cstheme="minorHAnsi"/>
        </w:rPr>
        <w:t>oposażenie szkół wyższych</w:t>
      </w:r>
      <w:r w:rsidR="00F074B3" w:rsidRPr="00107045">
        <w:rPr>
          <w:rFonts w:ascii="Calibri" w:hAnsi="Calibri" w:cstheme="minorHAnsi"/>
        </w:rPr>
        <w:t>”</w:t>
      </w:r>
      <w:r>
        <w:rPr>
          <w:rFonts w:ascii="Calibri" w:hAnsi="Calibri" w:cstheme="minorHAnsi"/>
        </w:rPr>
        <w:t>.</w:t>
      </w:r>
    </w:p>
    <w:p w14:paraId="1EE4244C" w14:textId="3B193B44" w:rsidR="00F074B3" w:rsidRPr="00263EE1" w:rsidRDefault="00F074B3" w:rsidP="00DA398D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30" w:name="_Toc160110445"/>
      <w:r w:rsidRPr="00263EE1">
        <w:rPr>
          <w:rFonts w:cstheme="minorHAnsi"/>
          <w:bCs/>
          <w:color w:val="006600"/>
          <w:szCs w:val="28"/>
        </w:rPr>
        <w:lastRenderedPageBreak/>
        <w:t>V.3</w:t>
      </w:r>
      <w:r w:rsidRPr="00263EE1">
        <w:rPr>
          <w:rFonts w:cstheme="minorHAnsi"/>
          <w:bCs/>
          <w:color w:val="006600"/>
          <w:szCs w:val="28"/>
        </w:rPr>
        <w:tab/>
        <w:t>Warunki projektów</w:t>
      </w:r>
      <w:bookmarkEnd w:id="30"/>
    </w:p>
    <w:p w14:paraId="430A190F" w14:textId="77777777" w:rsidR="008273D4" w:rsidRPr="008273D4" w:rsidRDefault="008273D4" w:rsidP="00263EE1">
      <w:pPr>
        <w:spacing w:after="120" w:line="276" w:lineRule="auto"/>
        <w:rPr>
          <w:rFonts w:ascii="Calibri" w:hAnsi="Calibri" w:cstheme="minorHAnsi"/>
          <w:b/>
          <w:color w:val="C00000"/>
        </w:rPr>
      </w:pPr>
      <w:r w:rsidRPr="008273D4">
        <w:rPr>
          <w:rFonts w:ascii="Calibri" w:hAnsi="Calibri" w:cstheme="minorHAnsi"/>
          <w:b/>
          <w:color w:val="C00000"/>
        </w:rPr>
        <w:t>Ważne.</w:t>
      </w:r>
    </w:p>
    <w:p w14:paraId="0C339187" w14:textId="073E2A0C" w:rsidR="00F074B3" w:rsidRPr="00107045" w:rsidRDefault="005A1C7B" w:rsidP="00263EE1">
      <w:pPr>
        <w:spacing w:after="120" w:line="276" w:lineRule="auto"/>
        <w:rPr>
          <w:rFonts w:ascii="Calibri" w:hAnsi="Calibri" w:cstheme="minorHAnsi"/>
        </w:rPr>
      </w:pPr>
      <w:r w:rsidRPr="005A1C7B">
        <w:rPr>
          <w:rFonts w:ascii="Calibri" w:hAnsi="Calibri" w:cstheme="minorHAnsi"/>
        </w:rPr>
        <w:t xml:space="preserve">Adresatami Modułu III są szkoły wyższe, w których realizowane jest wsparcie w ramach Modułu II obszar E i F </w:t>
      </w:r>
      <w:r>
        <w:rPr>
          <w:rFonts w:ascii="Calibri" w:hAnsi="Calibri" w:cstheme="minorHAnsi"/>
        </w:rPr>
        <w:t>.</w:t>
      </w:r>
      <w:r w:rsidR="008273D4">
        <w:rPr>
          <w:rFonts w:ascii="Calibri" w:hAnsi="Calibri" w:cstheme="minorHAnsi"/>
        </w:rPr>
        <w:t xml:space="preserve"> W chwili składania wniosk</w:t>
      </w:r>
      <w:r w:rsidR="00BB4A87">
        <w:rPr>
          <w:rFonts w:ascii="Calibri" w:hAnsi="Calibri" w:cstheme="minorHAnsi"/>
        </w:rPr>
        <w:t>u</w:t>
      </w:r>
      <w:r w:rsidR="008273D4">
        <w:rPr>
          <w:rFonts w:ascii="Calibri" w:hAnsi="Calibri" w:cstheme="minorHAnsi"/>
        </w:rPr>
        <w:t xml:space="preserve">, szkoły wyższe muszą posiadać </w:t>
      </w:r>
      <w:r w:rsidR="00BB4A87">
        <w:rPr>
          <w:rFonts w:ascii="Calibri" w:hAnsi="Calibri" w:cstheme="minorHAnsi"/>
        </w:rPr>
        <w:t xml:space="preserve">podpisane </w:t>
      </w:r>
      <w:r w:rsidR="008273D4">
        <w:rPr>
          <w:rFonts w:ascii="Calibri" w:hAnsi="Calibri" w:cstheme="minorHAnsi"/>
        </w:rPr>
        <w:t>porozumienie z beneficjentami Modułu II E i F na realizację zadania. Porozumienie jest załącznikiem do wniosku.</w:t>
      </w:r>
    </w:p>
    <w:p w14:paraId="6279C6F9" w14:textId="48CAF783" w:rsidR="00D270B4" w:rsidRDefault="00D270B4" w:rsidP="00263EE1">
      <w:pPr>
        <w:spacing w:after="120" w:line="276" w:lineRule="auto"/>
        <w:rPr>
          <w:rFonts w:ascii="Calibri" w:hAnsi="Calibri" w:cstheme="minorHAnsi"/>
        </w:rPr>
      </w:pPr>
      <w:r w:rsidRPr="00D270B4">
        <w:rPr>
          <w:rFonts w:ascii="Calibri" w:hAnsi="Calibri" w:cstheme="minorHAnsi"/>
        </w:rPr>
        <w:t>Szkoła wyższa przystępująca do realizacji Modułu III programu zobowiązuje się do zapewnienia uczestnikom wsparcia</w:t>
      </w:r>
      <w:r w:rsidR="00BB4A87">
        <w:rPr>
          <w:rFonts w:ascii="Calibri" w:hAnsi="Calibri" w:cstheme="minorHAnsi"/>
        </w:rPr>
        <w:t xml:space="preserve"> udzielanego w ramach modułu II obszar E i F</w:t>
      </w:r>
      <w:r w:rsidRPr="00D270B4">
        <w:rPr>
          <w:rFonts w:ascii="Calibri" w:hAnsi="Calibri" w:cstheme="minorHAnsi"/>
        </w:rPr>
        <w:t>, nieodpłatnego korzystania z</w:t>
      </w:r>
      <w:r>
        <w:rPr>
          <w:rFonts w:ascii="Calibri" w:hAnsi="Calibri" w:cstheme="minorHAnsi"/>
        </w:rPr>
        <w:t xml:space="preserve"> zakupionego w ramach programu </w:t>
      </w:r>
      <w:r w:rsidRPr="00D270B4">
        <w:rPr>
          <w:rFonts w:ascii="Calibri" w:hAnsi="Calibri" w:cstheme="minorHAnsi"/>
        </w:rPr>
        <w:t xml:space="preserve">sprzętu i z dostosowanych </w:t>
      </w:r>
      <w:proofErr w:type="spellStart"/>
      <w:r w:rsidRPr="00D270B4">
        <w:rPr>
          <w:rFonts w:ascii="Calibri" w:hAnsi="Calibri" w:cstheme="minorHAnsi"/>
        </w:rPr>
        <w:t>sal</w:t>
      </w:r>
      <w:proofErr w:type="spellEnd"/>
      <w:r w:rsidRPr="00D270B4">
        <w:rPr>
          <w:rFonts w:ascii="Calibri" w:hAnsi="Calibri" w:cstheme="minorHAnsi"/>
        </w:rPr>
        <w:t xml:space="preserve"> dydaktycznych. </w:t>
      </w:r>
    </w:p>
    <w:p w14:paraId="002FAA46" w14:textId="77777777" w:rsidR="00D270B4" w:rsidRDefault="00D270B4" w:rsidP="00263EE1">
      <w:pPr>
        <w:spacing w:after="120" w:line="276" w:lineRule="auto"/>
        <w:rPr>
          <w:rFonts w:ascii="Calibri" w:hAnsi="Calibri" w:cstheme="minorHAnsi"/>
        </w:rPr>
      </w:pPr>
      <w:r w:rsidRPr="00D270B4">
        <w:rPr>
          <w:rFonts w:ascii="Calibri" w:hAnsi="Calibri" w:cstheme="minorHAnsi"/>
        </w:rPr>
        <w:t xml:space="preserve">Sprzęt zakupiony w ramach Modułu III programu, jest własnością szkoły wyższej, która jest odpowiedzialna za jego użytkowanie do celów określonych w programie. </w:t>
      </w:r>
    </w:p>
    <w:p w14:paraId="19E04BE6" w14:textId="3FA3EAF7" w:rsidR="00FC62DE" w:rsidRDefault="00D270B4" w:rsidP="00263EE1">
      <w:pPr>
        <w:spacing w:after="120" w:line="276" w:lineRule="auto"/>
        <w:rPr>
          <w:rFonts w:ascii="Calibri" w:hAnsi="Calibri" w:cstheme="minorHAnsi"/>
        </w:rPr>
      </w:pPr>
      <w:r w:rsidRPr="00D270B4">
        <w:rPr>
          <w:rFonts w:ascii="Calibri" w:hAnsi="Calibri" w:cstheme="minorHAnsi"/>
        </w:rPr>
        <w:t>Pomoc finansowa w ramach Modułu III programu udzielana będzie do czasu wyczerpania środków przewidzianych na jego realizację w planie finansowym PFRON.</w:t>
      </w:r>
    </w:p>
    <w:p w14:paraId="0333B59E" w14:textId="71CB1CC7" w:rsidR="008273D4" w:rsidRPr="009934DF" w:rsidRDefault="008273D4" w:rsidP="008273D4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31" w:name="_Toc160110446"/>
      <w:r>
        <w:rPr>
          <w:rFonts w:cstheme="minorHAnsi"/>
          <w:bCs/>
          <w:color w:val="006600"/>
          <w:szCs w:val="28"/>
        </w:rPr>
        <w:t>V</w:t>
      </w:r>
      <w:r w:rsidRPr="009934DF">
        <w:rPr>
          <w:rFonts w:cstheme="minorHAnsi"/>
          <w:bCs/>
          <w:color w:val="006600"/>
          <w:szCs w:val="28"/>
        </w:rPr>
        <w:t>.</w:t>
      </w:r>
      <w:r>
        <w:rPr>
          <w:rFonts w:cstheme="minorHAnsi"/>
          <w:bCs/>
          <w:color w:val="006600"/>
          <w:szCs w:val="28"/>
        </w:rPr>
        <w:t>4</w:t>
      </w:r>
      <w:r w:rsidRPr="009934DF">
        <w:rPr>
          <w:rFonts w:cstheme="minorHAnsi"/>
          <w:bCs/>
          <w:color w:val="006600"/>
          <w:szCs w:val="28"/>
        </w:rPr>
        <w:tab/>
      </w:r>
      <w:r>
        <w:rPr>
          <w:rFonts w:cstheme="minorHAnsi"/>
          <w:bCs/>
          <w:color w:val="006600"/>
          <w:szCs w:val="28"/>
        </w:rPr>
        <w:t>Zakres pomocy</w:t>
      </w:r>
      <w:bookmarkEnd w:id="31"/>
    </w:p>
    <w:p w14:paraId="54925542" w14:textId="674F59D5" w:rsidR="005E0DCC" w:rsidRDefault="00B651F6" w:rsidP="00263EE1">
      <w:pPr>
        <w:spacing w:after="120" w:line="276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W ramach </w:t>
      </w:r>
      <w:r w:rsidR="008273D4" w:rsidRPr="008273D4">
        <w:rPr>
          <w:rFonts w:ascii="Calibri" w:hAnsi="Calibri" w:cstheme="minorHAnsi"/>
        </w:rPr>
        <w:t>Moduł</w:t>
      </w:r>
      <w:r>
        <w:rPr>
          <w:rFonts w:ascii="Calibri" w:hAnsi="Calibri" w:cstheme="minorHAnsi"/>
        </w:rPr>
        <w:t>u</w:t>
      </w:r>
      <w:r w:rsidR="008273D4" w:rsidRPr="008273D4">
        <w:rPr>
          <w:rFonts w:ascii="Calibri" w:hAnsi="Calibri" w:cstheme="minorHAnsi"/>
        </w:rPr>
        <w:t xml:space="preserve"> III (doposażenie szkół wyższych) dofinansowanie ze środków przeznaczonych na realizację programu mo</w:t>
      </w:r>
      <w:r w:rsidR="005E0DCC">
        <w:rPr>
          <w:rFonts w:ascii="Calibri" w:hAnsi="Calibri" w:cstheme="minorHAnsi"/>
        </w:rPr>
        <w:t>żesz przeznaczyć</w:t>
      </w:r>
      <w:r w:rsidR="000E0D95">
        <w:rPr>
          <w:rFonts w:ascii="Calibri" w:hAnsi="Calibri" w:cstheme="minorHAnsi"/>
        </w:rPr>
        <w:t>,</w:t>
      </w:r>
      <w:r w:rsidR="005E0DCC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 xml:space="preserve">w szczególności </w:t>
      </w:r>
      <w:r w:rsidR="005E0DCC">
        <w:rPr>
          <w:rFonts w:ascii="Calibri" w:hAnsi="Calibri" w:cstheme="minorHAnsi"/>
        </w:rPr>
        <w:t>na następujące koszty:</w:t>
      </w:r>
    </w:p>
    <w:p w14:paraId="4A4FE51F" w14:textId="77777777" w:rsidR="005E0DCC" w:rsidRPr="005E0DCC" w:rsidRDefault="008273D4" w:rsidP="005E0DCC">
      <w:pPr>
        <w:pStyle w:val="Akapitzlist"/>
        <w:numPr>
          <w:ilvl w:val="0"/>
          <w:numId w:val="46"/>
        </w:numPr>
        <w:spacing w:after="120" w:line="276" w:lineRule="auto"/>
        <w:rPr>
          <w:rFonts w:ascii="Calibri" w:hAnsi="Calibri" w:cstheme="minorHAnsi"/>
          <w:sz w:val="24"/>
        </w:rPr>
      </w:pPr>
      <w:r w:rsidRPr="005E0DCC">
        <w:rPr>
          <w:rFonts w:ascii="Calibri" w:hAnsi="Calibri" w:cstheme="minorHAnsi"/>
          <w:sz w:val="24"/>
        </w:rPr>
        <w:t>koszty zakupu specjalistycznego sprzętu komputerowego i cyfrowego, dedykowanego do korzystania z niego przez uczniów z niepełnosprawnościami, podczas kursów świadczonych w</w:t>
      </w:r>
      <w:r w:rsidR="005E0DCC" w:rsidRPr="005E0DCC">
        <w:rPr>
          <w:rFonts w:ascii="Calibri" w:hAnsi="Calibri" w:cstheme="minorHAnsi"/>
          <w:sz w:val="24"/>
        </w:rPr>
        <w:t xml:space="preserve"> ramach Modułu II obszary E i F;</w:t>
      </w:r>
    </w:p>
    <w:p w14:paraId="6F53F6E6" w14:textId="535AAE30" w:rsidR="008273D4" w:rsidRPr="005E0DCC" w:rsidRDefault="008273D4" w:rsidP="005E0DCC">
      <w:pPr>
        <w:pStyle w:val="Akapitzlist"/>
        <w:numPr>
          <w:ilvl w:val="0"/>
          <w:numId w:val="46"/>
        </w:numPr>
        <w:spacing w:after="120" w:line="276" w:lineRule="auto"/>
        <w:rPr>
          <w:rFonts w:ascii="Calibri" w:hAnsi="Calibri" w:cstheme="minorHAnsi"/>
          <w:sz w:val="24"/>
        </w:rPr>
      </w:pPr>
      <w:r w:rsidRPr="005E0DCC">
        <w:rPr>
          <w:rFonts w:ascii="Calibri" w:hAnsi="Calibri" w:cstheme="minorHAnsi"/>
          <w:sz w:val="24"/>
        </w:rPr>
        <w:t xml:space="preserve">koszty dostosowania </w:t>
      </w:r>
      <w:proofErr w:type="spellStart"/>
      <w:r w:rsidRPr="005E0DCC">
        <w:rPr>
          <w:rFonts w:ascii="Calibri" w:hAnsi="Calibri" w:cstheme="minorHAnsi"/>
          <w:sz w:val="24"/>
        </w:rPr>
        <w:t>sal</w:t>
      </w:r>
      <w:proofErr w:type="spellEnd"/>
      <w:r w:rsidRPr="005E0DCC">
        <w:rPr>
          <w:rFonts w:ascii="Calibri" w:hAnsi="Calibri" w:cstheme="minorHAnsi"/>
          <w:sz w:val="24"/>
        </w:rPr>
        <w:t xml:space="preserve"> dydaktycznych do udziału w nich uczniów z niepełnosprawnościami, podczas kursów świadczonych w ramach Modułu II obszary E i F</w:t>
      </w:r>
      <w:r w:rsidR="005E0DCC" w:rsidRPr="005E0DCC">
        <w:rPr>
          <w:rFonts w:ascii="Calibri" w:hAnsi="Calibri" w:cstheme="minorHAnsi"/>
          <w:sz w:val="24"/>
        </w:rPr>
        <w:t>.</w:t>
      </w:r>
    </w:p>
    <w:p w14:paraId="63437A6C" w14:textId="0AAB3223" w:rsidR="005E0DCC" w:rsidRPr="005E0DCC" w:rsidRDefault="005E0DCC" w:rsidP="005E0DCC">
      <w:pPr>
        <w:spacing w:after="120" w:line="276" w:lineRule="auto"/>
        <w:rPr>
          <w:rFonts w:ascii="Calibri" w:hAnsi="Calibri" w:cstheme="minorHAnsi"/>
          <w:b/>
          <w:color w:val="C00000"/>
        </w:rPr>
      </w:pPr>
      <w:r w:rsidRPr="005E0DCC">
        <w:rPr>
          <w:rFonts w:ascii="Calibri" w:hAnsi="Calibri" w:cstheme="minorHAnsi"/>
          <w:b/>
          <w:color w:val="C00000"/>
        </w:rPr>
        <w:t>Ważne.</w:t>
      </w:r>
    </w:p>
    <w:p w14:paraId="08A05A0C" w14:textId="76DFBAA4" w:rsidR="005E0DCC" w:rsidRDefault="005E0DCC" w:rsidP="005E0DCC">
      <w:pPr>
        <w:spacing w:after="120" w:line="276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Koszty dostosowania </w:t>
      </w:r>
      <w:proofErr w:type="spellStart"/>
      <w:r>
        <w:rPr>
          <w:rFonts w:ascii="Calibri" w:hAnsi="Calibri" w:cstheme="minorHAnsi"/>
        </w:rPr>
        <w:t>sal</w:t>
      </w:r>
      <w:proofErr w:type="spellEnd"/>
      <w:r>
        <w:rPr>
          <w:rFonts w:ascii="Calibri" w:hAnsi="Calibri" w:cstheme="minorHAnsi"/>
        </w:rPr>
        <w:t xml:space="preserve"> dydaktycznych nie obejmują </w:t>
      </w:r>
      <w:r w:rsidR="000E0D95">
        <w:rPr>
          <w:rFonts w:ascii="Calibri" w:hAnsi="Calibri" w:cstheme="minorHAnsi"/>
        </w:rPr>
        <w:t xml:space="preserve">dużych </w:t>
      </w:r>
      <w:r>
        <w:rPr>
          <w:rFonts w:ascii="Calibri" w:hAnsi="Calibri" w:cstheme="minorHAnsi"/>
        </w:rPr>
        <w:t>robót budowlanych</w:t>
      </w:r>
      <w:r w:rsidR="000E0D95">
        <w:rPr>
          <w:rFonts w:ascii="Calibri" w:hAnsi="Calibri" w:cstheme="minorHAnsi"/>
        </w:rPr>
        <w:t>, tylko drobne remonty i prace adap</w:t>
      </w:r>
      <w:r w:rsidR="00E83CAE">
        <w:rPr>
          <w:rFonts w:ascii="Calibri" w:hAnsi="Calibri" w:cstheme="minorHAnsi"/>
        </w:rPr>
        <w:t>t</w:t>
      </w:r>
      <w:r w:rsidR="000E0D95">
        <w:rPr>
          <w:rFonts w:ascii="Calibri" w:hAnsi="Calibri" w:cstheme="minorHAnsi"/>
        </w:rPr>
        <w:t>acyjne</w:t>
      </w:r>
      <w:r>
        <w:rPr>
          <w:rFonts w:ascii="Calibri" w:hAnsi="Calibri" w:cstheme="minorHAnsi"/>
        </w:rPr>
        <w:t>.</w:t>
      </w:r>
    </w:p>
    <w:p w14:paraId="0558E379" w14:textId="77777777" w:rsidR="00C43DEB" w:rsidRPr="005E0DCC" w:rsidRDefault="00C43DEB" w:rsidP="005E0DCC">
      <w:pPr>
        <w:spacing w:after="120" w:line="276" w:lineRule="auto"/>
        <w:rPr>
          <w:rFonts w:ascii="Calibri" w:hAnsi="Calibri" w:cstheme="minorHAnsi"/>
        </w:rPr>
      </w:pPr>
    </w:p>
    <w:p w14:paraId="352807EF" w14:textId="0A592EC7" w:rsidR="00FC62DE" w:rsidRPr="00107045" w:rsidRDefault="0053618F" w:rsidP="009B7980">
      <w:pPr>
        <w:pStyle w:val="Nagwek2"/>
        <w:keepNext w:val="0"/>
        <w:numPr>
          <w:ilvl w:val="0"/>
          <w:numId w:val="2"/>
        </w:numPr>
        <w:spacing w:before="240" w:after="120" w:line="276" w:lineRule="auto"/>
        <w:ind w:left="454" w:hanging="454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32" w:name="_Toc160110447"/>
      <w:r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Moduł IV</w:t>
      </w:r>
      <w:r w:rsidR="005E0DCC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 xml:space="preserve"> pomocy</w:t>
      </w:r>
      <w:bookmarkEnd w:id="32"/>
      <w:r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 xml:space="preserve"> </w:t>
      </w:r>
    </w:p>
    <w:p w14:paraId="3B9B8AD1" w14:textId="0A69F36A" w:rsidR="00FC62DE" w:rsidRPr="00263EE1" w:rsidRDefault="00FC62DE" w:rsidP="00DA398D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33" w:name="_Toc160110448"/>
      <w:r w:rsidRPr="00263EE1">
        <w:rPr>
          <w:rFonts w:cstheme="minorHAnsi"/>
          <w:bCs/>
          <w:color w:val="006600"/>
          <w:szCs w:val="28"/>
        </w:rPr>
        <w:t>VI.1</w:t>
      </w:r>
      <w:r w:rsidRPr="00263EE1">
        <w:rPr>
          <w:rFonts w:cstheme="minorHAnsi"/>
          <w:bCs/>
          <w:color w:val="006600"/>
          <w:szCs w:val="28"/>
        </w:rPr>
        <w:tab/>
      </w:r>
      <w:r w:rsidR="0053618F">
        <w:rPr>
          <w:rFonts w:cstheme="minorHAnsi"/>
          <w:bCs/>
          <w:color w:val="006600"/>
          <w:szCs w:val="28"/>
        </w:rPr>
        <w:t>Obszar</w:t>
      </w:r>
      <w:r w:rsidR="005E0DCC">
        <w:rPr>
          <w:rFonts w:cstheme="minorHAnsi"/>
          <w:bCs/>
          <w:color w:val="006600"/>
          <w:szCs w:val="28"/>
        </w:rPr>
        <w:t>y</w:t>
      </w:r>
      <w:r w:rsidRPr="00263EE1">
        <w:rPr>
          <w:rFonts w:cstheme="minorHAnsi"/>
          <w:bCs/>
          <w:color w:val="006600"/>
          <w:szCs w:val="28"/>
        </w:rPr>
        <w:t xml:space="preserve"> p</w:t>
      </w:r>
      <w:r w:rsidR="005E0DCC">
        <w:rPr>
          <w:rFonts w:cstheme="minorHAnsi"/>
          <w:bCs/>
          <w:color w:val="006600"/>
          <w:szCs w:val="28"/>
        </w:rPr>
        <w:t>omocy</w:t>
      </w:r>
      <w:bookmarkEnd w:id="33"/>
    </w:p>
    <w:p w14:paraId="59294658" w14:textId="12583D31" w:rsidR="00FC62DE" w:rsidRDefault="0053618F" w:rsidP="00263EE1">
      <w:p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Moduł </w:t>
      </w:r>
      <w:r w:rsidR="0014192C">
        <w:rPr>
          <w:rFonts w:ascii="Calibri" w:hAnsi="Calibri"/>
        </w:rPr>
        <w:t>IV</w:t>
      </w:r>
      <w:r w:rsidR="005E0DCC">
        <w:rPr>
          <w:rFonts w:ascii="Calibri" w:hAnsi="Calibri"/>
        </w:rPr>
        <w:t xml:space="preserve"> pomocy</w:t>
      </w:r>
      <w:r w:rsidR="007C42E5" w:rsidRPr="00107045">
        <w:rPr>
          <w:rFonts w:ascii="Calibri" w:hAnsi="Calibri"/>
        </w:rPr>
        <w:t xml:space="preserve"> realizujemy poprzez </w:t>
      </w:r>
      <w:r>
        <w:rPr>
          <w:rFonts w:ascii="Calibri" w:hAnsi="Calibri"/>
        </w:rPr>
        <w:t xml:space="preserve">następujący obszar </w:t>
      </w:r>
      <w:r w:rsidR="003D3924">
        <w:rPr>
          <w:rFonts w:ascii="Calibri" w:hAnsi="Calibri"/>
        </w:rPr>
        <w:t>projektu</w:t>
      </w:r>
      <w:r>
        <w:rPr>
          <w:rFonts w:ascii="Calibri" w:hAnsi="Calibri"/>
        </w:rPr>
        <w:t>:</w:t>
      </w:r>
    </w:p>
    <w:p w14:paraId="73CC0772" w14:textId="29C41CAB" w:rsidR="0053618F" w:rsidRPr="0053618F" w:rsidRDefault="0053618F" w:rsidP="009B7980">
      <w:pPr>
        <w:pStyle w:val="Akapitzlist"/>
        <w:numPr>
          <w:ilvl w:val="0"/>
          <w:numId w:val="34"/>
        </w:numPr>
        <w:spacing w:after="120" w:line="276" w:lineRule="auto"/>
        <w:rPr>
          <w:rFonts w:ascii="Calibri" w:hAnsi="Calibri" w:cstheme="minorHAnsi"/>
          <w:sz w:val="24"/>
        </w:rPr>
      </w:pPr>
      <w:r w:rsidRPr="0053618F">
        <w:rPr>
          <w:rFonts w:ascii="Calibri" w:hAnsi="Calibri" w:cstheme="minorHAnsi"/>
          <w:sz w:val="24"/>
        </w:rPr>
        <w:t>udostępnienie usamodzielniającym się osobom z niepełnosprawnościami opuszczającym rodzinę zastępczą, rodzinny dom dziecka lub placówkę opiekuńczo wychowawczą usługi asystenta samodzielności.</w:t>
      </w:r>
    </w:p>
    <w:p w14:paraId="7438B888" w14:textId="321A20DD" w:rsidR="00686013" w:rsidRPr="00263EE1" w:rsidRDefault="00686013" w:rsidP="00686013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34" w:name="_Toc160110449"/>
      <w:r w:rsidRPr="00263EE1">
        <w:rPr>
          <w:rFonts w:cstheme="minorHAnsi"/>
          <w:bCs/>
          <w:color w:val="006600"/>
          <w:szCs w:val="28"/>
        </w:rPr>
        <w:t>V</w:t>
      </w:r>
      <w:r>
        <w:rPr>
          <w:rFonts w:cstheme="minorHAnsi"/>
          <w:bCs/>
          <w:color w:val="006600"/>
          <w:szCs w:val="28"/>
        </w:rPr>
        <w:t>I</w:t>
      </w:r>
      <w:r w:rsidRPr="00263EE1">
        <w:rPr>
          <w:rFonts w:cstheme="minorHAnsi"/>
          <w:bCs/>
          <w:color w:val="006600"/>
          <w:szCs w:val="28"/>
        </w:rPr>
        <w:t>.2</w:t>
      </w:r>
      <w:r w:rsidRPr="00263EE1">
        <w:rPr>
          <w:rFonts w:cstheme="minorHAnsi"/>
          <w:bCs/>
          <w:color w:val="006600"/>
          <w:szCs w:val="28"/>
        </w:rPr>
        <w:tab/>
        <w:t>Rodzaje zadań</w:t>
      </w:r>
      <w:bookmarkEnd w:id="34"/>
      <w:r w:rsidRPr="00263EE1">
        <w:rPr>
          <w:rFonts w:cstheme="minorHAnsi"/>
          <w:bCs/>
          <w:color w:val="006600"/>
          <w:szCs w:val="28"/>
        </w:rPr>
        <w:t xml:space="preserve"> </w:t>
      </w:r>
    </w:p>
    <w:p w14:paraId="3F0C29CD" w14:textId="4FEB1A1F" w:rsidR="00686013" w:rsidRPr="00107045" w:rsidRDefault="00686013" w:rsidP="00686013">
      <w:pPr>
        <w:pStyle w:val="Tekstpodstawowy31"/>
        <w:spacing w:after="120" w:line="276" w:lineRule="auto"/>
        <w:jc w:val="left"/>
        <w:rPr>
          <w:rFonts w:ascii="Calibri" w:hAnsi="Calibri" w:cstheme="minorHAnsi"/>
        </w:rPr>
      </w:pPr>
      <w:r>
        <w:rPr>
          <w:rFonts w:ascii="Calibri" w:hAnsi="Calibri"/>
          <w:szCs w:val="24"/>
        </w:rPr>
        <w:t xml:space="preserve">W Module IV </w:t>
      </w:r>
      <w:r w:rsidR="005E0DCC">
        <w:rPr>
          <w:rFonts w:ascii="Calibri" w:hAnsi="Calibri"/>
          <w:szCs w:val="24"/>
        </w:rPr>
        <w:t xml:space="preserve">pomocy </w:t>
      </w:r>
      <w:r>
        <w:rPr>
          <w:rFonts w:ascii="Calibri" w:hAnsi="Calibri"/>
          <w:szCs w:val="24"/>
        </w:rPr>
        <w:t xml:space="preserve">musisz </w:t>
      </w:r>
      <w:r w:rsidRPr="00107045">
        <w:rPr>
          <w:rFonts w:ascii="Calibri" w:hAnsi="Calibri" w:cstheme="minorHAnsi"/>
        </w:rPr>
        <w:t>zgłosić zadanie: „</w:t>
      </w:r>
      <w:r>
        <w:rPr>
          <w:rFonts w:ascii="Calibri" w:hAnsi="Calibri" w:cstheme="minorHAnsi"/>
        </w:rPr>
        <w:t xml:space="preserve">udostępnianie </w:t>
      </w:r>
      <w:r w:rsidR="003D3924">
        <w:rPr>
          <w:rFonts w:ascii="Calibri" w:hAnsi="Calibri" w:cstheme="minorHAnsi"/>
        </w:rPr>
        <w:t xml:space="preserve">usługi </w:t>
      </w:r>
      <w:r>
        <w:rPr>
          <w:rFonts w:ascii="Calibri" w:hAnsi="Calibri" w:cstheme="minorHAnsi"/>
        </w:rPr>
        <w:t>asystenta samodzielności</w:t>
      </w:r>
      <w:r w:rsidRPr="00107045">
        <w:rPr>
          <w:rFonts w:ascii="Calibri" w:hAnsi="Calibri" w:cstheme="minorHAnsi"/>
        </w:rPr>
        <w:t>”</w:t>
      </w:r>
      <w:r>
        <w:rPr>
          <w:rFonts w:ascii="Calibri" w:hAnsi="Calibri" w:cstheme="minorHAnsi"/>
        </w:rPr>
        <w:t>.</w:t>
      </w:r>
    </w:p>
    <w:p w14:paraId="50AC62A1" w14:textId="341BC43A" w:rsidR="00686013" w:rsidRPr="00263EE1" w:rsidRDefault="00686013" w:rsidP="00686013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35" w:name="_Toc160110450"/>
      <w:r w:rsidRPr="00263EE1">
        <w:rPr>
          <w:rFonts w:cstheme="minorHAnsi"/>
          <w:bCs/>
          <w:color w:val="006600"/>
          <w:szCs w:val="28"/>
        </w:rPr>
        <w:t>V</w:t>
      </w:r>
      <w:r w:rsidR="00186968">
        <w:rPr>
          <w:rFonts w:cstheme="minorHAnsi"/>
          <w:bCs/>
          <w:color w:val="006600"/>
          <w:szCs w:val="28"/>
        </w:rPr>
        <w:t>I</w:t>
      </w:r>
      <w:r w:rsidRPr="00263EE1">
        <w:rPr>
          <w:rFonts w:cstheme="minorHAnsi"/>
          <w:bCs/>
          <w:color w:val="006600"/>
          <w:szCs w:val="28"/>
        </w:rPr>
        <w:t>.3</w:t>
      </w:r>
      <w:r w:rsidRPr="00263EE1">
        <w:rPr>
          <w:rFonts w:cstheme="minorHAnsi"/>
          <w:bCs/>
          <w:color w:val="006600"/>
          <w:szCs w:val="28"/>
        </w:rPr>
        <w:tab/>
        <w:t>Warunki projektów</w:t>
      </w:r>
      <w:bookmarkEnd w:id="35"/>
    </w:p>
    <w:p w14:paraId="304F0796" w14:textId="06C4E110" w:rsidR="00686013" w:rsidRDefault="00686013" w:rsidP="00686013">
      <w:pPr>
        <w:spacing w:after="120" w:line="276" w:lineRule="auto"/>
        <w:rPr>
          <w:rFonts w:ascii="Calibri" w:hAnsi="Calibri" w:cstheme="minorHAnsi"/>
        </w:rPr>
      </w:pPr>
      <w:r w:rsidRPr="00686013">
        <w:rPr>
          <w:rFonts w:ascii="Calibri" w:hAnsi="Calibri" w:cstheme="minorHAnsi"/>
        </w:rPr>
        <w:lastRenderedPageBreak/>
        <w:t xml:space="preserve">Asystenta samodzielności możesz </w:t>
      </w:r>
      <w:r w:rsidR="00D05F4E">
        <w:rPr>
          <w:rFonts w:ascii="Calibri" w:hAnsi="Calibri" w:cstheme="minorHAnsi"/>
        </w:rPr>
        <w:t>zapewnić</w:t>
      </w:r>
      <w:r w:rsidR="00D05F4E" w:rsidRPr="00686013">
        <w:rPr>
          <w:rFonts w:ascii="Calibri" w:hAnsi="Calibri" w:cstheme="minorHAnsi"/>
        </w:rPr>
        <w:t xml:space="preserve"> </w:t>
      </w:r>
      <w:r w:rsidRPr="00686013">
        <w:rPr>
          <w:rFonts w:ascii="Calibri" w:hAnsi="Calibri" w:cstheme="minorHAnsi"/>
        </w:rPr>
        <w:t xml:space="preserve">każdej </w:t>
      </w:r>
      <w:r w:rsidR="0053618F" w:rsidRPr="00686013">
        <w:rPr>
          <w:rFonts w:ascii="Calibri" w:hAnsi="Calibri" w:cstheme="minorHAnsi"/>
        </w:rPr>
        <w:t>usamodzielniając</w:t>
      </w:r>
      <w:r w:rsidRPr="00686013">
        <w:rPr>
          <w:rFonts w:ascii="Calibri" w:hAnsi="Calibri" w:cstheme="minorHAnsi"/>
        </w:rPr>
        <w:t xml:space="preserve">ej </w:t>
      </w:r>
      <w:r w:rsidR="0053618F" w:rsidRPr="00686013">
        <w:rPr>
          <w:rFonts w:ascii="Calibri" w:hAnsi="Calibri" w:cstheme="minorHAnsi"/>
        </w:rPr>
        <w:t>się osob</w:t>
      </w:r>
      <w:r w:rsidRPr="00686013">
        <w:rPr>
          <w:rFonts w:ascii="Calibri" w:hAnsi="Calibri" w:cstheme="minorHAnsi"/>
        </w:rPr>
        <w:t>ie</w:t>
      </w:r>
      <w:r w:rsidR="0053618F" w:rsidRPr="00686013">
        <w:rPr>
          <w:rFonts w:ascii="Calibri" w:hAnsi="Calibri" w:cstheme="minorHAnsi"/>
        </w:rPr>
        <w:t xml:space="preserve"> z niepełnosprawnościami opuszczając</w:t>
      </w:r>
      <w:r w:rsidRPr="00686013">
        <w:rPr>
          <w:rFonts w:ascii="Calibri" w:hAnsi="Calibri" w:cstheme="minorHAnsi"/>
        </w:rPr>
        <w:t>ej</w:t>
      </w:r>
      <w:r w:rsidR="0053618F" w:rsidRPr="00686013">
        <w:rPr>
          <w:rFonts w:ascii="Calibri" w:hAnsi="Calibri" w:cstheme="minorHAnsi"/>
        </w:rPr>
        <w:t xml:space="preserve"> rodzinę zastępczą, rodzinny dom dziecka lub placówkę opiekuńczo wychowawczą</w:t>
      </w:r>
      <w:r w:rsidRPr="00686013">
        <w:rPr>
          <w:rFonts w:ascii="Calibri" w:hAnsi="Calibri" w:cstheme="minorHAnsi"/>
        </w:rPr>
        <w:t>.</w:t>
      </w:r>
    </w:p>
    <w:p w14:paraId="0F64BB2D" w14:textId="184E1BD2" w:rsidR="005E0DCC" w:rsidRPr="009934DF" w:rsidRDefault="005E0DCC" w:rsidP="005E0DCC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36" w:name="_Toc160110451"/>
      <w:r>
        <w:rPr>
          <w:rFonts w:cstheme="minorHAnsi"/>
          <w:bCs/>
          <w:color w:val="006600"/>
          <w:szCs w:val="28"/>
        </w:rPr>
        <w:t>VI</w:t>
      </w:r>
      <w:r w:rsidRPr="009934DF">
        <w:rPr>
          <w:rFonts w:cstheme="minorHAnsi"/>
          <w:bCs/>
          <w:color w:val="006600"/>
          <w:szCs w:val="28"/>
        </w:rPr>
        <w:t>.</w:t>
      </w:r>
      <w:r>
        <w:rPr>
          <w:rFonts w:cstheme="minorHAnsi"/>
          <w:bCs/>
          <w:color w:val="006600"/>
          <w:szCs w:val="28"/>
        </w:rPr>
        <w:t>4</w:t>
      </w:r>
      <w:r w:rsidRPr="009934DF">
        <w:rPr>
          <w:rFonts w:cstheme="minorHAnsi"/>
          <w:bCs/>
          <w:color w:val="006600"/>
          <w:szCs w:val="28"/>
        </w:rPr>
        <w:tab/>
      </w:r>
      <w:r>
        <w:rPr>
          <w:rFonts w:cstheme="minorHAnsi"/>
          <w:bCs/>
          <w:color w:val="006600"/>
          <w:szCs w:val="28"/>
        </w:rPr>
        <w:t>Zakres pomocy</w:t>
      </w:r>
      <w:bookmarkEnd w:id="36"/>
    </w:p>
    <w:p w14:paraId="138193CD" w14:textId="36F046D9" w:rsidR="005E0DCC" w:rsidRPr="002253FE" w:rsidRDefault="005E0DCC" w:rsidP="00686013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 xml:space="preserve">W ramach modułu </w:t>
      </w:r>
      <w:r w:rsidRPr="005E0DCC">
        <w:rPr>
          <w:rFonts w:ascii="Calibri" w:hAnsi="Calibri" w:cstheme="minorHAnsi"/>
        </w:rPr>
        <w:t xml:space="preserve">Moduł IV </w:t>
      </w:r>
      <w:r>
        <w:rPr>
          <w:rFonts w:ascii="Calibri" w:hAnsi="Calibri" w:cstheme="minorHAnsi"/>
        </w:rPr>
        <w:t xml:space="preserve">pomocy </w:t>
      </w:r>
      <w:r w:rsidRPr="005E0DCC">
        <w:rPr>
          <w:rFonts w:ascii="Calibri" w:hAnsi="Calibri" w:cstheme="minorHAnsi"/>
        </w:rPr>
        <w:t xml:space="preserve">(udostępnienie usługi asystenta samodzielności) </w:t>
      </w:r>
      <w:r>
        <w:rPr>
          <w:rFonts w:ascii="Calibri" w:hAnsi="Calibri" w:cstheme="minorHAnsi"/>
        </w:rPr>
        <w:t>d</w:t>
      </w:r>
      <w:r w:rsidRPr="005E0DCC">
        <w:rPr>
          <w:rFonts w:ascii="Calibri" w:hAnsi="Calibri" w:cstheme="minorHAnsi"/>
        </w:rPr>
        <w:t xml:space="preserve">ofinansowanie ze środków przeznaczonych na realizację programu możesz przeznaczyć na </w:t>
      </w:r>
      <w:r w:rsidRPr="002253FE">
        <w:rPr>
          <w:rFonts w:asciiTheme="minorHAnsi" w:hAnsiTheme="minorHAnsi" w:cstheme="minorHAnsi"/>
        </w:rPr>
        <w:t>następujące koszty:</w:t>
      </w:r>
    </w:p>
    <w:p w14:paraId="73AED966" w14:textId="77777777" w:rsidR="005E0DCC" w:rsidRPr="002253FE" w:rsidRDefault="005E0DCC" w:rsidP="005E0DCC">
      <w:pPr>
        <w:pStyle w:val="Akapitzlist"/>
        <w:numPr>
          <w:ilvl w:val="0"/>
          <w:numId w:val="47"/>
        </w:numPr>
        <w:spacing w:after="120" w:line="276" w:lineRule="auto"/>
        <w:rPr>
          <w:rFonts w:asciiTheme="minorHAnsi" w:hAnsiTheme="minorHAnsi" w:cstheme="minorHAnsi"/>
          <w:sz w:val="24"/>
        </w:rPr>
      </w:pPr>
      <w:r w:rsidRPr="002253FE">
        <w:rPr>
          <w:rFonts w:asciiTheme="minorHAnsi" w:hAnsiTheme="minorHAnsi" w:cstheme="minorHAnsi"/>
          <w:sz w:val="24"/>
        </w:rPr>
        <w:t xml:space="preserve">koszty przeprowadzenia diagnozy sytuacji beneficjenta ostatecznego programu (w kontekście </w:t>
      </w:r>
      <w:proofErr w:type="spellStart"/>
      <w:r w:rsidRPr="002253FE">
        <w:rPr>
          <w:rFonts w:asciiTheme="minorHAnsi" w:hAnsiTheme="minorHAnsi" w:cstheme="minorHAnsi"/>
          <w:sz w:val="24"/>
        </w:rPr>
        <w:t>biopsychospołecznym</w:t>
      </w:r>
      <w:proofErr w:type="spellEnd"/>
      <w:r w:rsidRPr="002253FE">
        <w:rPr>
          <w:rFonts w:asciiTheme="minorHAnsi" w:hAnsiTheme="minorHAnsi" w:cstheme="minorHAnsi"/>
          <w:sz w:val="24"/>
        </w:rPr>
        <w:t xml:space="preserve">, uwzględniając zarówno czynniki osobowe jak i środowiskowe) obejmującej określenie gotowości psychofizycznej do podjęcia samodzielnego życia, zidentyfikowanie funkcjonalnych, osobowych i środowiskowych czynników/uwarunkowań oraz rozpoznanie Możliwości/potencjału, </w:t>
      </w:r>
    </w:p>
    <w:p w14:paraId="4C9E5509" w14:textId="3DB3F1CA" w:rsidR="005E0DCC" w:rsidRDefault="005E0DCC" w:rsidP="005E0DCC">
      <w:pPr>
        <w:pStyle w:val="Akapitzlist"/>
        <w:numPr>
          <w:ilvl w:val="0"/>
          <w:numId w:val="47"/>
        </w:numPr>
        <w:spacing w:after="120" w:line="276" w:lineRule="auto"/>
        <w:rPr>
          <w:rFonts w:asciiTheme="minorHAnsi" w:hAnsiTheme="minorHAnsi" w:cstheme="minorHAnsi"/>
          <w:sz w:val="24"/>
        </w:rPr>
      </w:pPr>
      <w:r w:rsidRPr="002253FE">
        <w:rPr>
          <w:rFonts w:asciiTheme="minorHAnsi" w:hAnsiTheme="minorHAnsi" w:cstheme="minorHAnsi"/>
          <w:sz w:val="24"/>
        </w:rPr>
        <w:t>koszty zatrudnienia asystenta samodzielności</w:t>
      </w:r>
      <w:r w:rsidR="009570C1">
        <w:rPr>
          <w:rFonts w:asciiTheme="minorHAnsi" w:hAnsiTheme="minorHAnsi" w:cstheme="minorHAnsi"/>
          <w:sz w:val="24"/>
        </w:rPr>
        <w:t>;</w:t>
      </w:r>
    </w:p>
    <w:p w14:paraId="78C00D32" w14:textId="13A000F9" w:rsidR="009570C1" w:rsidRPr="001919E1" w:rsidRDefault="009570C1" w:rsidP="005E0DCC">
      <w:pPr>
        <w:pStyle w:val="Akapitzlist"/>
        <w:numPr>
          <w:ilvl w:val="0"/>
          <w:numId w:val="47"/>
        </w:numPr>
        <w:spacing w:after="120" w:line="276" w:lineRule="auto"/>
        <w:rPr>
          <w:rFonts w:asciiTheme="minorHAnsi" w:hAnsiTheme="minorHAnsi" w:cstheme="minorHAnsi"/>
          <w:sz w:val="24"/>
        </w:rPr>
      </w:pPr>
      <w:r w:rsidRPr="001919E1">
        <w:rPr>
          <w:rFonts w:asciiTheme="minorHAnsi" w:hAnsiTheme="minorHAnsi" w:cstheme="minorHAnsi"/>
          <w:sz w:val="24"/>
        </w:rPr>
        <w:t>koszty tłumacza języka migowego.</w:t>
      </w:r>
    </w:p>
    <w:p w14:paraId="713108DE" w14:textId="77777777" w:rsidR="005E0DCC" w:rsidRPr="00686013" w:rsidRDefault="005E0DCC" w:rsidP="00686013">
      <w:pPr>
        <w:spacing w:after="120" w:line="276" w:lineRule="auto"/>
        <w:rPr>
          <w:rFonts w:ascii="Calibri" w:hAnsi="Calibri" w:cstheme="minorHAnsi"/>
        </w:rPr>
      </w:pPr>
    </w:p>
    <w:p w14:paraId="7C77C515" w14:textId="156598C5" w:rsidR="00D5625F" w:rsidRPr="00107045" w:rsidRDefault="00D5625F" w:rsidP="009B7980">
      <w:pPr>
        <w:pStyle w:val="Nagwek2"/>
        <w:keepNext w:val="0"/>
        <w:numPr>
          <w:ilvl w:val="0"/>
          <w:numId w:val="2"/>
        </w:numPr>
        <w:spacing w:before="240" w:after="120" w:line="276" w:lineRule="auto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37" w:name="_Toc160110452"/>
      <w:r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Asystent samodzielności</w:t>
      </w:r>
      <w:bookmarkEnd w:id="37"/>
      <w:r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 xml:space="preserve"> </w:t>
      </w:r>
    </w:p>
    <w:p w14:paraId="00B5FD6A" w14:textId="77777777" w:rsidR="00D5625F" w:rsidRDefault="00D5625F" w:rsidP="0053618F">
      <w:pPr>
        <w:spacing w:after="120" w:line="276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>Jeżeli o</w:t>
      </w:r>
      <w:r w:rsidRPr="00D5625F">
        <w:rPr>
          <w:rFonts w:ascii="Calibri" w:hAnsi="Calibri" w:cstheme="minorHAnsi"/>
        </w:rPr>
        <w:t xml:space="preserve">soby z niepełnosprawnościami, będące uczestnikami programu, potrzebują bardziej zaawansowanej formy wsparcia w drodze do zwiększenia poziomu samodzielności mogą w trakcie trwania projektu otrzymać wsparcie asystenta samodzielności. </w:t>
      </w:r>
    </w:p>
    <w:p w14:paraId="75A26B92" w14:textId="738E480E" w:rsidR="00D5625F" w:rsidRDefault="00D5625F" w:rsidP="0053618F">
      <w:pPr>
        <w:spacing w:after="120" w:line="276" w:lineRule="auto"/>
        <w:rPr>
          <w:rFonts w:ascii="Calibri" w:hAnsi="Calibri" w:cstheme="minorHAnsi"/>
        </w:rPr>
      </w:pPr>
      <w:r w:rsidRPr="00D5625F">
        <w:rPr>
          <w:rFonts w:ascii="Calibri" w:hAnsi="Calibri" w:cstheme="minorHAnsi"/>
        </w:rPr>
        <w:t>Zakres i intensywność wsparcia asystenta samodzielności określ</w:t>
      </w:r>
      <w:r>
        <w:rPr>
          <w:rFonts w:ascii="Calibri" w:hAnsi="Calibri" w:cstheme="minorHAnsi"/>
        </w:rPr>
        <w:t>isz</w:t>
      </w:r>
      <w:r w:rsidRPr="00D5625F">
        <w:rPr>
          <w:rFonts w:ascii="Calibri" w:hAnsi="Calibri" w:cstheme="minorHAnsi"/>
        </w:rPr>
        <w:t xml:space="preserve"> na podstawie diagnozy prowadzonej podczas rekrutacji do programu i stałego monitorowania wsparcia.</w:t>
      </w:r>
    </w:p>
    <w:p w14:paraId="0248F57A" w14:textId="49FAC667" w:rsidR="0053618F" w:rsidRPr="0053618F" w:rsidRDefault="0053618F" w:rsidP="0053618F">
      <w:pPr>
        <w:spacing w:after="120" w:line="276" w:lineRule="auto"/>
        <w:rPr>
          <w:rFonts w:ascii="Calibri" w:hAnsi="Calibri" w:cstheme="minorHAnsi"/>
        </w:rPr>
      </w:pPr>
      <w:r w:rsidRPr="0053618F">
        <w:rPr>
          <w:rFonts w:ascii="Calibri" w:hAnsi="Calibri" w:cstheme="minorHAnsi"/>
        </w:rPr>
        <w:t xml:space="preserve">Jeżeli Twój projekt dotyczy </w:t>
      </w:r>
      <w:r w:rsidR="00D05F4E">
        <w:rPr>
          <w:rFonts w:ascii="Calibri" w:hAnsi="Calibri" w:cstheme="minorHAnsi"/>
        </w:rPr>
        <w:t xml:space="preserve">zapewnienia </w:t>
      </w:r>
      <w:r w:rsidR="00D8672C">
        <w:rPr>
          <w:rFonts w:ascii="Calibri" w:hAnsi="Calibri" w:cstheme="minorHAnsi"/>
        </w:rPr>
        <w:t xml:space="preserve">usługi </w:t>
      </w:r>
      <w:r>
        <w:rPr>
          <w:rFonts w:ascii="Calibri" w:hAnsi="Calibri" w:cstheme="minorHAnsi"/>
        </w:rPr>
        <w:t>asystenta samodzielności</w:t>
      </w:r>
      <w:r w:rsidRPr="0053618F">
        <w:rPr>
          <w:rFonts w:ascii="Calibri" w:hAnsi="Calibri" w:cstheme="minorHAnsi"/>
        </w:rPr>
        <w:t xml:space="preserve"> musisz spełnić następujące warunki:</w:t>
      </w:r>
    </w:p>
    <w:p w14:paraId="43FE02DE" w14:textId="4B1F7B57" w:rsidR="0053618F" w:rsidRPr="0053618F" w:rsidRDefault="0053618F" w:rsidP="009B7980">
      <w:pPr>
        <w:numPr>
          <w:ilvl w:val="0"/>
          <w:numId w:val="11"/>
        </w:numPr>
        <w:spacing w:after="120" w:line="276" w:lineRule="auto"/>
        <w:rPr>
          <w:rFonts w:ascii="Calibri" w:hAnsi="Calibri" w:cstheme="minorHAnsi"/>
        </w:rPr>
      </w:pPr>
      <w:r w:rsidRPr="0053618F">
        <w:rPr>
          <w:rFonts w:ascii="Calibri" w:hAnsi="Calibri" w:cstheme="minorHAnsi"/>
        </w:rPr>
        <w:t xml:space="preserve">asystentem osobistym nie może być członek rodziny, opiekun prawny lub osoba faktycznie zamieszkująca wspólnie z beneficjentem ostatecznym projektu (osobą </w:t>
      </w:r>
      <w:r>
        <w:rPr>
          <w:rFonts w:ascii="Calibri" w:hAnsi="Calibri" w:cstheme="minorHAnsi"/>
        </w:rPr>
        <w:t>z niepełnosprawnością</w:t>
      </w:r>
      <w:r w:rsidRPr="0053618F">
        <w:rPr>
          <w:rFonts w:ascii="Calibri" w:hAnsi="Calibri" w:cstheme="minorHAnsi"/>
        </w:rPr>
        <w:t>). „Członek rodziny” to osoba, o której mowa w art. 3 pkt 16 ustawy z dnia 28 listopada 2003 roku o świadczeniach rodzinnych;</w:t>
      </w:r>
    </w:p>
    <w:p w14:paraId="02C0C550" w14:textId="7452C292" w:rsidR="0053618F" w:rsidRPr="0053618F" w:rsidRDefault="0053618F" w:rsidP="009B7980">
      <w:pPr>
        <w:numPr>
          <w:ilvl w:val="0"/>
          <w:numId w:val="11"/>
        </w:numPr>
        <w:spacing w:after="120" w:line="276" w:lineRule="auto"/>
        <w:rPr>
          <w:rFonts w:ascii="Calibri" w:hAnsi="Calibri" w:cstheme="minorHAnsi"/>
        </w:rPr>
      </w:pPr>
      <w:r w:rsidRPr="0053618F">
        <w:rPr>
          <w:rFonts w:ascii="Calibri" w:hAnsi="Calibri" w:cstheme="minorHAnsi"/>
        </w:rPr>
        <w:t xml:space="preserve">z usług asystenta </w:t>
      </w:r>
      <w:r>
        <w:rPr>
          <w:rFonts w:ascii="Calibri" w:hAnsi="Calibri" w:cstheme="minorHAnsi"/>
        </w:rPr>
        <w:t>samodzielności</w:t>
      </w:r>
      <w:r w:rsidRPr="0053618F">
        <w:rPr>
          <w:rFonts w:ascii="Calibri" w:hAnsi="Calibri" w:cstheme="minorHAnsi"/>
        </w:rPr>
        <w:t xml:space="preserve"> mogą korzystać osoby, które posiadają orzeczenie o niepełnosprawności, orzeczenie o znacznym lub umiarkowanym stopniu niepełnosprawności (lub orzeczenie równoważne) oraz:</w:t>
      </w:r>
    </w:p>
    <w:p w14:paraId="385E3D31" w14:textId="77777777" w:rsidR="0053618F" w:rsidRPr="0053618F" w:rsidRDefault="0053618F" w:rsidP="009B7980">
      <w:pPr>
        <w:numPr>
          <w:ilvl w:val="0"/>
          <w:numId w:val="10"/>
        </w:numPr>
        <w:spacing w:after="120" w:line="276" w:lineRule="auto"/>
        <w:rPr>
          <w:rFonts w:ascii="Calibri" w:hAnsi="Calibri" w:cstheme="minorHAnsi"/>
        </w:rPr>
      </w:pPr>
      <w:r w:rsidRPr="0053618F">
        <w:rPr>
          <w:rFonts w:ascii="Calibri" w:hAnsi="Calibri" w:cstheme="minorHAnsi"/>
        </w:rPr>
        <w:t>mają długotrwale naruszoną sprawność fizyczną, psychiczną, intelektualną lub w zakresie zmysłów, co może wraz z różnymi barierami, utrudniać im w sposób istotny udział w życiu społecznym, na zasadzie równości z innymi osobami;</w:t>
      </w:r>
    </w:p>
    <w:p w14:paraId="35896A59" w14:textId="326A55C1" w:rsidR="00406E48" w:rsidRDefault="0053618F" w:rsidP="009B7980">
      <w:pPr>
        <w:numPr>
          <w:ilvl w:val="0"/>
          <w:numId w:val="11"/>
        </w:numPr>
        <w:spacing w:after="120" w:line="276" w:lineRule="auto"/>
        <w:rPr>
          <w:rFonts w:ascii="Calibri" w:hAnsi="Calibri" w:cstheme="minorHAnsi"/>
        </w:rPr>
      </w:pPr>
      <w:r w:rsidRPr="0053618F">
        <w:rPr>
          <w:rFonts w:ascii="Calibri" w:hAnsi="Calibri" w:cstheme="minorHAnsi"/>
        </w:rPr>
        <w:t xml:space="preserve">asystent </w:t>
      </w:r>
      <w:r>
        <w:rPr>
          <w:rFonts w:ascii="Calibri" w:hAnsi="Calibri" w:cstheme="minorHAnsi"/>
        </w:rPr>
        <w:t>samodzielności</w:t>
      </w:r>
      <w:r w:rsidRPr="0053618F">
        <w:rPr>
          <w:rFonts w:ascii="Calibri" w:hAnsi="Calibri" w:cstheme="minorHAnsi"/>
        </w:rPr>
        <w:t xml:space="preserve"> nie może świadczyć usług opiekuńczych lub specjalistycznych usług opiekuńczych, o których mowa w ustawie z dnia 12 marca 2004 roku o pomocy społecznej</w:t>
      </w:r>
      <w:r w:rsidR="00686013">
        <w:rPr>
          <w:rFonts w:ascii="Calibri" w:hAnsi="Calibri" w:cstheme="minorHAnsi"/>
        </w:rPr>
        <w:t>.</w:t>
      </w:r>
    </w:p>
    <w:p w14:paraId="63135B08" w14:textId="5EFD9868" w:rsidR="002253FE" w:rsidRDefault="002253FE" w:rsidP="009B7980">
      <w:pPr>
        <w:numPr>
          <w:ilvl w:val="0"/>
          <w:numId w:val="11"/>
        </w:numPr>
        <w:spacing w:after="120" w:line="276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lastRenderedPageBreak/>
        <w:t xml:space="preserve">Maksymalną liczbę godzin usługi asystenta samodzielności w projekcie określa się na </w:t>
      </w:r>
      <w:r w:rsidR="00F7147C">
        <w:rPr>
          <w:rFonts w:ascii="Calibri" w:hAnsi="Calibri" w:cstheme="minorHAnsi"/>
        </w:rPr>
        <w:t>80</w:t>
      </w:r>
      <w:r w:rsidR="00A2394E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>godzin</w:t>
      </w:r>
      <w:r w:rsidR="00A2394E">
        <w:rPr>
          <w:rFonts w:ascii="Calibri" w:hAnsi="Calibri" w:cstheme="minorHAnsi"/>
        </w:rPr>
        <w:t xml:space="preserve"> miesięcznie</w:t>
      </w:r>
      <w:r>
        <w:rPr>
          <w:rFonts w:ascii="Calibri" w:hAnsi="Calibri" w:cstheme="minorHAnsi"/>
        </w:rPr>
        <w:t>.</w:t>
      </w:r>
    </w:p>
    <w:p w14:paraId="5A4AD94E" w14:textId="77777777" w:rsidR="00C43DEB" w:rsidRDefault="00C43DEB" w:rsidP="00C43DEB">
      <w:pPr>
        <w:spacing w:after="120" w:line="276" w:lineRule="auto"/>
        <w:ind w:left="360"/>
        <w:rPr>
          <w:rFonts w:ascii="Calibri" w:hAnsi="Calibri" w:cstheme="minorHAnsi"/>
        </w:rPr>
      </w:pPr>
    </w:p>
    <w:p w14:paraId="376419B4" w14:textId="0C8875F4" w:rsidR="00186968" w:rsidRPr="00107045" w:rsidRDefault="00186968" w:rsidP="009B7980">
      <w:pPr>
        <w:pStyle w:val="Nagwek2"/>
        <w:keepNext w:val="0"/>
        <w:numPr>
          <w:ilvl w:val="0"/>
          <w:numId w:val="2"/>
        </w:numPr>
        <w:spacing w:before="240" w:after="120" w:line="276" w:lineRule="auto"/>
        <w:ind w:left="567" w:hanging="567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38" w:name="_Toc160110453"/>
      <w:r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Wskaźniki</w:t>
      </w:r>
      <w:bookmarkEnd w:id="38"/>
    </w:p>
    <w:p w14:paraId="16A91ABB" w14:textId="77777777" w:rsidR="00186968" w:rsidRDefault="00186968" w:rsidP="00186968">
      <w:pPr>
        <w:spacing w:after="120" w:line="276" w:lineRule="auto"/>
        <w:rPr>
          <w:rFonts w:ascii="Calibri" w:hAnsi="Calibri" w:cstheme="minorHAnsi"/>
        </w:rPr>
      </w:pPr>
      <w:r w:rsidRPr="00186968">
        <w:rPr>
          <w:rFonts w:ascii="Calibri" w:hAnsi="Calibri" w:cstheme="minorHAnsi"/>
        </w:rPr>
        <w:t>Projekty realizowane w ramach programu muszą zakładać osiągn</w:t>
      </w:r>
      <w:r>
        <w:rPr>
          <w:rFonts w:ascii="Calibri" w:hAnsi="Calibri" w:cstheme="minorHAnsi"/>
        </w:rPr>
        <w:t>ięcie następujących wskaźników:</w:t>
      </w:r>
    </w:p>
    <w:p w14:paraId="11883C74" w14:textId="77777777" w:rsidR="00186968" w:rsidRPr="00186968" w:rsidRDefault="00186968" w:rsidP="009B7980">
      <w:pPr>
        <w:pStyle w:val="Akapitzlist"/>
        <w:numPr>
          <w:ilvl w:val="0"/>
          <w:numId w:val="36"/>
        </w:numPr>
        <w:spacing w:after="120" w:line="276" w:lineRule="auto"/>
        <w:rPr>
          <w:rFonts w:ascii="Calibri" w:hAnsi="Calibri" w:cstheme="minorHAnsi"/>
          <w:sz w:val="24"/>
        </w:rPr>
      </w:pPr>
      <w:r w:rsidRPr="00186968">
        <w:rPr>
          <w:rFonts w:ascii="Calibri" w:hAnsi="Calibri" w:cstheme="minorHAnsi"/>
          <w:sz w:val="24"/>
        </w:rPr>
        <w:t xml:space="preserve">w ramach Modułu I obszary A, B, C – zatrudnienie co najmniej 40% beneficjentów ostatecznych i utrzymanie zatrudnienia przez te osoby przez okres 6 miesięcy; </w:t>
      </w:r>
    </w:p>
    <w:p w14:paraId="44354F44" w14:textId="77777777" w:rsidR="00186968" w:rsidRPr="00186968" w:rsidRDefault="00186968" w:rsidP="009B7980">
      <w:pPr>
        <w:pStyle w:val="Akapitzlist"/>
        <w:numPr>
          <w:ilvl w:val="0"/>
          <w:numId w:val="36"/>
        </w:numPr>
        <w:spacing w:after="120" w:line="276" w:lineRule="auto"/>
        <w:rPr>
          <w:rFonts w:ascii="Calibri" w:hAnsi="Calibri" w:cstheme="minorHAnsi"/>
          <w:sz w:val="24"/>
        </w:rPr>
      </w:pPr>
      <w:r w:rsidRPr="00186968">
        <w:rPr>
          <w:rFonts w:ascii="Calibri" w:hAnsi="Calibri" w:cstheme="minorHAnsi"/>
          <w:sz w:val="24"/>
        </w:rPr>
        <w:t xml:space="preserve">w ramach Modułu I obszar D – ukończenie realizacji praktyk studenckich przez co najmniej 80% beneficjentów ostatecznych; </w:t>
      </w:r>
    </w:p>
    <w:p w14:paraId="50F7788E" w14:textId="0A1CBE30" w:rsidR="00186968" w:rsidRPr="00186968" w:rsidRDefault="00186968" w:rsidP="009B7980">
      <w:pPr>
        <w:pStyle w:val="Akapitzlist"/>
        <w:numPr>
          <w:ilvl w:val="0"/>
          <w:numId w:val="36"/>
        </w:numPr>
        <w:spacing w:after="120" w:line="276" w:lineRule="auto"/>
        <w:rPr>
          <w:rFonts w:ascii="Calibri" w:hAnsi="Calibri" w:cstheme="minorHAnsi"/>
          <w:sz w:val="24"/>
        </w:rPr>
      </w:pPr>
      <w:r w:rsidRPr="00186968">
        <w:rPr>
          <w:rFonts w:ascii="Calibri" w:hAnsi="Calibri" w:cstheme="minorHAnsi"/>
          <w:sz w:val="24"/>
        </w:rPr>
        <w:t xml:space="preserve">w ramach Modułu II obszary E, F – podjęcie </w:t>
      </w:r>
      <w:r w:rsidR="002F25F5">
        <w:rPr>
          <w:rFonts w:ascii="Calibri" w:hAnsi="Calibri" w:cstheme="minorHAnsi"/>
          <w:sz w:val="24"/>
        </w:rPr>
        <w:t xml:space="preserve">albo </w:t>
      </w:r>
      <w:r w:rsidR="006D1567">
        <w:rPr>
          <w:rFonts w:ascii="Calibri" w:hAnsi="Calibri" w:cstheme="minorHAnsi"/>
          <w:sz w:val="24"/>
        </w:rPr>
        <w:t xml:space="preserve">utrzymanie </w:t>
      </w:r>
      <w:r w:rsidRPr="00186968">
        <w:rPr>
          <w:rFonts w:ascii="Calibri" w:hAnsi="Calibri" w:cstheme="minorHAnsi"/>
          <w:sz w:val="24"/>
        </w:rPr>
        <w:t>nauki w szkole wyższej</w:t>
      </w:r>
      <w:r w:rsidR="006D1567">
        <w:rPr>
          <w:rFonts w:ascii="Calibri" w:hAnsi="Calibri" w:cstheme="minorHAnsi"/>
          <w:sz w:val="24"/>
        </w:rPr>
        <w:t xml:space="preserve">, szkole policealnej lub podjęcie zatrudnienia </w:t>
      </w:r>
      <w:r w:rsidRPr="00186968">
        <w:rPr>
          <w:rFonts w:ascii="Calibri" w:hAnsi="Calibri" w:cstheme="minorHAnsi"/>
          <w:sz w:val="24"/>
        </w:rPr>
        <w:t xml:space="preserve"> przez co najmniej 60% beneficjentów ostatecznych; </w:t>
      </w:r>
    </w:p>
    <w:p w14:paraId="79A0525B" w14:textId="77777777" w:rsidR="00186968" w:rsidRPr="00186968" w:rsidRDefault="00186968" w:rsidP="009B7980">
      <w:pPr>
        <w:pStyle w:val="Akapitzlist"/>
        <w:numPr>
          <w:ilvl w:val="0"/>
          <w:numId w:val="36"/>
        </w:numPr>
        <w:spacing w:after="120" w:line="276" w:lineRule="auto"/>
        <w:rPr>
          <w:rFonts w:ascii="Calibri" w:hAnsi="Calibri" w:cstheme="minorHAnsi"/>
          <w:sz w:val="24"/>
        </w:rPr>
      </w:pPr>
      <w:r w:rsidRPr="00186968">
        <w:rPr>
          <w:rFonts w:ascii="Calibri" w:hAnsi="Calibri" w:cstheme="minorHAnsi"/>
          <w:sz w:val="24"/>
        </w:rPr>
        <w:t xml:space="preserve">w ramach modułu IV – samodzielne mieszkanie przez beneficjentów ostatecznych w okresie realizacji projektu. </w:t>
      </w:r>
    </w:p>
    <w:p w14:paraId="096A40D4" w14:textId="77777777" w:rsidR="00186968" w:rsidRDefault="00186968" w:rsidP="00186968">
      <w:pPr>
        <w:spacing w:after="120" w:line="276" w:lineRule="auto"/>
        <w:rPr>
          <w:rFonts w:ascii="Calibri" w:hAnsi="Calibri" w:cstheme="minorHAnsi"/>
        </w:rPr>
      </w:pPr>
      <w:r w:rsidRPr="00186968">
        <w:rPr>
          <w:rFonts w:ascii="Calibri" w:hAnsi="Calibri" w:cstheme="minorHAnsi"/>
        </w:rPr>
        <w:t xml:space="preserve">Przy obliczaniu wskaźników nie uwzględnia się beneficjentów ostatecznych, którzy nie mogli osiągnąć założonych w projekcie rezultatów ze względu na: </w:t>
      </w:r>
    </w:p>
    <w:p w14:paraId="43E48025" w14:textId="77777777" w:rsidR="00186968" w:rsidRPr="00186968" w:rsidRDefault="00186968" w:rsidP="009B7980">
      <w:pPr>
        <w:pStyle w:val="Akapitzlist"/>
        <w:numPr>
          <w:ilvl w:val="0"/>
          <w:numId w:val="37"/>
        </w:numPr>
        <w:spacing w:after="120" w:line="276" w:lineRule="auto"/>
        <w:rPr>
          <w:rFonts w:ascii="Calibri" w:hAnsi="Calibri" w:cstheme="minorHAnsi"/>
          <w:sz w:val="24"/>
        </w:rPr>
      </w:pPr>
      <w:r w:rsidRPr="00186968">
        <w:rPr>
          <w:rFonts w:ascii="Calibri" w:hAnsi="Calibri" w:cstheme="minorHAnsi"/>
          <w:sz w:val="24"/>
        </w:rPr>
        <w:t xml:space="preserve">śmierć, lub </w:t>
      </w:r>
    </w:p>
    <w:p w14:paraId="1C4E465E" w14:textId="77777777" w:rsidR="00186968" w:rsidRPr="00186968" w:rsidRDefault="00186968" w:rsidP="009B7980">
      <w:pPr>
        <w:pStyle w:val="Akapitzlist"/>
        <w:numPr>
          <w:ilvl w:val="0"/>
          <w:numId w:val="37"/>
        </w:numPr>
        <w:spacing w:after="120" w:line="276" w:lineRule="auto"/>
        <w:rPr>
          <w:rFonts w:ascii="Calibri" w:hAnsi="Calibri" w:cstheme="minorHAnsi"/>
          <w:sz w:val="24"/>
        </w:rPr>
      </w:pPr>
      <w:r w:rsidRPr="00186968">
        <w:rPr>
          <w:rFonts w:ascii="Calibri" w:hAnsi="Calibri" w:cstheme="minorHAnsi"/>
          <w:sz w:val="24"/>
        </w:rPr>
        <w:t xml:space="preserve">ciężkie pogorszenie stanu zdrowia całkowicie uniemożliwiające udział w projekcie i/lub zatrudnienie, </w:t>
      </w:r>
    </w:p>
    <w:p w14:paraId="1D919EFB" w14:textId="77777777" w:rsidR="00186968" w:rsidRPr="00186968" w:rsidRDefault="00186968" w:rsidP="009B7980">
      <w:pPr>
        <w:pStyle w:val="Akapitzlist"/>
        <w:numPr>
          <w:ilvl w:val="0"/>
          <w:numId w:val="37"/>
        </w:numPr>
        <w:spacing w:after="120" w:line="276" w:lineRule="auto"/>
        <w:rPr>
          <w:rFonts w:ascii="Calibri" w:hAnsi="Calibri" w:cstheme="minorHAnsi"/>
          <w:sz w:val="24"/>
        </w:rPr>
      </w:pPr>
      <w:r w:rsidRPr="00186968">
        <w:rPr>
          <w:rFonts w:ascii="Calibri" w:hAnsi="Calibri" w:cstheme="minorHAnsi"/>
          <w:sz w:val="24"/>
        </w:rPr>
        <w:t xml:space="preserve">ciążę i macierzyństwo, </w:t>
      </w:r>
    </w:p>
    <w:p w14:paraId="20448336" w14:textId="77777777" w:rsidR="006D1567" w:rsidRDefault="00186968" w:rsidP="009B7980">
      <w:pPr>
        <w:pStyle w:val="Akapitzlist"/>
        <w:numPr>
          <w:ilvl w:val="0"/>
          <w:numId w:val="37"/>
        </w:numPr>
        <w:spacing w:after="120" w:line="276" w:lineRule="auto"/>
        <w:rPr>
          <w:rFonts w:ascii="Calibri" w:hAnsi="Calibri" w:cstheme="minorHAnsi"/>
          <w:sz w:val="24"/>
        </w:rPr>
      </w:pPr>
      <w:r w:rsidRPr="00186968">
        <w:rPr>
          <w:rFonts w:ascii="Calibri" w:hAnsi="Calibri" w:cstheme="minorHAnsi"/>
          <w:sz w:val="24"/>
        </w:rPr>
        <w:t>kontynuowanie nauki na kolejnym stopniu studiów realizowanych w trybie dziennym.</w:t>
      </w:r>
    </w:p>
    <w:p w14:paraId="50E7B47A" w14:textId="77777777" w:rsidR="00186968" w:rsidRDefault="00186968" w:rsidP="00186968">
      <w:pPr>
        <w:spacing w:after="120" w:line="276" w:lineRule="auto"/>
        <w:rPr>
          <w:rFonts w:ascii="Calibri" w:hAnsi="Calibri" w:cstheme="minorHAnsi"/>
        </w:rPr>
      </w:pPr>
      <w:r w:rsidRPr="00186968">
        <w:rPr>
          <w:rFonts w:ascii="Calibri" w:hAnsi="Calibri" w:cstheme="minorHAnsi"/>
        </w:rPr>
        <w:t xml:space="preserve">Przy obliczaniu wskaźników w Module I </w:t>
      </w:r>
      <w:proofErr w:type="spellStart"/>
      <w:r w:rsidRPr="00186968">
        <w:rPr>
          <w:rFonts w:ascii="Calibri" w:hAnsi="Calibri" w:cstheme="minorHAnsi"/>
        </w:rPr>
        <w:t>i</w:t>
      </w:r>
      <w:proofErr w:type="spellEnd"/>
      <w:r w:rsidRPr="00186968">
        <w:rPr>
          <w:rFonts w:ascii="Calibri" w:hAnsi="Calibri" w:cstheme="minorHAnsi"/>
        </w:rPr>
        <w:t xml:space="preserve"> w Module II dopuszcza się nieuwzględnianie beneficjentów ostatecznych, którzy w drodze do zwiększenia w trakcie trwania projektu poziomu samodzielności otrzymali wsparcie asystenta samodzielności.</w:t>
      </w:r>
    </w:p>
    <w:p w14:paraId="68EE2891" w14:textId="6BDDB954" w:rsidR="00186968" w:rsidRPr="005E0DCC" w:rsidRDefault="00186968" w:rsidP="00186968">
      <w:pPr>
        <w:spacing w:after="120" w:line="276" w:lineRule="auto"/>
        <w:rPr>
          <w:rFonts w:ascii="Calibri" w:hAnsi="Calibri" w:cstheme="minorHAnsi"/>
          <w:b/>
          <w:color w:val="C00000"/>
        </w:rPr>
      </w:pPr>
      <w:r w:rsidRPr="005E0DCC">
        <w:rPr>
          <w:rFonts w:ascii="Calibri" w:hAnsi="Calibri" w:cstheme="minorHAnsi"/>
          <w:b/>
          <w:color w:val="C00000"/>
        </w:rPr>
        <w:t>Ważne.</w:t>
      </w:r>
    </w:p>
    <w:p w14:paraId="7985E978" w14:textId="139743B5" w:rsidR="00186968" w:rsidRPr="00186968" w:rsidRDefault="00186968" w:rsidP="00186968">
      <w:pPr>
        <w:spacing w:after="120" w:line="276" w:lineRule="auto"/>
        <w:rPr>
          <w:rFonts w:ascii="Calibri" w:hAnsi="Calibri" w:cstheme="minorHAnsi"/>
        </w:rPr>
      </w:pPr>
      <w:r w:rsidRPr="00186968">
        <w:rPr>
          <w:rFonts w:ascii="Calibri" w:hAnsi="Calibri" w:cstheme="minorHAnsi"/>
        </w:rPr>
        <w:t>Wyłączenie z obliczenia wskaźnika więcej niż 10% uczestników projektu wymaga zgody PFRON.</w:t>
      </w:r>
    </w:p>
    <w:p w14:paraId="60CCAB30" w14:textId="77777777" w:rsidR="005E0DCC" w:rsidRPr="00107045" w:rsidRDefault="005E0DCC" w:rsidP="005E0DCC">
      <w:pPr>
        <w:spacing w:after="120" w:line="276" w:lineRule="auto"/>
        <w:ind w:left="357"/>
        <w:rPr>
          <w:rFonts w:ascii="Calibri" w:eastAsia="Calibri" w:hAnsi="Calibri" w:cstheme="minorHAnsi"/>
          <w:lang w:eastAsia="en-US"/>
        </w:rPr>
      </w:pPr>
    </w:p>
    <w:p w14:paraId="77255A82" w14:textId="1D2F707C" w:rsidR="004C6858" w:rsidRPr="00107045" w:rsidRDefault="004C6858" w:rsidP="009B7980">
      <w:pPr>
        <w:pStyle w:val="Nagwek2"/>
        <w:keepNext w:val="0"/>
        <w:numPr>
          <w:ilvl w:val="0"/>
          <w:numId w:val="2"/>
        </w:numPr>
        <w:spacing w:before="240" w:after="120" w:line="276" w:lineRule="auto"/>
        <w:ind w:left="454" w:hanging="454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39" w:name="_Toc160110454"/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 xml:space="preserve">Tryb składania </w:t>
      </w:r>
      <w:r w:rsidR="00A235FC"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 xml:space="preserve">i rozpatrywania </w:t>
      </w:r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wniosków</w:t>
      </w:r>
      <w:r w:rsidR="00A235FC"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 xml:space="preserve"> – postanowienia ogólne</w:t>
      </w:r>
      <w:bookmarkEnd w:id="39"/>
    </w:p>
    <w:p w14:paraId="6F0E1B72" w14:textId="56B0EA2B" w:rsidR="004C6858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Termin oraz szczegółowe zasady składania wniosków </w:t>
      </w:r>
      <w:r w:rsidR="00847BFF" w:rsidRPr="00107045">
        <w:rPr>
          <w:rFonts w:ascii="Calibri" w:hAnsi="Calibri"/>
        </w:rPr>
        <w:t xml:space="preserve">określimy w </w:t>
      </w:r>
      <w:r w:rsidRPr="00107045">
        <w:rPr>
          <w:rFonts w:ascii="Calibri" w:hAnsi="Calibri"/>
        </w:rPr>
        <w:t>treści ogłoszenia o konkursie, w</w:t>
      </w:r>
      <w:r w:rsidR="00847BFF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 xml:space="preserve">ramach którego </w:t>
      </w:r>
      <w:r w:rsidR="00847BFF" w:rsidRPr="00107045">
        <w:rPr>
          <w:rFonts w:ascii="Calibri" w:hAnsi="Calibri"/>
        </w:rPr>
        <w:t xml:space="preserve">będziesz ubiegać się </w:t>
      </w:r>
      <w:r w:rsidRPr="00107045">
        <w:rPr>
          <w:rFonts w:ascii="Calibri" w:hAnsi="Calibri"/>
        </w:rPr>
        <w:t>o</w:t>
      </w:r>
      <w:r w:rsidR="00847BFF" w:rsidRPr="00107045">
        <w:rPr>
          <w:rFonts w:ascii="Calibri" w:hAnsi="Calibri"/>
        </w:rPr>
        <w:t xml:space="preserve"> </w:t>
      </w:r>
      <w:r w:rsidRPr="00107045">
        <w:rPr>
          <w:rFonts w:ascii="Calibri" w:hAnsi="Calibri"/>
        </w:rPr>
        <w:t>dofinansowanie z PFRON.</w:t>
      </w:r>
    </w:p>
    <w:p w14:paraId="0B3FC5C0" w14:textId="2713008E" w:rsidR="004C6858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Wniosek </w:t>
      </w:r>
      <w:r w:rsidR="00847BFF" w:rsidRPr="00107045">
        <w:rPr>
          <w:rFonts w:ascii="Calibri" w:hAnsi="Calibri"/>
        </w:rPr>
        <w:t xml:space="preserve">traktujemy jako </w:t>
      </w:r>
      <w:r w:rsidRPr="00107045">
        <w:rPr>
          <w:rFonts w:ascii="Calibri" w:hAnsi="Calibri"/>
        </w:rPr>
        <w:t>ofertę zawarcia umowy cywilnoprawnej</w:t>
      </w:r>
      <w:r w:rsidR="00847BFF" w:rsidRPr="00107045">
        <w:rPr>
          <w:rFonts w:ascii="Calibri" w:hAnsi="Calibri"/>
        </w:rPr>
        <w:t xml:space="preserve">. Nie rozpatrujemy wniosku </w:t>
      </w:r>
      <w:r w:rsidR="00C30007">
        <w:rPr>
          <w:rFonts w:ascii="Calibri" w:hAnsi="Calibri"/>
        </w:rPr>
        <w:t>według</w:t>
      </w:r>
      <w:r w:rsidR="00847BFF" w:rsidRPr="00107045">
        <w:rPr>
          <w:rFonts w:ascii="Calibri" w:hAnsi="Calibri"/>
        </w:rPr>
        <w:t xml:space="preserve"> przepisów </w:t>
      </w:r>
      <w:r w:rsidRPr="00107045">
        <w:rPr>
          <w:rFonts w:ascii="Calibri" w:hAnsi="Calibri"/>
        </w:rPr>
        <w:t>kodeksu postępowania administracyjnego.</w:t>
      </w:r>
    </w:p>
    <w:p w14:paraId="7A5CCD31" w14:textId="10ABA162" w:rsidR="00B345A1" w:rsidRPr="00107045" w:rsidRDefault="00B345A1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Korespondencję, którą zaadresujemy</w:t>
      </w:r>
      <w:r w:rsidR="00A235FC" w:rsidRPr="00107045">
        <w:rPr>
          <w:rFonts w:ascii="Calibri" w:hAnsi="Calibri"/>
        </w:rPr>
        <w:t xml:space="preserve"> zgodnie z adresem podanym we wniosku</w:t>
      </w:r>
      <w:r w:rsidRPr="00107045">
        <w:rPr>
          <w:rFonts w:ascii="Calibri" w:hAnsi="Calibri"/>
        </w:rPr>
        <w:t xml:space="preserve">, uznamy za doręczoną, także </w:t>
      </w:r>
      <w:r w:rsidR="000E6BC1" w:rsidRPr="00107045">
        <w:rPr>
          <w:rFonts w:ascii="Calibri" w:hAnsi="Calibri"/>
        </w:rPr>
        <w:t>wówczas,</w:t>
      </w:r>
      <w:r w:rsidRPr="00107045">
        <w:rPr>
          <w:rFonts w:ascii="Calibri" w:hAnsi="Calibri"/>
        </w:rPr>
        <w:t xml:space="preserve"> gdy</w:t>
      </w:r>
      <w:r w:rsidR="00A235FC" w:rsidRPr="00107045">
        <w:rPr>
          <w:rFonts w:ascii="Calibri" w:hAnsi="Calibri"/>
        </w:rPr>
        <w:t xml:space="preserve"> pomimo dwukrotnego awizowania nie </w:t>
      </w:r>
      <w:r w:rsidRPr="00107045">
        <w:rPr>
          <w:rFonts w:ascii="Calibri" w:hAnsi="Calibri"/>
        </w:rPr>
        <w:t>odbierzesz tej korespondencji</w:t>
      </w:r>
      <w:r w:rsidR="00A235FC" w:rsidRPr="00107045">
        <w:rPr>
          <w:rFonts w:ascii="Calibri" w:hAnsi="Calibri"/>
        </w:rPr>
        <w:t>.</w:t>
      </w:r>
    </w:p>
    <w:p w14:paraId="4C02C602" w14:textId="54C03651" w:rsidR="00B345A1" w:rsidRDefault="00B345A1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lastRenderedPageBreak/>
        <w:t xml:space="preserve">Ten warunek zastosujemy </w:t>
      </w:r>
      <w:r w:rsidR="000E6BC1" w:rsidRPr="00107045">
        <w:rPr>
          <w:rFonts w:ascii="Calibri" w:hAnsi="Calibri"/>
        </w:rPr>
        <w:t>wówczas,</w:t>
      </w:r>
      <w:r w:rsidRPr="00107045">
        <w:rPr>
          <w:rFonts w:ascii="Calibri" w:hAnsi="Calibri"/>
        </w:rPr>
        <w:t xml:space="preserve"> </w:t>
      </w:r>
      <w:r w:rsidR="00A235FC" w:rsidRPr="00107045">
        <w:rPr>
          <w:rFonts w:ascii="Calibri" w:hAnsi="Calibri"/>
        </w:rPr>
        <w:t>gdy korespondencj</w:t>
      </w:r>
      <w:r w:rsidRPr="00107045">
        <w:rPr>
          <w:rFonts w:ascii="Calibri" w:hAnsi="Calibri"/>
        </w:rPr>
        <w:t xml:space="preserve">ę wyślemy </w:t>
      </w:r>
      <w:r w:rsidR="00A235FC" w:rsidRPr="00107045">
        <w:rPr>
          <w:rFonts w:ascii="Calibri" w:hAnsi="Calibri"/>
        </w:rPr>
        <w:t>pocztą tradycyjną</w:t>
      </w:r>
      <w:r w:rsidR="00B00424">
        <w:rPr>
          <w:rFonts w:ascii="Calibri" w:hAnsi="Calibri"/>
        </w:rPr>
        <w:t xml:space="preserve"> oraz wtedy</w:t>
      </w:r>
      <w:r w:rsidR="004E0149">
        <w:rPr>
          <w:rFonts w:ascii="Calibri" w:hAnsi="Calibri"/>
        </w:rPr>
        <w:t>,</w:t>
      </w:r>
      <w:r w:rsidR="00B00424">
        <w:rPr>
          <w:rFonts w:ascii="Calibri" w:hAnsi="Calibri"/>
        </w:rPr>
        <w:t xml:space="preserve"> gdy</w:t>
      </w:r>
      <w:r w:rsidRPr="00107045">
        <w:rPr>
          <w:rFonts w:ascii="Calibri" w:hAnsi="Calibri"/>
        </w:rPr>
        <w:t xml:space="preserve"> </w:t>
      </w:r>
      <w:r w:rsidR="00C43DEB">
        <w:rPr>
          <w:rFonts w:ascii="Calibri" w:hAnsi="Calibri"/>
        </w:rPr>
        <w:t xml:space="preserve">wyślemy ją w systemie </w:t>
      </w:r>
      <w:proofErr w:type="spellStart"/>
      <w:r w:rsidR="00C43DEB">
        <w:rPr>
          <w:rFonts w:ascii="Calibri" w:hAnsi="Calibri"/>
        </w:rPr>
        <w:t>epuap</w:t>
      </w:r>
      <w:proofErr w:type="spellEnd"/>
      <w:r w:rsidR="00A235FC" w:rsidRPr="00107045">
        <w:rPr>
          <w:rFonts w:ascii="Calibri" w:hAnsi="Calibri"/>
        </w:rPr>
        <w:t>.</w:t>
      </w:r>
    </w:p>
    <w:p w14:paraId="6CF0B171" w14:textId="77777777" w:rsidR="00C43DEB" w:rsidRPr="00107045" w:rsidRDefault="00C43DEB" w:rsidP="00263EE1">
      <w:pPr>
        <w:spacing w:after="120" w:line="276" w:lineRule="auto"/>
        <w:rPr>
          <w:rFonts w:ascii="Calibri" w:hAnsi="Calibri"/>
        </w:rPr>
      </w:pPr>
    </w:p>
    <w:p w14:paraId="2892086E" w14:textId="3345D392" w:rsidR="004C6858" w:rsidRPr="00107045" w:rsidRDefault="004C6858" w:rsidP="009B7980">
      <w:pPr>
        <w:pStyle w:val="Nagwek2"/>
        <w:keepNext w:val="0"/>
        <w:numPr>
          <w:ilvl w:val="0"/>
          <w:numId w:val="2"/>
        </w:numPr>
        <w:spacing w:before="240" w:after="120" w:line="276" w:lineRule="auto"/>
        <w:ind w:left="567" w:hanging="567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40" w:name="_Toc160110455"/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Ocena formalna</w:t>
      </w:r>
      <w:bookmarkEnd w:id="40"/>
    </w:p>
    <w:p w14:paraId="160A0593" w14:textId="42387708" w:rsidR="00B345A1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Ocen</w:t>
      </w:r>
      <w:r w:rsidR="00B345A1" w:rsidRPr="00107045">
        <w:rPr>
          <w:rFonts w:ascii="Calibri" w:hAnsi="Calibri"/>
        </w:rPr>
        <w:t>ę</w:t>
      </w:r>
      <w:r w:rsidRPr="00107045">
        <w:rPr>
          <w:rFonts w:ascii="Calibri" w:hAnsi="Calibri"/>
        </w:rPr>
        <w:t xml:space="preserve"> formaln</w:t>
      </w:r>
      <w:r w:rsidR="00B345A1" w:rsidRPr="00107045">
        <w:rPr>
          <w:rFonts w:ascii="Calibri" w:hAnsi="Calibri"/>
        </w:rPr>
        <w:t>ą</w:t>
      </w:r>
      <w:r w:rsidRPr="00107045">
        <w:rPr>
          <w:rFonts w:ascii="Calibri" w:hAnsi="Calibri"/>
        </w:rPr>
        <w:t xml:space="preserve"> </w:t>
      </w:r>
      <w:r w:rsidR="00B345A1" w:rsidRPr="00107045">
        <w:rPr>
          <w:rFonts w:ascii="Calibri" w:hAnsi="Calibri"/>
        </w:rPr>
        <w:t>przeprowadz</w:t>
      </w:r>
      <w:r w:rsidR="007209BD" w:rsidRPr="00107045">
        <w:rPr>
          <w:rFonts w:ascii="Calibri" w:hAnsi="Calibri"/>
        </w:rPr>
        <w:t>imy</w:t>
      </w:r>
      <w:r w:rsidR="00B345A1" w:rsidRPr="00107045">
        <w:rPr>
          <w:rFonts w:ascii="Calibri" w:hAnsi="Calibri"/>
        </w:rPr>
        <w:t xml:space="preserve"> na podstawie:</w:t>
      </w:r>
    </w:p>
    <w:p w14:paraId="1975DFF7" w14:textId="39DAA1C1" w:rsidR="00B345A1" w:rsidRPr="00107045" w:rsidRDefault="004C6858" w:rsidP="009B7980">
      <w:pPr>
        <w:pStyle w:val="Akapitzlist"/>
        <w:numPr>
          <w:ilvl w:val="0"/>
          <w:numId w:val="14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>danych i</w:t>
      </w:r>
      <w:r w:rsidR="00B345A1" w:rsidRPr="00107045">
        <w:rPr>
          <w:rFonts w:ascii="Calibri" w:hAnsi="Calibri"/>
          <w:sz w:val="24"/>
        </w:rPr>
        <w:t xml:space="preserve"> </w:t>
      </w:r>
      <w:r w:rsidRPr="00107045">
        <w:rPr>
          <w:rFonts w:ascii="Calibri" w:hAnsi="Calibri"/>
          <w:sz w:val="24"/>
        </w:rPr>
        <w:t>informacji</w:t>
      </w:r>
      <w:r w:rsidR="00B345A1" w:rsidRPr="00107045">
        <w:rPr>
          <w:rFonts w:ascii="Calibri" w:hAnsi="Calibri"/>
          <w:sz w:val="24"/>
        </w:rPr>
        <w:t xml:space="preserve"> zawartych we wniosku;</w:t>
      </w:r>
    </w:p>
    <w:p w14:paraId="03B887E9" w14:textId="2E47D8B3" w:rsidR="00D7432C" w:rsidRPr="00107045" w:rsidRDefault="004C6858" w:rsidP="009B7980">
      <w:pPr>
        <w:pStyle w:val="Akapitzlist"/>
        <w:numPr>
          <w:ilvl w:val="0"/>
          <w:numId w:val="14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 xml:space="preserve">posiadanych przez </w:t>
      </w:r>
      <w:r w:rsidR="00B345A1" w:rsidRPr="00107045">
        <w:rPr>
          <w:rFonts w:ascii="Calibri" w:hAnsi="Calibri"/>
          <w:sz w:val="24"/>
        </w:rPr>
        <w:t>nas</w:t>
      </w:r>
      <w:r w:rsidRPr="00107045">
        <w:rPr>
          <w:rFonts w:ascii="Calibri" w:hAnsi="Calibri"/>
          <w:sz w:val="24"/>
        </w:rPr>
        <w:t xml:space="preserve"> zasobów oraz ustaleń dokonanych w trakcie oceny wniosku</w:t>
      </w:r>
      <w:r w:rsidR="00B345A1" w:rsidRPr="00107045">
        <w:rPr>
          <w:rFonts w:ascii="Calibri" w:hAnsi="Calibri"/>
          <w:sz w:val="24"/>
        </w:rPr>
        <w:t>;</w:t>
      </w:r>
    </w:p>
    <w:p w14:paraId="15511F1A" w14:textId="03959B7C" w:rsidR="00B345A1" w:rsidRDefault="00686013" w:rsidP="009B7980">
      <w:pPr>
        <w:pStyle w:val="Akapitzlist"/>
        <w:numPr>
          <w:ilvl w:val="0"/>
          <w:numId w:val="14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elektronicznej wersji wniosku </w:t>
      </w:r>
      <w:r w:rsidR="009665E2">
        <w:rPr>
          <w:rFonts w:ascii="Calibri" w:hAnsi="Calibri"/>
          <w:sz w:val="24"/>
        </w:rPr>
        <w:t>przesłanej</w:t>
      </w:r>
      <w:r>
        <w:rPr>
          <w:rFonts w:ascii="Calibri" w:hAnsi="Calibri"/>
          <w:sz w:val="24"/>
        </w:rPr>
        <w:t xml:space="preserve"> w systemie </w:t>
      </w:r>
      <w:proofErr w:type="spellStart"/>
      <w:r>
        <w:rPr>
          <w:rFonts w:ascii="Calibri" w:hAnsi="Calibri"/>
          <w:sz w:val="24"/>
        </w:rPr>
        <w:t>epuap</w:t>
      </w:r>
      <w:proofErr w:type="spellEnd"/>
      <w:r>
        <w:rPr>
          <w:rFonts w:ascii="Calibri" w:hAnsi="Calibri"/>
          <w:sz w:val="24"/>
        </w:rPr>
        <w:t>.</w:t>
      </w:r>
    </w:p>
    <w:p w14:paraId="055A27DA" w14:textId="234D9541" w:rsidR="004C6858" w:rsidRPr="00107045" w:rsidRDefault="007209BD" w:rsidP="00263EE1">
      <w:pPr>
        <w:spacing w:after="120" w:line="276" w:lineRule="auto"/>
        <w:rPr>
          <w:rFonts w:ascii="Calibri" w:hAnsi="Calibri"/>
        </w:rPr>
      </w:pPr>
      <w:bookmarkStart w:id="41" w:name="_Hlk75348359"/>
      <w:r w:rsidRPr="00107045">
        <w:rPr>
          <w:rFonts w:ascii="Calibri" w:hAnsi="Calibri"/>
        </w:rPr>
        <w:t xml:space="preserve">Na etapie oceny formalnej </w:t>
      </w:r>
      <w:r w:rsidR="006C5652" w:rsidRPr="00107045">
        <w:rPr>
          <w:rFonts w:ascii="Calibri" w:hAnsi="Calibri"/>
        </w:rPr>
        <w:t xml:space="preserve">zweryfikujemy </w:t>
      </w:r>
      <w:r w:rsidRPr="00107045">
        <w:rPr>
          <w:rFonts w:ascii="Calibri" w:hAnsi="Calibri"/>
        </w:rPr>
        <w:t xml:space="preserve">również </w:t>
      </w:r>
      <w:r w:rsidR="006C5652" w:rsidRPr="00107045">
        <w:rPr>
          <w:rFonts w:ascii="Calibri" w:hAnsi="Calibri"/>
        </w:rPr>
        <w:t>czy Twoja organizacja nie podlega wykluczeniu z konkursu</w:t>
      </w:r>
      <w:r w:rsidR="0032246A" w:rsidRPr="00107045">
        <w:rPr>
          <w:rFonts w:ascii="Calibri" w:hAnsi="Calibri"/>
        </w:rPr>
        <w:t>.</w:t>
      </w:r>
      <w:bookmarkEnd w:id="41"/>
    </w:p>
    <w:p w14:paraId="6EB77909" w14:textId="2C8B42ED" w:rsidR="004C6858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Podczas oceny formalnej sprawdz</w:t>
      </w:r>
      <w:r w:rsidR="007209BD" w:rsidRPr="00107045">
        <w:rPr>
          <w:rFonts w:ascii="Calibri" w:hAnsi="Calibri"/>
        </w:rPr>
        <w:t xml:space="preserve">imy </w:t>
      </w:r>
      <w:r w:rsidRPr="00107045">
        <w:rPr>
          <w:rFonts w:ascii="Calibri" w:hAnsi="Calibri"/>
        </w:rPr>
        <w:t>czy:</w:t>
      </w:r>
    </w:p>
    <w:p w14:paraId="0FAB39DF" w14:textId="71983CC8" w:rsidR="004C6858" w:rsidRPr="00107045" w:rsidRDefault="00B900E4" w:rsidP="009B7980">
      <w:pPr>
        <w:numPr>
          <w:ilvl w:val="0"/>
          <w:numId w:val="15"/>
        </w:numPr>
        <w:spacing w:after="120" w:line="276" w:lineRule="auto"/>
        <w:rPr>
          <w:rFonts w:ascii="Calibri" w:hAnsi="Calibri"/>
          <w:bCs/>
        </w:rPr>
      </w:pPr>
      <w:r w:rsidRPr="00107045">
        <w:rPr>
          <w:rFonts w:ascii="Calibri" w:hAnsi="Calibri"/>
          <w:bCs/>
        </w:rPr>
        <w:t xml:space="preserve">spełniasz </w:t>
      </w:r>
      <w:r w:rsidR="004C6858" w:rsidRPr="00107045">
        <w:rPr>
          <w:rFonts w:ascii="Calibri" w:hAnsi="Calibri"/>
          <w:bCs/>
        </w:rPr>
        <w:t xml:space="preserve">warunki </w:t>
      </w:r>
      <w:r w:rsidR="004C6858" w:rsidRPr="00107045">
        <w:rPr>
          <w:rFonts w:ascii="Calibri" w:hAnsi="Calibri"/>
        </w:rPr>
        <w:t>uprawniające do złożenia wni</w:t>
      </w:r>
      <w:r w:rsidR="006002EA" w:rsidRPr="00107045">
        <w:rPr>
          <w:rFonts w:ascii="Calibri" w:hAnsi="Calibri"/>
        </w:rPr>
        <w:t>osku;</w:t>
      </w:r>
    </w:p>
    <w:p w14:paraId="36D7CD32" w14:textId="58BF3A5A" w:rsidR="004C6858" w:rsidRPr="00107045" w:rsidRDefault="006C5652" w:rsidP="009B7980">
      <w:pPr>
        <w:numPr>
          <w:ilvl w:val="0"/>
          <w:numId w:val="15"/>
        </w:numPr>
        <w:spacing w:after="120" w:line="276" w:lineRule="auto"/>
        <w:rPr>
          <w:rFonts w:ascii="Calibri" w:hAnsi="Calibri"/>
          <w:bCs/>
        </w:rPr>
      </w:pPr>
      <w:r w:rsidRPr="00107045">
        <w:rPr>
          <w:rFonts w:ascii="Calibri" w:hAnsi="Calibri"/>
        </w:rPr>
        <w:t>wniosek został złożony w terminie</w:t>
      </w:r>
      <w:r w:rsidR="006002EA" w:rsidRPr="00107045">
        <w:rPr>
          <w:rFonts w:ascii="Calibri" w:hAnsi="Calibri"/>
        </w:rPr>
        <w:t>;</w:t>
      </w:r>
    </w:p>
    <w:p w14:paraId="0FE7BEF3" w14:textId="51606166" w:rsidR="004C6858" w:rsidRPr="00107045" w:rsidRDefault="006C5652" w:rsidP="009B7980">
      <w:pPr>
        <w:numPr>
          <w:ilvl w:val="0"/>
          <w:numId w:val="15"/>
        </w:numPr>
        <w:spacing w:after="120" w:line="276" w:lineRule="auto"/>
        <w:rPr>
          <w:rFonts w:ascii="Calibri" w:hAnsi="Calibri"/>
          <w:bCs/>
        </w:rPr>
      </w:pPr>
      <w:r w:rsidRPr="00107045">
        <w:rPr>
          <w:rFonts w:ascii="Calibri" w:hAnsi="Calibri"/>
          <w:bCs/>
        </w:rPr>
        <w:t xml:space="preserve">projekt </w:t>
      </w:r>
      <w:r w:rsidR="004C6858" w:rsidRPr="00107045">
        <w:rPr>
          <w:rFonts w:ascii="Calibri" w:hAnsi="Calibri"/>
          <w:bCs/>
        </w:rPr>
        <w:t>spełnia warunki ws</w:t>
      </w:r>
      <w:r w:rsidR="006002EA" w:rsidRPr="00107045">
        <w:rPr>
          <w:rFonts w:ascii="Calibri" w:hAnsi="Calibri"/>
          <w:bCs/>
        </w:rPr>
        <w:t>kazane w ogłoszeniu o konkursie;</w:t>
      </w:r>
    </w:p>
    <w:p w14:paraId="66B118EC" w14:textId="26DFF091" w:rsidR="004C6858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Każdy wniosek </w:t>
      </w:r>
      <w:r w:rsidR="00E32088" w:rsidRPr="00107045">
        <w:rPr>
          <w:rFonts w:ascii="Calibri" w:hAnsi="Calibri"/>
        </w:rPr>
        <w:t>zarejestrujemy i nadamy mu numer.</w:t>
      </w:r>
      <w:r w:rsidRPr="00107045">
        <w:rPr>
          <w:rFonts w:ascii="Calibri" w:hAnsi="Calibri"/>
        </w:rPr>
        <w:t xml:space="preserve"> </w:t>
      </w:r>
      <w:r w:rsidR="00E32088" w:rsidRPr="00107045">
        <w:rPr>
          <w:rFonts w:ascii="Calibri" w:hAnsi="Calibri"/>
        </w:rPr>
        <w:t>N</w:t>
      </w:r>
      <w:r w:rsidRPr="00107045">
        <w:rPr>
          <w:rFonts w:ascii="Calibri" w:hAnsi="Calibri"/>
        </w:rPr>
        <w:t xml:space="preserve">a </w:t>
      </w:r>
      <w:r w:rsidR="00E32088" w:rsidRPr="00107045">
        <w:rPr>
          <w:rFonts w:ascii="Calibri" w:hAnsi="Calibri"/>
        </w:rPr>
        <w:t xml:space="preserve">ten numer będziesz powoływać się </w:t>
      </w:r>
      <w:r w:rsidRPr="00107045">
        <w:rPr>
          <w:rFonts w:ascii="Calibri" w:hAnsi="Calibri"/>
        </w:rPr>
        <w:t>podczas całej procedury ubiegania się o </w:t>
      </w:r>
      <w:r w:rsidR="00D707F1">
        <w:rPr>
          <w:rFonts w:ascii="Calibri" w:hAnsi="Calibri"/>
        </w:rPr>
        <w:t>dofinansowanie</w:t>
      </w:r>
      <w:r w:rsidRPr="00107045">
        <w:rPr>
          <w:rFonts w:ascii="Calibri" w:hAnsi="Calibri"/>
        </w:rPr>
        <w:t>.</w:t>
      </w:r>
    </w:p>
    <w:p w14:paraId="3315FE1C" w14:textId="781CA81D" w:rsidR="004C6858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Ocen</w:t>
      </w:r>
      <w:r w:rsidR="00146BF5" w:rsidRPr="00107045">
        <w:rPr>
          <w:rFonts w:ascii="Calibri" w:hAnsi="Calibri"/>
        </w:rPr>
        <w:t xml:space="preserve">ę </w:t>
      </w:r>
      <w:r w:rsidRPr="00107045">
        <w:rPr>
          <w:rFonts w:ascii="Calibri" w:hAnsi="Calibri"/>
        </w:rPr>
        <w:t>formaln</w:t>
      </w:r>
      <w:r w:rsidR="00146BF5" w:rsidRPr="00107045">
        <w:rPr>
          <w:rFonts w:ascii="Calibri" w:hAnsi="Calibri"/>
        </w:rPr>
        <w:t>ą</w:t>
      </w:r>
      <w:r w:rsidRPr="00107045">
        <w:rPr>
          <w:rFonts w:ascii="Calibri" w:hAnsi="Calibri"/>
        </w:rPr>
        <w:t xml:space="preserve"> </w:t>
      </w:r>
      <w:bookmarkStart w:id="42" w:name="_Hlk75348798"/>
      <w:bookmarkStart w:id="43" w:name="_Hlk75348374"/>
      <w:r w:rsidR="002B6EE0" w:rsidRPr="00107045">
        <w:rPr>
          <w:rFonts w:ascii="Calibri" w:hAnsi="Calibri"/>
        </w:rPr>
        <w:t xml:space="preserve">oraz </w:t>
      </w:r>
      <w:r w:rsidR="00D33517" w:rsidRPr="00107045">
        <w:rPr>
          <w:rFonts w:ascii="Calibri" w:hAnsi="Calibri"/>
        </w:rPr>
        <w:t>weryfikacj</w:t>
      </w:r>
      <w:r w:rsidR="00146BF5" w:rsidRPr="00107045">
        <w:rPr>
          <w:rFonts w:ascii="Calibri" w:hAnsi="Calibri"/>
        </w:rPr>
        <w:t>ę</w:t>
      </w:r>
      <w:r w:rsidR="00D33517" w:rsidRPr="00107045">
        <w:rPr>
          <w:rFonts w:ascii="Calibri" w:hAnsi="Calibri"/>
        </w:rPr>
        <w:t xml:space="preserve"> czy nie zachodzą przesłanki do </w:t>
      </w:r>
      <w:r w:rsidR="002B6EE0" w:rsidRPr="00107045">
        <w:rPr>
          <w:rFonts w:ascii="Calibri" w:hAnsi="Calibri"/>
        </w:rPr>
        <w:t>wykluczenia</w:t>
      </w:r>
      <w:r w:rsidR="00D33517" w:rsidRPr="00107045">
        <w:rPr>
          <w:rFonts w:ascii="Calibri" w:hAnsi="Calibri"/>
        </w:rPr>
        <w:t xml:space="preserve"> z konkursu</w:t>
      </w:r>
      <w:bookmarkEnd w:id="42"/>
      <w:bookmarkEnd w:id="43"/>
      <w:r w:rsidR="00146BF5" w:rsidRPr="00107045">
        <w:rPr>
          <w:rFonts w:ascii="Calibri" w:hAnsi="Calibri"/>
        </w:rPr>
        <w:t xml:space="preserve"> przeprowadzimy</w:t>
      </w:r>
      <w:r w:rsidRPr="00107045">
        <w:rPr>
          <w:rFonts w:ascii="Calibri" w:hAnsi="Calibri"/>
        </w:rPr>
        <w:t xml:space="preserve"> w terminie </w:t>
      </w:r>
      <w:r w:rsidR="0014192C">
        <w:rPr>
          <w:rFonts w:ascii="Calibri" w:hAnsi="Calibri"/>
        </w:rPr>
        <w:t>14</w:t>
      </w:r>
      <w:r w:rsidR="0014192C" w:rsidRPr="00107045">
        <w:rPr>
          <w:rFonts w:ascii="Calibri" w:hAnsi="Calibri"/>
        </w:rPr>
        <w:t xml:space="preserve"> </w:t>
      </w:r>
      <w:r w:rsidRPr="00107045">
        <w:rPr>
          <w:rFonts w:ascii="Calibri" w:hAnsi="Calibri"/>
        </w:rPr>
        <w:t>dni roboczych od</w:t>
      </w:r>
      <w:r w:rsidR="009727CC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>daty zamknięcia konkursu.</w:t>
      </w:r>
    </w:p>
    <w:p w14:paraId="52F66D14" w14:textId="5B3AE6D0" w:rsidR="004C6858" w:rsidRPr="00107045" w:rsidRDefault="00146BF5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Możemy zweryfikować czy i</w:t>
      </w:r>
      <w:r w:rsidR="006534D1" w:rsidRPr="00107045">
        <w:rPr>
          <w:rFonts w:ascii="Calibri" w:hAnsi="Calibri"/>
        </w:rPr>
        <w:t>nformacje</w:t>
      </w:r>
      <w:r w:rsidRPr="00107045">
        <w:rPr>
          <w:rFonts w:ascii="Calibri" w:hAnsi="Calibri"/>
        </w:rPr>
        <w:t xml:space="preserve"> </w:t>
      </w:r>
      <w:r w:rsidR="006534D1" w:rsidRPr="00107045">
        <w:rPr>
          <w:rFonts w:ascii="Calibri" w:hAnsi="Calibri"/>
        </w:rPr>
        <w:t xml:space="preserve">zawarte we wniosku </w:t>
      </w:r>
      <w:r w:rsidRPr="00107045">
        <w:rPr>
          <w:rFonts w:ascii="Calibri" w:hAnsi="Calibri"/>
        </w:rPr>
        <w:t xml:space="preserve">są zgodne </w:t>
      </w:r>
      <w:r w:rsidR="006534D1" w:rsidRPr="00107045">
        <w:rPr>
          <w:rFonts w:ascii="Calibri" w:hAnsi="Calibri"/>
        </w:rPr>
        <w:t>ze stanem faktycznym</w:t>
      </w:r>
      <w:r w:rsidR="004C6858" w:rsidRPr="00107045">
        <w:rPr>
          <w:rFonts w:ascii="Calibri" w:hAnsi="Calibri"/>
        </w:rPr>
        <w:t>.</w:t>
      </w:r>
    </w:p>
    <w:p w14:paraId="52C388E2" w14:textId="27901BC4" w:rsidR="004C6858" w:rsidRPr="00107045" w:rsidRDefault="00146BF5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  <w:b/>
          <w:bCs/>
          <w:color w:val="800000"/>
        </w:rPr>
        <w:t>Ważne!</w:t>
      </w:r>
      <w:r w:rsidRPr="00107045">
        <w:rPr>
          <w:rFonts w:ascii="Calibri" w:hAnsi="Calibri"/>
        </w:rPr>
        <w:t xml:space="preserve"> Jeżeli we wniosku podasz nieprawdziwe </w:t>
      </w:r>
      <w:r w:rsidR="004C6858" w:rsidRPr="00107045">
        <w:rPr>
          <w:rFonts w:ascii="Calibri" w:hAnsi="Calibri"/>
        </w:rPr>
        <w:t>informacj</w:t>
      </w:r>
      <w:r w:rsidR="00E32088" w:rsidRPr="00107045">
        <w:rPr>
          <w:rFonts w:ascii="Calibri" w:hAnsi="Calibri"/>
        </w:rPr>
        <w:t xml:space="preserve">e wyeliminujemy </w:t>
      </w:r>
      <w:r w:rsidR="004C6858" w:rsidRPr="00107045">
        <w:rPr>
          <w:rFonts w:ascii="Calibri" w:hAnsi="Calibri"/>
        </w:rPr>
        <w:t>wniosek z dalszego rozpatrywania</w:t>
      </w:r>
      <w:r w:rsidR="00E32088" w:rsidRPr="00107045">
        <w:rPr>
          <w:rFonts w:ascii="Calibri" w:hAnsi="Calibri"/>
        </w:rPr>
        <w:t xml:space="preserve">. Powiadomimy </w:t>
      </w:r>
      <w:r w:rsidR="004C6858" w:rsidRPr="00107045">
        <w:rPr>
          <w:rFonts w:ascii="Calibri" w:hAnsi="Calibri"/>
        </w:rPr>
        <w:t xml:space="preserve">o </w:t>
      </w:r>
      <w:r w:rsidR="00E32088" w:rsidRPr="00107045">
        <w:rPr>
          <w:rFonts w:ascii="Calibri" w:hAnsi="Calibri"/>
        </w:rPr>
        <w:t xml:space="preserve">tym </w:t>
      </w:r>
      <w:r w:rsidR="004C6858" w:rsidRPr="00107045">
        <w:rPr>
          <w:rFonts w:ascii="Calibri" w:hAnsi="Calibri"/>
        </w:rPr>
        <w:t>pisemnie</w:t>
      </w:r>
      <w:r w:rsidR="00B00424">
        <w:rPr>
          <w:rFonts w:ascii="Calibri" w:hAnsi="Calibri"/>
        </w:rPr>
        <w:t xml:space="preserve"> poprzez system </w:t>
      </w:r>
      <w:proofErr w:type="spellStart"/>
      <w:r w:rsidR="009665E2">
        <w:rPr>
          <w:rFonts w:ascii="Calibri" w:hAnsi="Calibri"/>
        </w:rPr>
        <w:t>epuap</w:t>
      </w:r>
      <w:proofErr w:type="spellEnd"/>
      <w:r w:rsidR="004C6858" w:rsidRPr="00107045">
        <w:rPr>
          <w:rFonts w:ascii="Calibri" w:hAnsi="Calibri"/>
        </w:rPr>
        <w:t>.</w:t>
      </w:r>
    </w:p>
    <w:p w14:paraId="3267202B" w14:textId="51BD8807" w:rsidR="004C6858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List</w:t>
      </w:r>
      <w:r w:rsidR="00E32088" w:rsidRPr="00107045">
        <w:rPr>
          <w:rFonts w:ascii="Calibri" w:hAnsi="Calibri"/>
        </w:rPr>
        <w:t>ę</w:t>
      </w:r>
      <w:r w:rsidRPr="00107045">
        <w:rPr>
          <w:rFonts w:ascii="Calibri" w:hAnsi="Calibri"/>
        </w:rPr>
        <w:t xml:space="preserve"> wniosków </w:t>
      </w:r>
      <w:r w:rsidR="000E6BC1" w:rsidRPr="00107045">
        <w:rPr>
          <w:rFonts w:ascii="Calibri" w:hAnsi="Calibri"/>
        </w:rPr>
        <w:t xml:space="preserve">zweryfikowanych </w:t>
      </w:r>
      <w:r w:rsidRPr="00107045">
        <w:rPr>
          <w:rFonts w:ascii="Calibri" w:hAnsi="Calibri"/>
        </w:rPr>
        <w:t xml:space="preserve">formalnie </w:t>
      </w:r>
      <w:bookmarkStart w:id="44" w:name="_Hlk75347356"/>
      <w:r w:rsidR="002B6EE0" w:rsidRPr="00107045">
        <w:rPr>
          <w:rFonts w:ascii="Calibri" w:hAnsi="Calibri"/>
        </w:rPr>
        <w:t>oraz list</w:t>
      </w:r>
      <w:r w:rsidR="00E32088" w:rsidRPr="00107045">
        <w:rPr>
          <w:rFonts w:ascii="Calibri" w:hAnsi="Calibri"/>
        </w:rPr>
        <w:t>ę</w:t>
      </w:r>
      <w:r w:rsidR="002B6EE0" w:rsidRPr="00107045">
        <w:rPr>
          <w:rFonts w:ascii="Calibri" w:hAnsi="Calibri"/>
        </w:rPr>
        <w:t xml:space="preserve"> </w:t>
      </w:r>
      <w:r w:rsidR="00E32088" w:rsidRPr="00107045">
        <w:rPr>
          <w:rFonts w:ascii="Calibri" w:hAnsi="Calibri"/>
        </w:rPr>
        <w:t xml:space="preserve">Wnioskodawców </w:t>
      </w:r>
      <w:r w:rsidR="002B6EE0" w:rsidRPr="00107045">
        <w:rPr>
          <w:rFonts w:ascii="Calibri" w:hAnsi="Calibri"/>
        </w:rPr>
        <w:t xml:space="preserve">wykluczonych z konkursu </w:t>
      </w:r>
      <w:bookmarkEnd w:id="44"/>
      <w:r w:rsidR="00E32088" w:rsidRPr="00107045">
        <w:rPr>
          <w:rFonts w:ascii="Calibri" w:hAnsi="Calibri"/>
        </w:rPr>
        <w:t>zamieścimy</w:t>
      </w:r>
      <w:r w:rsidR="0043552B" w:rsidRPr="00107045">
        <w:rPr>
          <w:rFonts w:ascii="Calibri" w:hAnsi="Calibri"/>
        </w:rPr>
        <w:t xml:space="preserve"> </w:t>
      </w:r>
      <w:r w:rsidRPr="00107045">
        <w:rPr>
          <w:rFonts w:ascii="Calibri" w:hAnsi="Calibri"/>
        </w:rPr>
        <w:t xml:space="preserve">na stronie internetowej PFRON (www.pfron.org.pl) w terminie </w:t>
      </w:r>
      <w:r w:rsidR="0014192C">
        <w:rPr>
          <w:rFonts w:ascii="Calibri" w:hAnsi="Calibri"/>
        </w:rPr>
        <w:t>5</w:t>
      </w:r>
      <w:r w:rsidR="0014192C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 xml:space="preserve">dni roboczych od daty zakończenia oceny formalnej wniosków. W przypadku negatywnej oceny formalnej na liście </w:t>
      </w:r>
      <w:r w:rsidR="00E32088" w:rsidRPr="00107045">
        <w:rPr>
          <w:rFonts w:ascii="Calibri" w:hAnsi="Calibri"/>
        </w:rPr>
        <w:t>umieścimy</w:t>
      </w:r>
      <w:r w:rsidR="0043552B" w:rsidRPr="00107045">
        <w:rPr>
          <w:rFonts w:ascii="Calibri" w:hAnsi="Calibri"/>
        </w:rPr>
        <w:t xml:space="preserve"> </w:t>
      </w:r>
      <w:r w:rsidRPr="00107045">
        <w:rPr>
          <w:rFonts w:ascii="Calibri" w:hAnsi="Calibri"/>
        </w:rPr>
        <w:t>informacj</w:t>
      </w:r>
      <w:r w:rsidR="00E32088" w:rsidRPr="00107045">
        <w:rPr>
          <w:rFonts w:ascii="Calibri" w:hAnsi="Calibri"/>
        </w:rPr>
        <w:t>ę</w:t>
      </w:r>
      <w:r w:rsidRPr="00107045">
        <w:rPr>
          <w:rFonts w:ascii="Calibri" w:hAnsi="Calibri"/>
        </w:rPr>
        <w:t xml:space="preserve"> o</w:t>
      </w:r>
      <w:r w:rsidR="009727CC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>przyczynie odrzucenia.</w:t>
      </w:r>
    </w:p>
    <w:p w14:paraId="5A7B8D3A" w14:textId="6ADE6F39" w:rsidR="00D7432C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Od negatywnej oceny formalnej wniosku </w:t>
      </w:r>
      <w:r w:rsidR="00E32088" w:rsidRPr="00107045">
        <w:rPr>
          <w:rFonts w:ascii="Calibri" w:hAnsi="Calibri"/>
        </w:rPr>
        <w:t xml:space="preserve">możesz złożyć </w:t>
      </w:r>
      <w:r w:rsidRPr="00107045">
        <w:rPr>
          <w:rFonts w:ascii="Calibri" w:hAnsi="Calibri"/>
        </w:rPr>
        <w:t>odwołanie</w:t>
      </w:r>
      <w:r w:rsidR="0032246A" w:rsidRPr="00107045">
        <w:rPr>
          <w:rFonts w:ascii="Calibri" w:hAnsi="Calibri"/>
        </w:rPr>
        <w:t>.</w:t>
      </w:r>
      <w:r w:rsidR="00D7432C" w:rsidRPr="00107045">
        <w:rPr>
          <w:rFonts w:ascii="Calibri" w:hAnsi="Calibri"/>
        </w:rPr>
        <w:t xml:space="preserve"> </w:t>
      </w:r>
      <w:r w:rsidR="00E32088" w:rsidRPr="00107045">
        <w:rPr>
          <w:rFonts w:ascii="Calibri" w:hAnsi="Calibri"/>
        </w:rPr>
        <w:t xml:space="preserve">Pamiętaj, że odwołanie muszą podpisać </w:t>
      </w:r>
      <w:r w:rsidR="00D7432C" w:rsidRPr="00107045">
        <w:rPr>
          <w:rFonts w:ascii="Calibri" w:hAnsi="Calibri"/>
        </w:rPr>
        <w:t>osoby upoważnione do składania oświadczeń woli i zaciągania zobowiązań finansowych.</w:t>
      </w:r>
    </w:p>
    <w:p w14:paraId="11F67973" w14:textId="40699748" w:rsidR="00D7432C" w:rsidRPr="00107045" w:rsidRDefault="00A5632A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Odwołanie</w:t>
      </w:r>
      <w:r w:rsidR="00895264" w:rsidRPr="00107045">
        <w:rPr>
          <w:rFonts w:ascii="Calibri" w:hAnsi="Calibri"/>
        </w:rPr>
        <w:t xml:space="preserve"> </w:t>
      </w:r>
      <w:r w:rsidR="00E32088" w:rsidRPr="00107045">
        <w:rPr>
          <w:rFonts w:ascii="Calibri" w:hAnsi="Calibri"/>
        </w:rPr>
        <w:t xml:space="preserve">możesz </w:t>
      </w:r>
      <w:r w:rsidRPr="00107045">
        <w:rPr>
          <w:rFonts w:ascii="Calibri" w:hAnsi="Calibri"/>
        </w:rPr>
        <w:t xml:space="preserve">złożyć do Biura PFRON </w:t>
      </w:r>
      <w:r w:rsidR="00E32088" w:rsidRPr="00107045">
        <w:rPr>
          <w:rFonts w:ascii="Calibri" w:hAnsi="Calibri"/>
        </w:rPr>
        <w:t xml:space="preserve">najpóźniej w terminie </w:t>
      </w:r>
      <w:r w:rsidR="003B60C7" w:rsidRPr="00107045">
        <w:rPr>
          <w:rFonts w:ascii="Calibri" w:hAnsi="Calibri"/>
        </w:rPr>
        <w:t>5</w:t>
      </w:r>
      <w:r w:rsidRPr="00107045">
        <w:rPr>
          <w:rFonts w:ascii="Calibri" w:hAnsi="Calibri"/>
        </w:rPr>
        <w:t xml:space="preserve"> dni roboczych od dnia</w:t>
      </w:r>
      <w:r w:rsidR="00E32088" w:rsidRPr="00107045">
        <w:rPr>
          <w:rFonts w:ascii="Calibri" w:hAnsi="Calibri"/>
        </w:rPr>
        <w:t xml:space="preserve">, w którym opublikujemy </w:t>
      </w:r>
      <w:r w:rsidRPr="00107045">
        <w:rPr>
          <w:rFonts w:ascii="Calibri" w:hAnsi="Calibri"/>
        </w:rPr>
        <w:t>wynik</w:t>
      </w:r>
      <w:r w:rsidR="00E32088" w:rsidRPr="00107045">
        <w:rPr>
          <w:rFonts w:ascii="Calibri" w:hAnsi="Calibri"/>
        </w:rPr>
        <w:t>i</w:t>
      </w:r>
      <w:r w:rsidRPr="00107045">
        <w:rPr>
          <w:rFonts w:ascii="Calibri" w:hAnsi="Calibri"/>
        </w:rPr>
        <w:t xml:space="preserve"> oceny formalnej na stronie internetowej</w:t>
      </w:r>
      <w:r w:rsidR="00E32088" w:rsidRPr="00107045">
        <w:rPr>
          <w:rFonts w:ascii="Calibri" w:hAnsi="Calibri"/>
        </w:rPr>
        <w:t xml:space="preserve"> PFRON (</w:t>
      </w:r>
      <w:r w:rsidR="00D7432C" w:rsidRPr="00107045">
        <w:rPr>
          <w:rFonts w:ascii="Calibri" w:hAnsi="Calibri"/>
        </w:rPr>
        <w:t>www.pfron.org.pl</w:t>
      </w:r>
      <w:r w:rsidR="00E32088" w:rsidRPr="00107045">
        <w:rPr>
          <w:rFonts w:ascii="Calibri" w:hAnsi="Calibri"/>
        </w:rPr>
        <w:t>)</w:t>
      </w:r>
      <w:r w:rsidRPr="00107045">
        <w:rPr>
          <w:rFonts w:ascii="Calibri" w:hAnsi="Calibri"/>
        </w:rPr>
        <w:t>.</w:t>
      </w:r>
      <w:bookmarkStart w:id="45" w:name="_Hlk75271007"/>
    </w:p>
    <w:p w14:paraId="5FB8B9EF" w14:textId="69551273" w:rsidR="00D7432C" w:rsidRPr="00107045" w:rsidRDefault="003B60C7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Odwołanie </w:t>
      </w:r>
      <w:r w:rsidR="007D1E55">
        <w:rPr>
          <w:rFonts w:ascii="Calibri" w:hAnsi="Calibri"/>
        </w:rPr>
        <w:t xml:space="preserve">złożysz poprzez system </w:t>
      </w:r>
      <w:proofErr w:type="spellStart"/>
      <w:r w:rsidR="009665E2">
        <w:rPr>
          <w:rFonts w:ascii="Calibri" w:hAnsi="Calibri"/>
        </w:rPr>
        <w:t>epuap</w:t>
      </w:r>
      <w:proofErr w:type="spellEnd"/>
      <w:r w:rsidR="007D1E55" w:rsidRPr="00107045">
        <w:rPr>
          <w:rFonts w:ascii="Calibri" w:hAnsi="Calibri"/>
        </w:rPr>
        <w:t>.</w:t>
      </w:r>
      <w:r w:rsidR="007D1E55" w:rsidRPr="007D1E55">
        <w:rPr>
          <w:rFonts w:ascii="Calibri" w:hAnsi="Calibri"/>
        </w:rPr>
        <w:t xml:space="preserve"> </w:t>
      </w:r>
      <w:r w:rsidR="007D1E55">
        <w:rPr>
          <w:rFonts w:ascii="Calibri" w:hAnsi="Calibri"/>
        </w:rPr>
        <w:t>Z</w:t>
      </w:r>
      <w:r w:rsidR="007D1E55" w:rsidRPr="00107045">
        <w:rPr>
          <w:rFonts w:ascii="Calibri" w:hAnsi="Calibri"/>
        </w:rPr>
        <w:t xml:space="preserve">a datę złożenia odwołania uznamy datę </w:t>
      </w:r>
      <w:r w:rsidR="00200F2A">
        <w:rPr>
          <w:rFonts w:ascii="Calibri" w:hAnsi="Calibri"/>
        </w:rPr>
        <w:t>przesłania</w:t>
      </w:r>
      <w:r w:rsidR="007D1E55">
        <w:rPr>
          <w:rFonts w:ascii="Calibri" w:hAnsi="Calibri"/>
        </w:rPr>
        <w:t xml:space="preserve"> tego </w:t>
      </w:r>
      <w:r w:rsidR="007D1E55" w:rsidRPr="00107045">
        <w:rPr>
          <w:rFonts w:ascii="Calibri" w:hAnsi="Calibri"/>
        </w:rPr>
        <w:t xml:space="preserve">odwołania </w:t>
      </w:r>
      <w:r w:rsidR="007D1E55">
        <w:rPr>
          <w:rFonts w:ascii="Calibri" w:hAnsi="Calibri"/>
        </w:rPr>
        <w:t xml:space="preserve">w systemie </w:t>
      </w:r>
      <w:proofErr w:type="spellStart"/>
      <w:r w:rsidR="009665E2">
        <w:rPr>
          <w:rFonts w:ascii="Calibri" w:hAnsi="Calibri"/>
        </w:rPr>
        <w:t>epuap</w:t>
      </w:r>
      <w:proofErr w:type="spellEnd"/>
      <w:r w:rsidR="009665E2">
        <w:rPr>
          <w:rFonts w:ascii="Calibri" w:hAnsi="Calibri"/>
        </w:rPr>
        <w:t>.</w:t>
      </w:r>
    </w:p>
    <w:p w14:paraId="562F789E" w14:textId="51907531" w:rsidR="00D7432C" w:rsidRPr="00107045" w:rsidRDefault="00D7432C" w:rsidP="00263EE1">
      <w:pPr>
        <w:spacing w:after="120" w:line="276" w:lineRule="auto"/>
        <w:rPr>
          <w:rFonts w:ascii="Calibri" w:hAnsi="Calibri"/>
        </w:rPr>
      </w:pPr>
      <w:bookmarkStart w:id="46" w:name="_Hlk75271775"/>
      <w:r w:rsidRPr="00107045">
        <w:rPr>
          <w:rFonts w:ascii="Calibri" w:hAnsi="Calibri"/>
        </w:rPr>
        <w:lastRenderedPageBreak/>
        <w:t xml:space="preserve">W uzasadnieniu złożonego odwołania </w:t>
      </w:r>
      <w:r w:rsidR="00381C85" w:rsidRPr="00107045">
        <w:rPr>
          <w:rFonts w:ascii="Calibri" w:hAnsi="Calibri"/>
        </w:rPr>
        <w:t xml:space="preserve">musisz </w:t>
      </w:r>
      <w:r w:rsidRPr="00107045">
        <w:rPr>
          <w:rFonts w:ascii="Calibri" w:hAnsi="Calibri"/>
        </w:rPr>
        <w:t xml:space="preserve">odnieść się do przedstawionych przez PFRON przyczyn negatywnej </w:t>
      </w:r>
      <w:bookmarkEnd w:id="46"/>
      <w:r w:rsidRPr="00107045">
        <w:rPr>
          <w:rFonts w:ascii="Calibri" w:hAnsi="Calibri"/>
        </w:rPr>
        <w:t>oceny formalnej oraz wskazać propozycję usunięcia stwierdzonych we wniosku uchybień.</w:t>
      </w:r>
    </w:p>
    <w:p w14:paraId="3949D1D6" w14:textId="78344278" w:rsidR="004C6858" w:rsidRDefault="00B91917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Odwołanie </w:t>
      </w:r>
      <w:r w:rsidR="00D7432C" w:rsidRPr="00107045">
        <w:rPr>
          <w:rFonts w:ascii="Calibri" w:hAnsi="Calibri"/>
        </w:rPr>
        <w:t xml:space="preserve">od negatywnej oceny formalnej wniosku </w:t>
      </w:r>
      <w:r w:rsidRPr="00107045">
        <w:rPr>
          <w:rFonts w:ascii="Calibri" w:hAnsi="Calibri"/>
        </w:rPr>
        <w:t>podlega rozpatrzeniu przez PFRON.</w:t>
      </w:r>
      <w:bookmarkEnd w:id="45"/>
    </w:p>
    <w:p w14:paraId="68D42B18" w14:textId="77777777" w:rsidR="00C43DEB" w:rsidRPr="00107045" w:rsidRDefault="00C43DEB" w:rsidP="00263EE1">
      <w:pPr>
        <w:spacing w:after="120" w:line="276" w:lineRule="auto"/>
        <w:rPr>
          <w:rFonts w:ascii="Calibri" w:hAnsi="Calibri"/>
        </w:rPr>
      </w:pPr>
    </w:p>
    <w:p w14:paraId="41F031F2" w14:textId="2589C12F" w:rsidR="004C6858" w:rsidRPr="00107045" w:rsidRDefault="004C6858" w:rsidP="009B7980">
      <w:pPr>
        <w:pStyle w:val="Nagwek2"/>
        <w:keepNext w:val="0"/>
        <w:numPr>
          <w:ilvl w:val="0"/>
          <w:numId w:val="2"/>
        </w:numPr>
        <w:spacing w:before="240" w:after="120" w:line="276" w:lineRule="auto"/>
        <w:ind w:left="567" w:hanging="567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47" w:name="_Toc160110456"/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Ocena merytoryczna</w:t>
      </w:r>
      <w:bookmarkEnd w:id="47"/>
    </w:p>
    <w:p w14:paraId="3812C33E" w14:textId="77777777" w:rsidR="0083441F" w:rsidRPr="00107045" w:rsidRDefault="00381C85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Do oceny merytorycznej przekażemy w</w:t>
      </w:r>
      <w:r w:rsidR="004C6858" w:rsidRPr="00107045">
        <w:rPr>
          <w:rFonts w:ascii="Calibri" w:hAnsi="Calibri"/>
        </w:rPr>
        <w:t>nioski ocenione pozytywnie pod względem formalnym</w:t>
      </w:r>
      <w:r w:rsidRPr="00107045">
        <w:rPr>
          <w:rFonts w:ascii="Calibri" w:hAnsi="Calibri"/>
        </w:rPr>
        <w:t>.</w:t>
      </w:r>
    </w:p>
    <w:p w14:paraId="36B8FB63" w14:textId="3DBCF968" w:rsidR="004C6858" w:rsidRPr="00107045" w:rsidRDefault="00381C85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Ocenę merytoryczn</w:t>
      </w:r>
      <w:r w:rsidR="00635048">
        <w:rPr>
          <w:rFonts w:ascii="Calibri" w:hAnsi="Calibri"/>
        </w:rPr>
        <w:t>ą</w:t>
      </w:r>
      <w:r w:rsidRPr="00107045">
        <w:rPr>
          <w:rFonts w:ascii="Calibri" w:hAnsi="Calibri"/>
        </w:rPr>
        <w:t xml:space="preserve"> przeprowadzimy </w:t>
      </w:r>
      <w:r w:rsidR="004C6858" w:rsidRPr="00107045">
        <w:rPr>
          <w:rFonts w:ascii="Calibri" w:hAnsi="Calibri"/>
        </w:rPr>
        <w:t xml:space="preserve">w terminie </w:t>
      </w:r>
      <w:r w:rsidR="000C5594">
        <w:rPr>
          <w:rFonts w:ascii="Calibri" w:hAnsi="Calibri"/>
        </w:rPr>
        <w:t xml:space="preserve">do </w:t>
      </w:r>
      <w:r w:rsidR="004C6858" w:rsidRPr="00107045">
        <w:rPr>
          <w:rFonts w:ascii="Calibri" w:hAnsi="Calibri"/>
        </w:rPr>
        <w:t>30 dni roboczych od dnia</w:t>
      </w:r>
      <w:r w:rsidRPr="00107045">
        <w:rPr>
          <w:rFonts w:ascii="Calibri" w:hAnsi="Calibri"/>
        </w:rPr>
        <w:t xml:space="preserve">, w którym opublikujemy wyniki </w:t>
      </w:r>
      <w:r w:rsidR="004C6858" w:rsidRPr="00107045">
        <w:rPr>
          <w:rFonts w:ascii="Calibri" w:hAnsi="Calibri"/>
        </w:rPr>
        <w:t>oceny formalnej na stronie internetowej PFRON (www.pfron.org.pl).</w:t>
      </w:r>
    </w:p>
    <w:p w14:paraId="7190E312" w14:textId="6A994B92" w:rsidR="004C6858" w:rsidRDefault="007836C9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Jeżeli złożysz odwołanie </w:t>
      </w:r>
      <w:r w:rsidR="004C6858" w:rsidRPr="00107045">
        <w:rPr>
          <w:rFonts w:ascii="Calibri" w:hAnsi="Calibri"/>
        </w:rPr>
        <w:t xml:space="preserve">od wyników oceny formalnej termin </w:t>
      </w:r>
      <w:r w:rsidR="007D1E55">
        <w:rPr>
          <w:rFonts w:ascii="Calibri" w:hAnsi="Calibri"/>
        </w:rPr>
        <w:t xml:space="preserve">przeprowadzenia </w:t>
      </w:r>
      <w:r w:rsidR="004C6858" w:rsidRPr="00107045">
        <w:rPr>
          <w:rFonts w:ascii="Calibri" w:hAnsi="Calibri"/>
        </w:rPr>
        <w:t xml:space="preserve">oceny merytorycznej </w:t>
      </w:r>
      <w:r w:rsidRPr="00107045">
        <w:rPr>
          <w:rFonts w:ascii="Calibri" w:hAnsi="Calibri"/>
        </w:rPr>
        <w:t>Twojego wniosku rozpocznie się</w:t>
      </w:r>
      <w:r w:rsidR="004C6858" w:rsidRPr="00107045">
        <w:rPr>
          <w:rFonts w:ascii="Calibri" w:hAnsi="Calibri"/>
        </w:rPr>
        <w:t xml:space="preserve"> od dnia</w:t>
      </w:r>
      <w:r w:rsidRPr="00107045">
        <w:rPr>
          <w:rFonts w:ascii="Calibri" w:hAnsi="Calibri"/>
        </w:rPr>
        <w:t xml:space="preserve">, w którym opublikujemy </w:t>
      </w:r>
      <w:r w:rsidR="004C6858" w:rsidRPr="00107045">
        <w:rPr>
          <w:rFonts w:ascii="Calibri" w:hAnsi="Calibri"/>
        </w:rPr>
        <w:t>na</w:t>
      </w:r>
      <w:r w:rsidR="009727CC" w:rsidRPr="00107045">
        <w:rPr>
          <w:rFonts w:ascii="Calibri" w:hAnsi="Calibri"/>
        </w:rPr>
        <w:t> </w:t>
      </w:r>
      <w:r w:rsidR="004C6858" w:rsidRPr="00107045">
        <w:rPr>
          <w:rFonts w:ascii="Calibri" w:hAnsi="Calibri"/>
        </w:rPr>
        <w:t xml:space="preserve">stronie internetowej </w:t>
      </w:r>
      <w:r w:rsidRPr="00107045">
        <w:rPr>
          <w:rFonts w:ascii="Calibri" w:hAnsi="Calibri"/>
        </w:rPr>
        <w:t>PFRON (</w:t>
      </w:r>
      <w:r w:rsidR="004C6858" w:rsidRPr="00107045">
        <w:rPr>
          <w:rFonts w:ascii="Calibri" w:hAnsi="Calibri"/>
        </w:rPr>
        <w:t>www.pfron.org.pl) informacj</w:t>
      </w:r>
      <w:r w:rsidRPr="00107045">
        <w:rPr>
          <w:rFonts w:ascii="Calibri" w:hAnsi="Calibri"/>
        </w:rPr>
        <w:t>ę</w:t>
      </w:r>
      <w:r w:rsidR="004C6858" w:rsidRPr="00107045">
        <w:rPr>
          <w:rFonts w:ascii="Calibri" w:hAnsi="Calibri"/>
        </w:rPr>
        <w:t xml:space="preserve"> o wynikach </w:t>
      </w:r>
      <w:r w:rsidR="007D1E55" w:rsidRPr="007D1E55">
        <w:rPr>
          <w:rFonts w:ascii="Calibri" w:hAnsi="Calibri"/>
        </w:rPr>
        <w:t>ponownej oceny formalnej</w:t>
      </w:r>
      <w:r w:rsidR="004C6858" w:rsidRPr="00107045">
        <w:rPr>
          <w:rFonts w:ascii="Calibri" w:hAnsi="Calibri"/>
        </w:rPr>
        <w:t>.</w:t>
      </w:r>
    </w:p>
    <w:p w14:paraId="40DEEBAA" w14:textId="66443F18" w:rsidR="000E0851" w:rsidRPr="00107045" w:rsidRDefault="000E0851" w:rsidP="00263EE1">
      <w:p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Wyniki oceny merytorycznej </w:t>
      </w:r>
      <w:r w:rsidR="00F30A8A">
        <w:rPr>
          <w:rFonts w:ascii="Calibri" w:hAnsi="Calibri"/>
        </w:rPr>
        <w:t>opublikujemy</w:t>
      </w:r>
      <w:r w:rsidRPr="000E0851">
        <w:rPr>
          <w:rFonts w:ascii="Calibri" w:hAnsi="Calibri"/>
        </w:rPr>
        <w:t xml:space="preserve"> na stronie internetowej PFRON (www.pfron.org.pl) w</w:t>
      </w:r>
      <w:r>
        <w:rPr>
          <w:rFonts w:ascii="Calibri" w:hAnsi="Calibri"/>
        </w:rPr>
        <w:t> </w:t>
      </w:r>
      <w:r w:rsidRPr="000E0851">
        <w:rPr>
          <w:rFonts w:ascii="Calibri" w:hAnsi="Calibri"/>
        </w:rPr>
        <w:t xml:space="preserve">terminie </w:t>
      </w:r>
      <w:r>
        <w:rPr>
          <w:rFonts w:ascii="Calibri" w:hAnsi="Calibri"/>
        </w:rPr>
        <w:t>5</w:t>
      </w:r>
      <w:r w:rsidRPr="000E0851">
        <w:rPr>
          <w:rFonts w:ascii="Calibri" w:hAnsi="Calibri"/>
        </w:rPr>
        <w:t xml:space="preserve"> dni roboczych od </w:t>
      </w:r>
      <w:r w:rsidR="003B531A">
        <w:rPr>
          <w:rFonts w:ascii="Calibri" w:hAnsi="Calibri"/>
        </w:rPr>
        <w:t xml:space="preserve">dnia, w którym zakończy się </w:t>
      </w:r>
      <w:r w:rsidRPr="000E0851">
        <w:rPr>
          <w:rFonts w:ascii="Calibri" w:hAnsi="Calibri"/>
        </w:rPr>
        <w:t>ocen</w:t>
      </w:r>
      <w:r w:rsidR="003B531A">
        <w:rPr>
          <w:rFonts w:ascii="Calibri" w:hAnsi="Calibri"/>
        </w:rPr>
        <w:t>a</w:t>
      </w:r>
      <w:r w:rsidRPr="000E0851">
        <w:rPr>
          <w:rFonts w:ascii="Calibri" w:hAnsi="Calibri"/>
        </w:rPr>
        <w:t xml:space="preserve"> </w:t>
      </w:r>
      <w:r>
        <w:rPr>
          <w:rFonts w:ascii="Calibri" w:hAnsi="Calibri"/>
        </w:rPr>
        <w:t>merytoryczn</w:t>
      </w:r>
      <w:r w:rsidR="003B531A">
        <w:rPr>
          <w:rFonts w:ascii="Calibri" w:hAnsi="Calibri"/>
        </w:rPr>
        <w:t>a</w:t>
      </w:r>
      <w:r w:rsidRPr="000E0851">
        <w:rPr>
          <w:rFonts w:ascii="Calibri" w:hAnsi="Calibri"/>
        </w:rPr>
        <w:t xml:space="preserve"> wniosków.</w:t>
      </w:r>
    </w:p>
    <w:p w14:paraId="5E642F22" w14:textId="36114888" w:rsidR="004C6858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Podczas oceny merytorycznej </w:t>
      </w:r>
      <w:r w:rsidR="00BC69E5" w:rsidRPr="00107045">
        <w:rPr>
          <w:rFonts w:ascii="Calibri" w:hAnsi="Calibri"/>
        </w:rPr>
        <w:t>sprawdzimy czy</w:t>
      </w:r>
      <w:r w:rsidRPr="00107045">
        <w:rPr>
          <w:rFonts w:ascii="Calibri" w:hAnsi="Calibri"/>
        </w:rPr>
        <w:t>:</w:t>
      </w:r>
    </w:p>
    <w:p w14:paraId="44712675" w14:textId="53FE28A7" w:rsidR="004C6858" w:rsidRPr="00107045" w:rsidRDefault="004C6858" w:rsidP="009B7980">
      <w:pPr>
        <w:numPr>
          <w:ilvl w:val="0"/>
          <w:numId w:val="16"/>
        </w:numPr>
        <w:spacing w:after="120" w:line="276" w:lineRule="auto"/>
        <w:ind w:left="357" w:hanging="357"/>
        <w:rPr>
          <w:rFonts w:ascii="Calibri" w:hAnsi="Calibri"/>
        </w:rPr>
      </w:pPr>
      <w:r w:rsidRPr="00107045">
        <w:rPr>
          <w:rFonts w:ascii="Calibri" w:hAnsi="Calibri"/>
        </w:rPr>
        <w:t>cel projektu</w:t>
      </w:r>
      <w:r w:rsidR="006002EA" w:rsidRPr="00107045">
        <w:rPr>
          <w:rFonts w:ascii="Calibri" w:hAnsi="Calibri"/>
        </w:rPr>
        <w:t xml:space="preserve"> zawiera się w </w:t>
      </w:r>
      <w:r w:rsidR="0087214E">
        <w:rPr>
          <w:rFonts w:ascii="Calibri" w:hAnsi="Calibri"/>
        </w:rPr>
        <w:t>obszarze</w:t>
      </w:r>
      <w:r w:rsidR="008B11A1" w:rsidRPr="00107045">
        <w:rPr>
          <w:rFonts w:ascii="Calibri" w:hAnsi="Calibri"/>
        </w:rPr>
        <w:t xml:space="preserve"> pomocy</w:t>
      </w:r>
      <w:r w:rsidR="006002EA" w:rsidRPr="00107045">
        <w:rPr>
          <w:rFonts w:ascii="Calibri" w:hAnsi="Calibri"/>
        </w:rPr>
        <w:t>;</w:t>
      </w:r>
    </w:p>
    <w:p w14:paraId="43DD410D" w14:textId="6F185546" w:rsidR="004C6858" w:rsidRPr="00107045" w:rsidRDefault="006F3C9A" w:rsidP="009B7980">
      <w:pPr>
        <w:numPr>
          <w:ilvl w:val="0"/>
          <w:numId w:val="16"/>
        </w:numPr>
        <w:spacing w:after="120" w:line="276" w:lineRule="auto"/>
        <w:ind w:left="357" w:hanging="357"/>
        <w:rPr>
          <w:rFonts w:ascii="Calibri" w:hAnsi="Calibri"/>
        </w:rPr>
      </w:pPr>
      <w:r w:rsidRPr="00107045">
        <w:rPr>
          <w:rFonts w:ascii="Calibri" w:hAnsi="Calibri"/>
        </w:rPr>
        <w:t xml:space="preserve">formy wsparcia </w:t>
      </w:r>
      <w:r w:rsidR="004C6858" w:rsidRPr="00107045">
        <w:rPr>
          <w:rFonts w:ascii="Calibri" w:hAnsi="Calibri"/>
        </w:rPr>
        <w:t>umożl</w:t>
      </w:r>
      <w:r w:rsidR="006002EA" w:rsidRPr="00107045">
        <w:rPr>
          <w:rFonts w:ascii="Calibri" w:hAnsi="Calibri"/>
        </w:rPr>
        <w:t>iwiają realizację celu projektu;</w:t>
      </w:r>
    </w:p>
    <w:p w14:paraId="4F45CA89" w14:textId="65DA3687" w:rsidR="004C6858" w:rsidRDefault="002810F5" w:rsidP="009B7980">
      <w:pPr>
        <w:numPr>
          <w:ilvl w:val="0"/>
          <w:numId w:val="16"/>
        </w:numPr>
        <w:spacing w:after="120" w:line="276" w:lineRule="auto"/>
        <w:ind w:left="357" w:hanging="357"/>
        <w:rPr>
          <w:rFonts w:ascii="Calibri" w:hAnsi="Calibri"/>
        </w:rPr>
      </w:pPr>
      <w:r w:rsidRPr="00107045">
        <w:rPr>
          <w:rFonts w:ascii="Calibri" w:hAnsi="Calibri"/>
        </w:rPr>
        <w:t xml:space="preserve">formy wsparcia </w:t>
      </w:r>
      <w:r w:rsidR="004C6858" w:rsidRPr="00107045">
        <w:rPr>
          <w:rFonts w:ascii="Calibri" w:hAnsi="Calibri"/>
        </w:rPr>
        <w:t>są dobrane właściwie ze względu na grupę bene</w:t>
      </w:r>
      <w:r w:rsidR="006002EA" w:rsidRPr="00107045">
        <w:rPr>
          <w:rFonts w:ascii="Calibri" w:hAnsi="Calibri"/>
        </w:rPr>
        <w:t>ficjentów ostatecznych;</w:t>
      </w:r>
    </w:p>
    <w:p w14:paraId="1EE2EE5B" w14:textId="1359D255" w:rsidR="00B60735" w:rsidRPr="002253FE" w:rsidRDefault="00B60735" w:rsidP="002253FE">
      <w:pPr>
        <w:pStyle w:val="Akapitzlist"/>
        <w:numPr>
          <w:ilvl w:val="0"/>
          <w:numId w:val="16"/>
        </w:numPr>
        <w:rPr>
          <w:rFonts w:ascii="Calibri" w:hAnsi="Calibri"/>
        </w:rPr>
      </w:pPr>
      <w:r w:rsidRPr="00B60735">
        <w:rPr>
          <w:rFonts w:ascii="Calibri" w:eastAsia="Times New Roman" w:hAnsi="Calibri"/>
          <w:sz w:val="24"/>
          <w:lang w:eastAsia="pl-PL"/>
        </w:rPr>
        <w:t>część B wniosku (w której opisa</w:t>
      </w:r>
      <w:r>
        <w:rPr>
          <w:rFonts w:ascii="Calibri" w:eastAsia="Times New Roman" w:hAnsi="Calibri"/>
          <w:sz w:val="24"/>
          <w:lang w:eastAsia="pl-PL"/>
        </w:rPr>
        <w:t>łeś</w:t>
      </w:r>
      <w:r w:rsidRPr="00B60735">
        <w:rPr>
          <w:rFonts w:ascii="Calibri" w:eastAsia="Times New Roman" w:hAnsi="Calibri"/>
          <w:sz w:val="24"/>
          <w:lang w:eastAsia="pl-PL"/>
        </w:rPr>
        <w:t xml:space="preserve"> poszczególne formy wsparcia) jest spójna z częścią C (budżetem projektu);</w:t>
      </w:r>
    </w:p>
    <w:p w14:paraId="4377C9D4" w14:textId="42CD5033" w:rsidR="004C6858" w:rsidRPr="00107045" w:rsidRDefault="0083441F" w:rsidP="009B7980">
      <w:pPr>
        <w:numPr>
          <w:ilvl w:val="0"/>
          <w:numId w:val="16"/>
        </w:numPr>
        <w:spacing w:after="120" w:line="276" w:lineRule="auto"/>
        <w:ind w:left="357" w:hanging="357"/>
        <w:rPr>
          <w:rFonts w:ascii="Calibri" w:hAnsi="Calibri"/>
        </w:rPr>
      </w:pPr>
      <w:r w:rsidRPr="00107045">
        <w:rPr>
          <w:rFonts w:ascii="Calibri" w:hAnsi="Calibri"/>
        </w:rPr>
        <w:t xml:space="preserve">Twoja organizacja posiada </w:t>
      </w:r>
      <w:r w:rsidR="004C6858" w:rsidRPr="00107045">
        <w:rPr>
          <w:rFonts w:ascii="Calibri" w:hAnsi="Calibri"/>
        </w:rPr>
        <w:t>zasoby kadrowe, rzeczowe, lokalowe oraz doświadczenie w</w:t>
      </w:r>
      <w:r w:rsidR="009727CC" w:rsidRPr="00107045">
        <w:rPr>
          <w:rFonts w:ascii="Calibri" w:hAnsi="Calibri"/>
        </w:rPr>
        <w:t> </w:t>
      </w:r>
      <w:r w:rsidR="004C6858" w:rsidRPr="00107045">
        <w:rPr>
          <w:rFonts w:ascii="Calibri" w:hAnsi="Calibri"/>
        </w:rPr>
        <w:t>realizacji projektów o podobnej tematyce</w:t>
      </w:r>
      <w:r w:rsidRPr="00107045">
        <w:rPr>
          <w:rFonts w:ascii="Calibri" w:hAnsi="Calibri"/>
        </w:rPr>
        <w:t xml:space="preserve">, które pozwolą na </w:t>
      </w:r>
      <w:r w:rsidR="006002EA" w:rsidRPr="00107045">
        <w:rPr>
          <w:rFonts w:ascii="Calibri" w:hAnsi="Calibri"/>
        </w:rPr>
        <w:t>prawidłow</w:t>
      </w:r>
      <w:r w:rsidRPr="00107045">
        <w:rPr>
          <w:rFonts w:ascii="Calibri" w:hAnsi="Calibri"/>
        </w:rPr>
        <w:t>ą</w:t>
      </w:r>
      <w:r w:rsidR="006002EA" w:rsidRPr="00107045">
        <w:rPr>
          <w:rFonts w:ascii="Calibri" w:hAnsi="Calibri"/>
        </w:rPr>
        <w:t xml:space="preserve"> realizacj</w:t>
      </w:r>
      <w:r w:rsidRPr="00107045">
        <w:rPr>
          <w:rFonts w:ascii="Calibri" w:hAnsi="Calibri"/>
        </w:rPr>
        <w:t>ę</w:t>
      </w:r>
      <w:r w:rsidR="006002EA" w:rsidRPr="00107045">
        <w:rPr>
          <w:rFonts w:ascii="Calibri" w:hAnsi="Calibri"/>
        </w:rPr>
        <w:t xml:space="preserve"> projektu;</w:t>
      </w:r>
    </w:p>
    <w:p w14:paraId="65869E9C" w14:textId="2BB70FB5" w:rsidR="004C6858" w:rsidRPr="00107045" w:rsidRDefault="004C6858" w:rsidP="009B7980">
      <w:pPr>
        <w:numPr>
          <w:ilvl w:val="0"/>
          <w:numId w:val="16"/>
        </w:numPr>
        <w:spacing w:after="120" w:line="276" w:lineRule="auto"/>
        <w:ind w:left="357" w:hanging="357"/>
        <w:rPr>
          <w:rFonts w:ascii="Calibri" w:hAnsi="Calibri"/>
        </w:rPr>
      </w:pPr>
      <w:r w:rsidRPr="00107045">
        <w:rPr>
          <w:rFonts w:ascii="Calibri" w:hAnsi="Calibri"/>
        </w:rPr>
        <w:t xml:space="preserve">wartości wskaźników produktu </w:t>
      </w:r>
      <w:r w:rsidR="004D3F66" w:rsidRPr="00107045">
        <w:rPr>
          <w:rFonts w:ascii="Calibri" w:hAnsi="Calibri"/>
        </w:rPr>
        <w:t>i</w:t>
      </w:r>
      <w:r w:rsidRPr="00107045">
        <w:rPr>
          <w:rFonts w:ascii="Calibri" w:hAnsi="Calibri"/>
        </w:rPr>
        <w:t xml:space="preserve"> rez</w:t>
      </w:r>
      <w:r w:rsidR="00311D89" w:rsidRPr="00107045">
        <w:rPr>
          <w:rFonts w:ascii="Calibri" w:hAnsi="Calibri"/>
        </w:rPr>
        <w:t xml:space="preserve">ultatu są realne do osiągnięcia, a także czy </w:t>
      </w:r>
      <w:r w:rsidR="00A244E1" w:rsidRPr="00107045">
        <w:rPr>
          <w:rFonts w:ascii="Calibri" w:hAnsi="Calibri"/>
        </w:rPr>
        <w:t>są adekwatne do zaplanowanych we wniosku nakładów;</w:t>
      </w:r>
    </w:p>
    <w:p w14:paraId="787FA348" w14:textId="77DC9B81" w:rsidR="004C6858" w:rsidRPr="00107045" w:rsidRDefault="004C6858" w:rsidP="009B7980">
      <w:pPr>
        <w:numPr>
          <w:ilvl w:val="0"/>
          <w:numId w:val="16"/>
        </w:numPr>
        <w:spacing w:after="120" w:line="276" w:lineRule="auto"/>
        <w:ind w:left="357" w:hanging="357"/>
        <w:rPr>
          <w:rFonts w:ascii="Calibri" w:hAnsi="Calibri"/>
        </w:rPr>
      </w:pPr>
      <w:r w:rsidRPr="00107045">
        <w:rPr>
          <w:rFonts w:ascii="Calibri" w:hAnsi="Calibri"/>
        </w:rPr>
        <w:t xml:space="preserve">koszty </w:t>
      </w:r>
      <w:r w:rsidR="00614B01" w:rsidRPr="00107045">
        <w:rPr>
          <w:rFonts w:ascii="Calibri" w:hAnsi="Calibri"/>
        </w:rPr>
        <w:t xml:space="preserve">(budżet projektu) </w:t>
      </w:r>
      <w:r w:rsidRPr="00107045">
        <w:rPr>
          <w:rFonts w:ascii="Calibri" w:hAnsi="Calibri"/>
        </w:rPr>
        <w:t>są niezbędne do poniesienia ze względ</w:t>
      </w:r>
      <w:r w:rsidR="006002EA" w:rsidRPr="00107045">
        <w:rPr>
          <w:rFonts w:ascii="Calibri" w:hAnsi="Calibri"/>
        </w:rPr>
        <w:t>u na</w:t>
      </w:r>
      <w:r w:rsidR="009727CC" w:rsidRPr="00107045">
        <w:rPr>
          <w:rFonts w:ascii="Calibri" w:hAnsi="Calibri"/>
        </w:rPr>
        <w:t> </w:t>
      </w:r>
      <w:r w:rsidR="006002EA" w:rsidRPr="00107045">
        <w:rPr>
          <w:rFonts w:ascii="Calibri" w:hAnsi="Calibri"/>
        </w:rPr>
        <w:t>zaplanowane formy wsparcia</w:t>
      </w:r>
      <w:r w:rsidR="004D3F66" w:rsidRPr="00107045">
        <w:rPr>
          <w:rFonts w:ascii="Calibri" w:hAnsi="Calibri"/>
        </w:rPr>
        <w:t>/działania</w:t>
      </w:r>
      <w:r w:rsidR="006002EA" w:rsidRPr="00107045">
        <w:rPr>
          <w:rFonts w:ascii="Calibri" w:hAnsi="Calibri"/>
        </w:rPr>
        <w:t>;</w:t>
      </w:r>
    </w:p>
    <w:p w14:paraId="53A7EE7A" w14:textId="2BC45DD3" w:rsidR="004C6858" w:rsidRPr="00107045" w:rsidRDefault="004C6858" w:rsidP="009B7980">
      <w:pPr>
        <w:numPr>
          <w:ilvl w:val="0"/>
          <w:numId w:val="16"/>
        </w:numPr>
        <w:spacing w:after="120" w:line="276" w:lineRule="auto"/>
        <w:ind w:left="357" w:hanging="357"/>
        <w:rPr>
          <w:rFonts w:ascii="Calibri" w:hAnsi="Calibri"/>
        </w:rPr>
      </w:pPr>
      <w:r w:rsidRPr="00107045">
        <w:rPr>
          <w:rFonts w:ascii="Calibri" w:hAnsi="Calibri"/>
        </w:rPr>
        <w:t xml:space="preserve">koszty </w:t>
      </w:r>
      <w:r w:rsidR="00614B01" w:rsidRPr="00107045">
        <w:rPr>
          <w:rFonts w:ascii="Calibri" w:hAnsi="Calibri"/>
        </w:rPr>
        <w:t xml:space="preserve">(budżet projektu) </w:t>
      </w:r>
      <w:r w:rsidRPr="00107045">
        <w:rPr>
          <w:rFonts w:ascii="Calibri" w:hAnsi="Calibri"/>
        </w:rPr>
        <w:t>są racjonalne i efektywne</w:t>
      </w:r>
      <w:r w:rsidR="00614B01" w:rsidRPr="00107045">
        <w:rPr>
          <w:rFonts w:ascii="Calibri" w:hAnsi="Calibri"/>
        </w:rPr>
        <w:t xml:space="preserve">, </w:t>
      </w:r>
      <w:r w:rsidRPr="00107045">
        <w:rPr>
          <w:rFonts w:ascii="Calibri" w:hAnsi="Calibri"/>
        </w:rPr>
        <w:t>zgodnie z zasadą racjonalnego i</w:t>
      </w:r>
      <w:r w:rsidR="00614B01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>oszczędnego gospo</w:t>
      </w:r>
      <w:r w:rsidR="006002EA" w:rsidRPr="00107045">
        <w:rPr>
          <w:rFonts w:ascii="Calibri" w:hAnsi="Calibri"/>
        </w:rPr>
        <w:t>darowania środkami publicznymi;</w:t>
      </w:r>
    </w:p>
    <w:p w14:paraId="6C7498C2" w14:textId="5FAA4EFD" w:rsidR="004C6858" w:rsidRPr="00107045" w:rsidRDefault="004C6858" w:rsidP="009B7980">
      <w:pPr>
        <w:numPr>
          <w:ilvl w:val="0"/>
          <w:numId w:val="16"/>
        </w:numPr>
        <w:spacing w:after="120" w:line="276" w:lineRule="auto"/>
        <w:ind w:left="357" w:hanging="357"/>
        <w:rPr>
          <w:rFonts w:ascii="Calibri" w:hAnsi="Calibri"/>
        </w:rPr>
      </w:pPr>
      <w:r w:rsidRPr="00107045">
        <w:rPr>
          <w:rFonts w:ascii="Calibri" w:hAnsi="Calibri"/>
        </w:rPr>
        <w:t xml:space="preserve">budżet projektu </w:t>
      </w:r>
      <w:r w:rsidR="00614B01" w:rsidRPr="00107045">
        <w:rPr>
          <w:rFonts w:ascii="Calibri" w:hAnsi="Calibri"/>
        </w:rPr>
        <w:t xml:space="preserve">jest </w:t>
      </w:r>
      <w:r w:rsidRPr="00107045">
        <w:rPr>
          <w:rFonts w:ascii="Calibri" w:hAnsi="Calibri"/>
        </w:rPr>
        <w:t>przygotowany poprawnie</w:t>
      </w:r>
      <w:r w:rsidR="00614B01" w:rsidRPr="00107045">
        <w:rPr>
          <w:rFonts w:ascii="Calibri" w:hAnsi="Calibri"/>
        </w:rPr>
        <w:t xml:space="preserve"> – czy </w:t>
      </w:r>
      <w:r w:rsidRPr="00107045">
        <w:rPr>
          <w:rFonts w:ascii="Calibri" w:hAnsi="Calibri"/>
        </w:rPr>
        <w:t xml:space="preserve">koszty </w:t>
      </w:r>
      <w:r w:rsidR="00614B01" w:rsidRPr="00107045">
        <w:rPr>
          <w:rFonts w:ascii="Calibri" w:hAnsi="Calibri"/>
        </w:rPr>
        <w:t>są</w:t>
      </w:r>
      <w:r w:rsidRPr="00107045">
        <w:rPr>
          <w:rFonts w:ascii="Calibri" w:hAnsi="Calibri"/>
        </w:rPr>
        <w:t xml:space="preserve"> prawidłowo zakwalifikowane do danej kategorii kosztów, </w:t>
      </w:r>
      <w:r w:rsidR="00177021" w:rsidRPr="00107045">
        <w:rPr>
          <w:rFonts w:ascii="Calibri" w:hAnsi="Calibri"/>
        </w:rPr>
        <w:t xml:space="preserve">a </w:t>
      </w:r>
      <w:r w:rsidRPr="00107045">
        <w:rPr>
          <w:rFonts w:ascii="Calibri" w:hAnsi="Calibri"/>
        </w:rPr>
        <w:t>poszczególne pozycje kosztów z</w:t>
      </w:r>
      <w:r w:rsidR="006002EA" w:rsidRPr="00107045">
        <w:rPr>
          <w:rFonts w:ascii="Calibri" w:hAnsi="Calibri"/>
        </w:rPr>
        <w:t>awierają prawidłową kalkulację;</w:t>
      </w:r>
    </w:p>
    <w:p w14:paraId="17F095E8" w14:textId="1654DB95" w:rsidR="004C6858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System punktacji w ramach poszczególnych kryteriów oraz przesłanki oceny pozytywnej </w:t>
      </w:r>
      <w:r w:rsidR="00860912" w:rsidRPr="00107045">
        <w:rPr>
          <w:rFonts w:ascii="Calibri" w:hAnsi="Calibri"/>
        </w:rPr>
        <w:t>określimy</w:t>
      </w:r>
      <w:r w:rsidRPr="00107045">
        <w:rPr>
          <w:rFonts w:ascii="Calibri" w:hAnsi="Calibri"/>
        </w:rPr>
        <w:t xml:space="preserve"> każdorazowo w ogłoszeniu o konkursie.</w:t>
      </w:r>
    </w:p>
    <w:p w14:paraId="03B3A6B3" w14:textId="2C677612" w:rsidR="007D1E5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Ocen</w:t>
      </w:r>
      <w:r w:rsidR="00860912" w:rsidRPr="00107045">
        <w:rPr>
          <w:rFonts w:ascii="Calibri" w:hAnsi="Calibri"/>
        </w:rPr>
        <w:t>ę</w:t>
      </w:r>
      <w:r w:rsidRPr="00107045">
        <w:rPr>
          <w:rFonts w:ascii="Calibri" w:hAnsi="Calibri"/>
        </w:rPr>
        <w:t xml:space="preserve"> merytoryczn</w:t>
      </w:r>
      <w:r w:rsidR="00860912" w:rsidRPr="00107045">
        <w:rPr>
          <w:rFonts w:ascii="Calibri" w:hAnsi="Calibri"/>
        </w:rPr>
        <w:t>ą</w:t>
      </w:r>
      <w:r w:rsidRPr="00107045">
        <w:rPr>
          <w:rFonts w:ascii="Calibri" w:hAnsi="Calibri"/>
        </w:rPr>
        <w:t xml:space="preserve"> wniosków </w:t>
      </w:r>
      <w:r w:rsidR="00860912" w:rsidRPr="00107045">
        <w:rPr>
          <w:rFonts w:ascii="Calibri" w:hAnsi="Calibri"/>
        </w:rPr>
        <w:t>przeprowadzi</w:t>
      </w:r>
      <w:r w:rsidRPr="00107045">
        <w:rPr>
          <w:rFonts w:ascii="Calibri" w:hAnsi="Calibri"/>
        </w:rPr>
        <w:t xml:space="preserve"> komisj</w:t>
      </w:r>
      <w:r w:rsidR="00860912" w:rsidRPr="00107045">
        <w:rPr>
          <w:rFonts w:ascii="Calibri" w:hAnsi="Calibri"/>
        </w:rPr>
        <w:t>a</w:t>
      </w:r>
      <w:r w:rsidRPr="00107045">
        <w:rPr>
          <w:rFonts w:ascii="Calibri" w:hAnsi="Calibri"/>
        </w:rPr>
        <w:t xml:space="preserve"> konkursow</w:t>
      </w:r>
      <w:r w:rsidR="00860912" w:rsidRPr="00107045">
        <w:rPr>
          <w:rFonts w:ascii="Calibri" w:hAnsi="Calibri"/>
        </w:rPr>
        <w:t>a.</w:t>
      </w:r>
    </w:p>
    <w:p w14:paraId="1E0EC419" w14:textId="1348DE46" w:rsidR="004C6858" w:rsidRPr="00107045" w:rsidRDefault="00860912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lastRenderedPageBreak/>
        <w:t xml:space="preserve">Komisja może także wydać negatywną ocenę formalną. Nastąpi to wówczas, gdy na </w:t>
      </w:r>
      <w:r w:rsidR="00DC0932" w:rsidRPr="00107045">
        <w:rPr>
          <w:rFonts w:ascii="Calibri" w:hAnsi="Calibri"/>
        </w:rPr>
        <w:t xml:space="preserve">podstawie informacji zawartych we wniosku </w:t>
      </w:r>
      <w:r w:rsidR="004B34CB" w:rsidRPr="00107045">
        <w:rPr>
          <w:rFonts w:ascii="Calibri" w:hAnsi="Calibri"/>
        </w:rPr>
        <w:t xml:space="preserve">komisja </w:t>
      </w:r>
      <w:r w:rsidR="00DC0932" w:rsidRPr="00107045">
        <w:rPr>
          <w:rFonts w:ascii="Calibri" w:hAnsi="Calibri"/>
        </w:rPr>
        <w:t>ustali, iż</w:t>
      </w:r>
      <w:r w:rsidRPr="00107045">
        <w:rPr>
          <w:rFonts w:ascii="Calibri" w:hAnsi="Calibri"/>
        </w:rPr>
        <w:t xml:space="preserve"> Wnioskodawca </w:t>
      </w:r>
      <w:r w:rsidR="00DC0932" w:rsidRPr="00107045">
        <w:rPr>
          <w:rFonts w:ascii="Calibri" w:hAnsi="Calibri"/>
        </w:rPr>
        <w:t>lub projekt nie spełnia kryteriów formalnych</w:t>
      </w:r>
      <w:r w:rsidRPr="00107045">
        <w:rPr>
          <w:rFonts w:ascii="Calibri" w:hAnsi="Calibri"/>
        </w:rPr>
        <w:t>.</w:t>
      </w:r>
    </w:p>
    <w:p w14:paraId="3785A6DC" w14:textId="5B3D0306" w:rsidR="00B44183" w:rsidRPr="00107045" w:rsidRDefault="00601DD0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Jeżeli komisja </w:t>
      </w:r>
      <w:r w:rsidR="00B97C76" w:rsidRPr="00107045">
        <w:rPr>
          <w:rFonts w:ascii="Calibri" w:hAnsi="Calibri"/>
        </w:rPr>
        <w:t>obniży wartość projektu, po odjęciu k</w:t>
      </w:r>
      <w:r w:rsidRPr="00107045">
        <w:rPr>
          <w:rFonts w:ascii="Calibri" w:hAnsi="Calibri"/>
        </w:rPr>
        <w:t>oszt</w:t>
      </w:r>
      <w:r w:rsidR="00B97C76" w:rsidRPr="00107045">
        <w:rPr>
          <w:rFonts w:ascii="Calibri" w:hAnsi="Calibri"/>
        </w:rPr>
        <w:t>ów</w:t>
      </w:r>
      <w:r w:rsidRPr="00107045">
        <w:rPr>
          <w:rFonts w:ascii="Calibri" w:hAnsi="Calibri"/>
        </w:rPr>
        <w:t xml:space="preserve"> niekwalifikowaln</w:t>
      </w:r>
      <w:r w:rsidR="00B97C76" w:rsidRPr="00107045">
        <w:rPr>
          <w:rFonts w:ascii="Calibri" w:hAnsi="Calibri"/>
        </w:rPr>
        <w:t>ych</w:t>
      </w:r>
      <w:r w:rsidRPr="00107045">
        <w:rPr>
          <w:rFonts w:ascii="Calibri" w:hAnsi="Calibri"/>
        </w:rPr>
        <w:t>, zbędn</w:t>
      </w:r>
      <w:r w:rsidR="00B97C76" w:rsidRPr="00107045">
        <w:rPr>
          <w:rFonts w:ascii="Calibri" w:hAnsi="Calibri"/>
        </w:rPr>
        <w:t xml:space="preserve">ych </w:t>
      </w:r>
      <w:r w:rsidRPr="00107045">
        <w:rPr>
          <w:rFonts w:ascii="Calibri" w:hAnsi="Calibri"/>
        </w:rPr>
        <w:t>lub zawyżon</w:t>
      </w:r>
      <w:r w:rsidR="00B97C76" w:rsidRPr="00107045">
        <w:rPr>
          <w:rFonts w:ascii="Calibri" w:hAnsi="Calibri"/>
        </w:rPr>
        <w:t xml:space="preserve">ych, kwota wkładu własnego </w:t>
      </w:r>
      <w:r w:rsidRPr="00107045">
        <w:rPr>
          <w:rFonts w:ascii="Calibri" w:hAnsi="Calibri"/>
        </w:rPr>
        <w:t xml:space="preserve">może </w:t>
      </w:r>
      <w:r w:rsidR="00B97C76" w:rsidRPr="00107045">
        <w:rPr>
          <w:rFonts w:ascii="Calibri" w:hAnsi="Calibri"/>
        </w:rPr>
        <w:t xml:space="preserve">wówczas </w:t>
      </w:r>
      <w:r w:rsidRPr="00107045">
        <w:rPr>
          <w:rFonts w:ascii="Calibri" w:hAnsi="Calibri"/>
        </w:rPr>
        <w:t xml:space="preserve">zmniejszyć się, jednakże przy </w:t>
      </w:r>
      <w:r w:rsidR="004C6858" w:rsidRPr="00107045">
        <w:rPr>
          <w:rFonts w:ascii="Calibri" w:hAnsi="Calibri"/>
        </w:rPr>
        <w:t>zachowani</w:t>
      </w:r>
      <w:r w:rsidRPr="00107045">
        <w:rPr>
          <w:rFonts w:ascii="Calibri" w:hAnsi="Calibri"/>
        </w:rPr>
        <w:t>u</w:t>
      </w:r>
      <w:r w:rsidR="004C6858" w:rsidRPr="00107045">
        <w:rPr>
          <w:rFonts w:ascii="Calibri" w:hAnsi="Calibri"/>
        </w:rPr>
        <w:t xml:space="preserve"> deklarowanego poziomu procentowego.</w:t>
      </w:r>
    </w:p>
    <w:p w14:paraId="62868DB6" w14:textId="4DE7485B" w:rsidR="00DA398D" w:rsidRDefault="00564BBE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Jeżeli </w:t>
      </w:r>
      <w:r w:rsidR="006340C1">
        <w:rPr>
          <w:rFonts w:ascii="Calibri" w:hAnsi="Calibri"/>
        </w:rPr>
        <w:t xml:space="preserve">w wyniku weryfikacji budżetu na etapie oceny merytorycznej </w:t>
      </w:r>
      <w:r w:rsidRPr="00107045">
        <w:rPr>
          <w:rFonts w:ascii="Calibri" w:hAnsi="Calibri"/>
        </w:rPr>
        <w:t xml:space="preserve">wartość </w:t>
      </w:r>
      <w:r w:rsidR="001A6467" w:rsidRPr="00107045">
        <w:rPr>
          <w:rFonts w:ascii="Calibri" w:hAnsi="Calibri"/>
        </w:rPr>
        <w:t xml:space="preserve">wnioskowanej kwoty dofinansowania </w:t>
      </w:r>
      <w:r w:rsidRPr="00107045">
        <w:rPr>
          <w:rFonts w:ascii="Calibri" w:hAnsi="Calibri"/>
        </w:rPr>
        <w:t xml:space="preserve">ulegnie obniżeniu o więcej niż 50% – </w:t>
      </w:r>
      <w:r w:rsidR="00B97C76" w:rsidRPr="00107045">
        <w:rPr>
          <w:rFonts w:ascii="Calibri" w:hAnsi="Calibri"/>
        </w:rPr>
        <w:t xml:space="preserve">komisja ocenia projekt </w:t>
      </w:r>
      <w:r w:rsidRPr="00107045">
        <w:rPr>
          <w:rFonts w:ascii="Calibri" w:hAnsi="Calibri"/>
        </w:rPr>
        <w:t>negatywnie.</w:t>
      </w:r>
    </w:p>
    <w:p w14:paraId="50414638" w14:textId="77777777" w:rsidR="00C43DEB" w:rsidRPr="00107045" w:rsidRDefault="00C43DEB" w:rsidP="00263EE1">
      <w:pPr>
        <w:spacing w:after="120" w:line="276" w:lineRule="auto"/>
        <w:rPr>
          <w:rFonts w:ascii="Calibri" w:hAnsi="Calibri"/>
        </w:rPr>
      </w:pPr>
    </w:p>
    <w:p w14:paraId="5EF77534" w14:textId="3976B77B" w:rsidR="004C6858" w:rsidRPr="00107045" w:rsidRDefault="004C6858" w:rsidP="009B7980">
      <w:pPr>
        <w:pStyle w:val="Nagwek2"/>
        <w:keepNext w:val="0"/>
        <w:numPr>
          <w:ilvl w:val="0"/>
          <w:numId w:val="2"/>
        </w:numPr>
        <w:spacing w:before="240" w:after="120" w:line="276" w:lineRule="auto"/>
        <w:ind w:left="680" w:hanging="680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48" w:name="_Toc160110457"/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Odwołania od wyników oceny merytorycznej</w:t>
      </w:r>
      <w:bookmarkEnd w:id="48"/>
    </w:p>
    <w:p w14:paraId="248F8A5A" w14:textId="139967A4" w:rsidR="00895264" w:rsidRPr="00107045" w:rsidRDefault="00B97C76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Możesz złożyć</w:t>
      </w:r>
      <w:r w:rsidR="004C6858" w:rsidRPr="00107045">
        <w:rPr>
          <w:rFonts w:ascii="Calibri" w:hAnsi="Calibri"/>
        </w:rPr>
        <w:t xml:space="preserve"> </w:t>
      </w:r>
      <w:r w:rsidR="0090480E" w:rsidRPr="00107045">
        <w:rPr>
          <w:rFonts w:ascii="Calibri" w:hAnsi="Calibri"/>
        </w:rPr>
        <w:t>odwołani</w:t>
      </w:r>
      <w:r w:rsidRPr="00107045">
        <w:rPr>
          <w:rFonts w:ascii="Calibri" w:hAnsi="Calibri"/>
        </w:rPr>
        <w:t>e</w:t>
      </w:r>
      <w:r w:rsidR="0090480E" w:rsidRPr="00107045">
        <w:rPr>
          <w:rFonts w:ascii="Calibri" w:hAnsi="Calibri"/>
        </w:rPr>
        <w:t xml:space="preserve"> </w:t>
      </w:r>
      <w:r w:rsidR="004C6858" w:rsidRPr="00107045">
        <w:rPr>
          <w:rFonts w:ascii="Calibri" w:hAnsi="Calibri"/>
        </w:rPr>
        <w:t>od</w:t>
      </w:r>
      <w:r w:rsidR="004D3F66" w:rsidRPr="00107045">
        <w:rPr>
          <w:rFonts w:ascii="Calibri" w:hAnsi="Calibri"/>
        </w:rPr>
        <w:t xml:space="preserve"> </w:t>
      </w:r>
      <w:r w:rsidR="004C6858" w:rsidRPr="00107045">
        <w:rPr>
          <w:rFonts w:ascii="Calibri" w:hAnsi="Calibri"/>
        </w:rPr>
        <w:t>negatywnej oceny merytorycznej wniosku.</w:t>
      </w:r>
    </w:p>
    <w:p w14:paraId="56582FEB" w14:textId="7DEB401C" w:rsidR="004C6858" w:rsidRPr="00107045" w:rsidRDefault="00B97C76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  <w:b/>
          <w:bCs/>
          <w:color w:val="800000"/>
        </w:rPr>
        <w:t>Ważne!</w:t>
      </w:r>
      <w:r w:rsidRPr="00107045">
        <w:rPr>
          <w:rFonts w:ascii="Calibri" w:hAnsi="Calibri"/>
        </w:rPr>
        <w:t xml:space="preserve"> </w:t>
      </w:r>
      <w:r w:rsidR="0090480E" w:rsidRPr="00107045">
        <w:rPr>
          <w:rFonts w:ascii="Calibri" w:hAnsi="Calibri"/>
        </w:rPr>
        <w:t>O</w:t>
      </w:r>
      <w:r w:rsidR="00CC1CC9" w:rsidRPr="00107045">
        <w:rPr>
          <w:rFonts w:ascii="Calibri" w:hAnsi="Calibri"/>
        </w:rPr>
        <w:t xml:space="preserve">dwołanie od pozytywnej oceny merytorycznej </w:t>
      </w:r>
      <w:r w:rsidRPr="00107045">
        <w:rPr>
          <w:rFonts w:ascii="Calibri" w:hAnsi="Calibri"/>
        </w:rPr>
        <w:t xml:space="preserve">możesz złożyć jedynie wówczas, gdy wskażesz, że komisja konkursowa popełniła błędy </w:t>
      </w:r>
      <w:r w:rsidR="00CC1CC9" w:rsidRPr="00107045">
        <w:rPr>
          <w:rFonts w:ascii="Calibri" w:hAnsi="Calibri"/>
        </w:rPr>
        <w:t>w ocenie projektu</w:t>
      </w:r>
      <w:r w:rsidRPr="00107045">
        <w:rPr>
          <w:rFonts w:ascii="Calibri" w:hAnsi="Calibri"/>
        </w:rPr>
        <w:t xml:space="preserve">. </w:t>
      </w:r>
      <w:r w:rsidRPr="00107045">
        <w:rPr>
          <w:rFonts w:ascii="Calibri" w:hAnsi="Calibri"/>
          <w:b/>
          <w:bCs/>
          <w:color w:val="006600"/>
        </w:rPr>
        <w:t>P</w:t>
      </w:r>
      <w:r w:rsidR="00CC1CC9" w:rsidRPr="00107045">
        <w:rPr>
          <w:rFonts w:ascii="Calibri" w:hAnsi="Calibri"/>
          <w:b/>
          <w:bCs/>
          <w:color w:val="006600"/>
        </w:rPr>
        <w:t>rzykładowo:</w:t>
      </w:r>
      <w:r w:rsidR="00CC1CC9" w:rsidRPr="00107045">
        <w:rPr>
          <w:rFonts w:ascii="Calibri" w:hAnsi="Calibri"/>
        </w:rPr>
        <w:t xml:space="preserve"> </w:t>
      </w:r>
      <w:r w:rsidRPr="00107045">
        <w:rPr>
          <w:rFonts w:ascii="Calibri" w:hAnsi="Calibri"/>
        </w:rPr>
        <w:t>nieprawidłowo wyliczy</w:t>
      </w:r>
      <w:r w:rsidR="00391DDF" w:rsidRPr="00107045">
        <w:rPr>
          <w:rFonts w:ascii="Calibri" w:hAnsi="Calibri"/>
        </w:rPr>
        <w:t>ła</w:t>
      </w:r>
      <w:r w:rsidRPr="00107045">
        <w:rPr>
          <w:rFonts w:ascii="Calibri" w:hAnsi="Calibri"/>
        </w:rPr>
        <w:t xml:space="preserve"> </w:t>
      </w:r>
      <w:r w:rsidR="00CC1CC9" w:rsidRPr="00107045">
        <w:rPr>
          <w:rFonts w:ascii="Calibri" w:hAnsi="Calibri"/>
        </w:rPr>
        <w:t>kwot</w:t>
      </w:r>
      <w:r w:rsidRPr="00107045">
        <w:rPr>
          <w:rFonts w:ascii="Calibri" w:hAnsi="Calibri"/>
        </w:rPr>
        <w:t>ę</w:t>
      </w:r>
      <w:r w:rsidR="00CC1CC9" w:rsidRPr="00107045">
        <w:rPr>
          <w:rFonts w:ascii="Calibri" w:hAnsi="Calibri"/>
        </w:rPr>
        <w:t xml:space="preserve"> dofinansowania, </w:t>
      </w:r>
      <w:r w:rsidR="00391DDF" w:rsidRPr="00107045">
        <w:rPr>
          <w:rFonts w:ascii="Calibri" w:hAnsi="Calibri"/>
        </w:rPr>
        <w:t>odjęła</w:t>
      </w:r>
      <w:r w:rsidRPr="00107045">
        <w:rPr>
          <w:rFonts w:ascii="Calibri" w:hAnsi="Calibri"/>
        </w:rPr>
        <w:t xml:space="preserve"> punkty </w:t>
      </w:r>
      <w:r w:rsidR="00CC1CC9" w:rsidRPr="00107045">
        <w:rPr>
          <w:rFonts w:ascii="Calibri" w:hAnsi="Calibri"/>
        </w:rPr>
        <w:t xml:space="preserve">za nieistniejące w treści wniosku braki, </w:t>
      </w:r>
      <w:r w:rsidRPr="00107045">
        <w:rPr>
          <w:rFonts w:ascii="Calibri" w:hAnsi="Calibri"/>
        </w:rPr>
        <w:t>popełni</w:t>
      </w:r>
      <w:r w:rsidR="00391DDF" w:rsidRPr="00107045">
        <w:rPr>
          <w:rFonts w:ascii="Calibri" w:hAnsi="Calibri"/>
        </w:rPr>
        <w:t>ła</w:t>
      </w:r>
      <w:r w:rsidRPr="00107045">
        <w:rPr>
          <w:rFonts w:ascii="Calibri" w:hAnsi="Calibri"/>
        </w:rPr>
        <w:t xml:space="preserve"> błędy</w:t>
      </w:r>
      <w:r w:rsidR="00CC1CC9" w:rsidRPr="00107045">
        <w:rPr>
          <w:rFonts w:ascii="Calibri" w:hAnsi="Calibri"/>
        </w:rPr>
        <w:t xml:space="preserve"> </w:t>
      </w:r>
      <w:r w:rsidR="000110DB" w:rsidRPr="00107045">
        <w:rPr>
          <w:rFonts w:ascii="Calibri" w:hAnsi="Calibri"/>
        </w:rPr>
        <w:t xml:space="preserve">rachunkowe </w:t>
      </w:r>
      <w:r w:rsidR="00CC1CC9" w:rsidRPr="00107045">
        <w:rPr>
          <w:rFonts w:ascii="Calibri" w:hAnsi="Calibri"/>
        </w:rPr>
        <w:t>podczas analizy tabeli budżetowej</w:t>
      </w:r>
      <w:r w:rsidRPr="00107045">
        <w:rPr>
          <w:rFonts w:ascii="Calibri" w:hAnsi="Calibri"/>
        </w:rPr>
        <w:t>.</w:t>
      </w:r>
    </w:p>
    <w:p w14:paraId="7C7E1E96" w14:textId="24722AAF" w:rsidR="00B64F68" w:rsidRPr="00107045" w:rsidRDefault="00391DDF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Pamiętaj, że odwołanie muszą podpisać osoby upoważnione do składania oświadczeń woli i zaciągania zobowiązań finansowych.</w:t>
      </w:r>
    </w:p>
    <w:p w14:paraId="18B2D1D7" w14:textId="77CC1986" w:rsidR="005A76A1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Odwołanie </w:t>
      </w:r>
      <w:r w:rsidR="00391DDF" w:rsidRPr="00107045">
        <w:rPr>
          <w:rFonts w:ascii="Calibri" w:hAnsi="Calibri"/>
        </w:rPr>
        <w:t xml:space="preserve">możesz </w:t>
      </w:r>
      <w:r w:rsidRPr="00107045">
        <w:rPr>
          <w:rFonts w:ascii="Calibri" w:hAnsi="Calibri"/>
        </w:rPr>
        <w:t xml:space="preserve">złożyć do Biura PFRON najpóźniej w terminie </w:t>
      </w:r>
      <w:r w:rsidR="00F93AFD" w:rsidRPr="00107045">
        <w:rPr>
          <w:rFonts w:ascii="Calibri" w:hAnsi="Calibri"/>
        </w:rPr>
        <w:t>7</w:t>
      </w:r>
      <w:r w:rsidRPr="00107045">
        <w:rPr>
          <w:rFonts w:ascii="Calibri" w:hAnsi="Calibri"/>
        </w:rPr>
        <w:t xml:space="preserve"> dni roboczych od</w:t>
      </w:r>
      <w:r w:rsidR="00391DDF" w:rsidRPr="00107045">
        <w:rPr>
          <w:rFonts w:ascii="Calibri" w:hAnsi="Calibri"/>
        </w:rPr>
        <w:t xml:space="preserve"> </w:t>
      </w:r>
      <w:r w:rsidRPr="00107045">
        <w:rPr>
          <w:rFonts w:ascii="Calibri" w:hAnsi="Calibri"/>
        </w:rPr>
        <w:t>dnia</w:t>
      </w:r>
      <w:r w:rsidR="00391DDF" w:rsidRPr="00107045">
        <w:rPr>
          <w:rFonts w:ascii="Calibri" w:hAnsi="Calibri"/>
        </w:rPr>
        <w:t xml:space="preserve">, w którym opublikujemy </w:t>
      </w:r>
      <w:r w:rsidRPr="00107045">
        <w:rPr>
          <w:rFonts w:ascii="Calibri" w:hAnsi="Calibri"/>
        </w:rPr>
        <w:t>wynik</w:t>
      </w:r>
      <w:r w:rsidR="00391DDF" w:rsidRPr="00107045">
        <w:rPr>
          <w:rFonts w:ascii="Calibri" w:hAnsi="Calibri"/>
        </w:rPr>
        <w:t>i</w:t>
      </w:r>
      <w:r w:rsidRPr="00107045">
        <w:rPr>
          <w:rFonts w:ascii="Calibri" w:hAnsi="Calibri"/>
        </w:rPr>
        <w:t xml:space="preserve"> oceny merytorycznej na stronie internetowej PFRON (</w:t>
      </w:r>
      <w:r w:rsidR="004D3F66" w:rsidRPr="00107045">
        <w:rPr>
          <w:rFonts w:ascii="Calibri" w:hAnsi="Calibri"/>
        </w:rPr>
        <w:t>www.pfron.org.pl</w:t>
      </w:r>
      <w:r w:rsidRPr="00107045">
        <w:rPr>
          <w:rFonts w:ascii="Calibri" w:hAnsi="Calibri"/>
        </w:rPr>
        <w:t>).</w:t>
      </w:r>
    </w:p>
    <w:p w14:paraId="0D74BCDF" w14:textId="21C2DDDD" w:rsidR="004D3F66" w:rsidRPr="00107045" w:rsidRDefault="003B60C7" w:rsidP="00263EE1">
      <w:pPr>
        <w:spacing w:after="120" w:line="276" w:lineRule="auto"/>
        <w:rPr>
          <w:rFonts w:ascii="Calibri" w:hAnsi="Calibri"/>
        </w:rPr>
      </w:pPr>
      <w:bookmarkStart w:id="49" w:name="_Hlk159501029"/>
      <w:bookmarkStart w:id="50" w:name="_Hlk75347548"/>
      <w:bookmarkStart w:id="51" w:name="_Hlk75348634"/>
      <w:r w:rsidRPr="00107045">
        <w:rPr>
          <w:rFonts w:ascii="Calibri" w:hAnsi="Calibri"/>
        </w:rPr>
        <w:t xml:space="preserve">Odwołanie </w:t>
      </w:r>
      <w:r w:rsidR="007D1E55">
        <w:rPr>
          <w:rFonts w:ascii="Calibri" w:hAnsi="Calibri"/>
        </w:rPr>
        <w:t xml:space="preserve">złożysz poprzez system </w:t>
      </w:r>
      <w:proofErr w:type="spellStart"/>
      <w:r w:rsidR="009665E2">
        <w:rPr>
          <w:rFonts w:ascii="Calibri" w:hAnsi="Calibri"/>
        </w:rPr>
        <w:t>epuap</w:t>
      </w:r>
      <w:proofErr w:type="spellEnd"/>
      <w:r w:rsidR="007D1E55">
        <w:rPr>
          <w:rFonts w:ascii="Calibri" w:hAnsi="Calibri"/>
        </w:rPr>
        <w:t>.</w:t>
      </w:r>
      <w:r w:rsidR="007D1E55" w:rsidRPr="007D1E55">
        <w:rPr>
          <w:rFonts w:ascii="Calibri" w:hAnsi="Calibri"/>
        </w:rPr>
        <w:t xml:space="preserve"> </w:t>
      </w:r>
      <w:r w:rsidR="007D1E55">
        <w:rPr>
          <w:rFonts w:ascii="Calibri" w:hAnsi="Calibri"/>
        </w:rPr>
        <w:t>Z</w:t>
      </w:r>
      <w:r w:rsidR="007D1E55" w:rsidRPr="00107045">
        <w:rPr>
          <w:rFonts w:ascii="Calibri" w:hAnsi="Calibri"/>
        </w:rPr>
        <w:t xml:space="preserve">a datę złożenia odwołania uznamy datę </w:t>
      </w:r>
      <w:r w:rsidR="00200F2A">
        <w:rPr>
          <w:rFonts w:ascii="Calibri" w:hAnsi="Calibri"/>
        </w:rPr>
        <w:t>przesłania</w:t>
      </w:r>
      <w:r w:rsidR="007D1E55">
        <w:rPr>
          <w:rFonts w:ascii="Calibri" w:hAnsi="Calibri"/>
        </w:rPr>
        <w:t xml:space="preserve"> tego </w:t>
      </w:r>
      <w:r w:rsidR="007D1E55" w:rsidRPr="00107045">
        <w:rPr>
          <w:rFonts w:ascii="Calibri" w:hAnsi="Calibri"/>
        </w:rPr>
        <w:t xml:space="preserve">odwołania </w:t>
      </w:r>
      <w:r w:rsidR="007D1E55">
        <w:rPr>
          <w:rFonts w:ascii="Calibri" w:hAnsi="Calibri"/>
        </w:rPr>
        <w:t xml:space="preserve">w systemie </w:t>
      </w:r>
      <w:proofErr w:type="spellStart"/>
      <w:r w:rsidR="009665E2">
        <w:rPr>
          <w:rFonts w:ascii="Calibri" w:hAnsi="Calibri"/>
        </w:rPr>
        <w:t>epuap</w:t>
      </w:r>
      <w:bookmarkEnd w:id="49"/>
      <w:proofErr w:type="spellEnd"/>
      <w:r w:rsidR="007D1E55">
        <w:rPr>
          <w:rFonts w:ascii="Calibri" w:hAnsi="Calibri"/>
        </w:rPr>
        <w:t>.</w:t>
      </w:r>
    </w:p>
    <w:p w14:paraId="10333705" w14:textId="3A0FBB56" w:rsidR="004C6858" w:rsidRPr="00107045" w:rsidRDefault="004D2C12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Decyzję w sprawie skierowania wniosku do ponownej oceny merytorycznej </w:t>
      </w:r>
      <w:r w:rsidR="00E8783F" w:rsidRPr="00107045">
        <w:rPr>
          <w:rFonts w:ascii="Calibri" w:hAnsi="Calibri"/>
        </w:rPr>
        <w:t>podejmą</w:t>
      </w:r>
      <w:r w:rsidRPr="00107045">
        <w:rPr>
          <w:rFonts w:ascii="Calibri" w:hAnsi="Calibri"/>
        </w:rPr>
        <w:t xml:space="preserve"> Pełnomocnicy Zarządu PFRON</w:t>
      </w:r>
      <w:bookmarkEnd w:id="50"/>
      <w:r w:rsidR="000E0851">
        <w:rPr>
          <w:rFonts w:ascii="Calibri" w:hAnsi="Calibri"/>
        </w:rPr>
        <w:t xml:space="preserve">, w terminie 7 dni roboczych od dnia, w którym </w:t>
      </w:r>
      <w:r w:rsidR="00F30A8A">
        <w:rPr>
          <w:rFonts w:ascii="Calibri" w:hAnsi="Calibri"/>
        </w:rPr>
        <w:t xml:space="preserve">zakończy się termin na składanie </w:t>
      </w:r>
      <w:proofErr w:type="spellStart"/>
      <w:r w:rsidR="000E0851">
        <w:rPr>
          <w:rFonts w:ascii="Calibri" w:hAnsi="Calibri"/>
        </w:rPr>
        <w:t>odwoła</w:t>
      </w:r>
      <w:r w:rsidR="00F30A8A">
        <w:rPr>
          <w:rFonts w:ascii="Calibri" w:hAnsi="Calibri"/>
        </w:rPr>
        <w:t>ń</w:t>
      </w:r>
      <w:proofErr w:type="spellEnd"/>
      <w:r w:rsidR="00C86EF5" w:rsidRPr="00107045">
        <w:rPr>
          <w:rFonts w:ascii="Calibri" w:hAnsi="Calibri"/>
        </w:rPr>
        <w:t>.</w:t>
      </w:r>
      <w:bookmarkEnd w:id="51"/>
    </w:p>
    <w:p w14:paraId="010BABD5" w14:textId="6692CE1F" w:rsidR="004C6858" w:rsidRDefault="00E8783F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Wniosek zostanie skierowany </w:t>
      </w:r>
      <w:r w:rsidR="004C6858" w:rsidRPr="00107045">
        <w:rPr>
          <w:rFonts w:ascii="Calibri" w:hAnsi="Calibri"/>
        </w:rPr>
        <w:t xml:space="preserve">do ponownej oceny </w:t>
      </w:r>
      <w:r w:rsidR="000E6BC1" w:rsidRPr="00107045">
        <w:rPr>
          <w:rFonts w:ascii="Calibri" w:hAnsi="Calibri"/>
        </w:rPr>
        <w:t>merytorycznej,</w:t>
      </w:r>
      <w:r w:rsidRPr="00107045">
        <w:rPr>
          <w:rFonts w:ascii="Calibri" w:hAnsi="Calibri"/>
        </w:rPr>
        <w:t xml:space="preserve"> jeżeli przedstawisz w odwołaniu </w:t>
      </w:r>
      <w:r w:rsidR="004C6858" w:rsidRPr="00107045">
        <w:rPr>
          <w:rFonts w:ascii="Calibri" w:hAnsi="Calibri"/>
        </w:rPr>
        <w:t>argument</w:t>
      </w:r>
      <w:r w:rsidRPr="00107045">
        <w:rPr>
          <w:rFonts w:ascii="Calibri" w:hAnsi="Calibri"/>
        </w:rPr>
        <w:t>y</w:t>
      </w:r>
      <w:r w:rsidR="004C6858" w:rsidRPr="00107045">
        <w:rPr>
          <w:rFonts w:ascii="Calibri" w:hAnsi="Calibri"/>
        </w:rPr>
        <w:t xml:space="preserve"> odnosząc</w:t>
      </w:r>
      <w:r w:rsidRPr="00107045">
        <w:rPr>
          <w:rFonts w:ascii="Calibri" w:hAnsi="Calibri"/>
        </w:rPr>
        <w:t>e</w:t>
      </w:r>
      <w:r w:rsidR="004C6858" w:rsidRPr="00107045">
        <w:rPr>
          <w:rFonts w:ascii="Calibri" w:hAnsi="Calibri"/>
        </w:rPr>
        <w:t xml:space="preserve"> się do</w:t>
      </w:r>
      <w:r w:rsidRPr="00107045">
        <w:rPr>
          <w:rFonts w:ascii="Calibri" w:hAnsi="Calibri"/>
        </w:rPr>
        <w:t xml:space="preserve"> </w:t>
      </w:r>
      <w:r w:rsidR="004C6858" w:rsidRPr="00107045">
        <w:rPr>
          <w:rFonts w:ascii="Calibri" w:hAnsi="Calibri"/>
        </w:rPr>
        <w:t>wydanej oceny wraz z</w:t>
      </w:r>
      <w:r w:rsidRPr="00107045">
        <w:rPr>
          <w:rFonts w:ascii="Calibri" w:hAnsi="Calibri"/>
        </w:rPr>
        <w:t xml:space="preserve"> </w:t>
      </w:r>
      <w:r w:rsidR="004C6858" w:rsidRPr="00107045">
        <w:rPr>
          <w:rFonts w:ascii="Calibri" w:hAnsi="Calibri"/>
        </w:rPr>
        <w:t>ich szczegółowym uzasadnieniem.</w:t>
      </w:r>
      <w:r w:rsidR="00F55B81" w:rsidRPr="00F55B81">
        <w:rPr>
          <w:rFonts w:ascii="Calibri" w:hAnsi="Calibri"/>
        </w:rPr>
        <w:t xml:space="preserve"> </w:t>
      </w:r>
    </w:p>
    <w:p w14:paraId="30C1A5C1" w14:textId="44547C25" w:rsidR="00F30A8A" w:rsidRPr="00107045" w:rsidRDefault="00F30A8A" w:rsidP="00263EE1">
      <w:pPr>
        <w:spacing w:after="120" w:line="276" w:lineRule="auto"/>
        <w:rPr>
          <w:rFonts w:ascii="Calibri" w:hAnsi="Calibri"/>
        </w:rPr>
      </w:pPr>
      <w:r w:rsidRPr="00F30A8A">
        <w:rPr>
          <w:rFonts w:ascii="Calibri" w:hAnsi="Calibri"/>
        </w:rPr>
        <w:t>Komisja konkursowa przeprowadzi ocenę wniosków w terminie 30 dni roboczych od dnia</w:t>
      </w:r>
      <w:r>
        <w:rPr>
          <w:rFonts w:ascii="Calibri" w:hAnsi="Calibri"/>
        </w:rPr>
        <w:t xml:space="preserve">, w którym </w:t>
      </w:r>
      <w:r w:rsidRPr="00F30A8A">
        <w:rPr>
          <w:rFonts w:ascii="Calibri" w:hAnsi="Calibri"/>
        </w:rPr>
        <w:t xml:space="preserve">Pełnomocnicy Zarządu PFRON </w:t>
      </w:r>
      <w:r>
        <w:rPr>
          <w:rFonts w:ascii="Calibri" w:hAnsi="Calibri"/>
        </w:rPr>
        <w:t xml:space="preserve">podejmą decyzję </w:t>
      </w:r>
      <w:r w:rsidRPr="00F30A8A">
        <w:rPr>
          <w:rFonts w:ascii="Calibri" w:hAnsi="Calibri"/>
        </w:rPr>
        <w:t>o skierowaniu wniosków do ponownej oceny.</w:t>
      </w:r>
    </w:p>
    <w:p w14:paraId="032A7A65" w14:textId="3577AAE6" w:rsidR="003E7A81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Ponown</w:t>
      </w:r>
      <w:r w:rsidR="00E8783F" w:rsidRPr="00107045">
        <w:rPr>
          <w:rFonts w:ascii="Calibri" w:hAnsi="Calibri"/>
        </w:rPr>
        <w:t>ą</w:t>
      </w:r>
      <w:r w:rsidRPr="00107045">
        <w:rPr>
          <w:rFonts w:ascii="Calibri" w:hAnsi="Calibri"/>
        </w:rPr>
        <w:t xml:space="preserve"> ocen</w:t>
      </w:r>
      <w:r w:rsidR="00E8783F" w:rsidRPr="00107045">
        <w:rPr>
          <w:rFonts w:ascii="Calibri" w:hAnsi="Calibri"/>
        </w:rPr>
        <w:t>ę</w:t>
      </w:r>
      <w:r w:rsidRPr="00107045">
        <w:rPr>
          <w:rFonts w:ascii="Calibri" w:hAnsi="Calibri"/>
        </w:rPr>
        <w:t xml:space="preserve"> merytoryczn</w:t>
      </w:r>
      <w:r w:rsidR="00E8783F" w:rsidRPr="00107045">
        <w:rPr>
          <w:rFonts w:ascii="Calibri" w:hAnsi="Calibri"/>
        </w:rPr>
        <w:t>ą</w:t>
      </w:r>
      <w:r w:rsidRPr="00107045">
        <w:rPr>
          <w:rFonts w:ascii="Calibri" w:hAnsi="Calibri"/>
        </w:rPr>
        <w:t xml:space="preserve"> wniosku </w:t>
      </w:r>
      <w:r w:rsidR="00E8783F" w:rsidRPr="00107045">
        <w:rPr>
          <w:rFonts w:ascii="Calibri" w:hAnsi="Calibri"/>
        </w:rPr>
        <w:t xml:space="preserve">przeprowadzą inni </w:t>
      </w:r>
      <w:r w:rsidR="00774858" w:rsidRPr="00107045">
        <w:rPr>
          <w:rFonts w:ascii="Calibri" w:hAnsi="Calibri"/>
        </w:rPr>
        <w:t>eksper</w:t>
      </w:r>
      <w:r w:rsidR="00E8783F" w:rsidRPr="00107045">
        <w:rPr>
          <w:rFonts w:ascii="Calibri" w:hAnsi="Calibri"/>
        </w:rPr>
        <w:t>ci</w:t>
      </w:r>
      <w:r w:rsidR="00774858" w:rsidRPr="00107045">
        <w:rPr>
          <w:rFonts w:ascii="Calibri" w:hAnsi="Calibri"/>
        </w:rPr>
        <w:t>.</w:t>
      </w:r>
    </w:p>
    <w:p w14:paraId="4AE4084E" w14:textId="2DA2E138" w:rsidR="00F30A8A" w:rsidRPr="00107045" w:rsidRDefault="00F30A8A" w:rsidP="00263EE1">
      <w:pPr>
        <w:spacing w:after="120" w:line="276" w:lineRule="auto"/>
        <w:rPr>
          <w:rFonts w:ascii="Calibri" w:hAnsi="Calibri"/>
        </w:rPr>
      </w:pPr>
      <w:r w:rsidRPr="00F30A8A">
        <w:rPr>
          <w:rFonts w:ascii="Calibri" w:hAnsi="Calibri"/>
        </w:rPr>
        <w:t xml:space="preserve">Wyniki ponownej oceny merytorycznej </w:t>
      </w:r>
      <w:r>
        <w:rPr>
          <w:rFonts w:ascii="Calibri" w:hAnsi="Calibri"/>
        </w:rPr>
        <w:t xml:space="preserve">opublikujemy </w:t>
      </w:r>
      <w:r w:rsidR="003B531A" w:rsidRPr="003B531A">
        <w:rPr>
          <w:rFonts w:ascii="Calibri" w:hAnsi="Calibri"/>
        </w:rPr>
        <w:t xml:space="preserve">na stronie internetowej PFRON (www.pfron.org.pl) w terminie 5 dni roboczych od </w:t>
      </w:r>
      <w:r w:rsidR="003B531A">
        <w:rPr>
          <w:rFonts w:ascii="Calibri" w:hAnsi="Calibri"/>
        </w:rPr>
        <w:t xml:space="preserve">dnia, w którym zakończy się </w:t>
      </w:r>
      <w:r w:rsidR="003B531A" w:rsidRPr="003B531A">
        <w:rPr>
          <w:rFonts w:ascii="Calibri" w:hAnsi="Calibri"/>
        </w:rPr>
        <w:t>ocen</w:t>
      </w:r>
      <w:r w:rsidR="003B531A">
        <w:rPr>
          <w:rFonts w:ascii="Calibri" w:hAnsi="Calibri"/>
        </w:rPr>
        <w:t>a przez komisję konkursową.</w:t>
      </w:r>
    </w:p>
    <w:p w14:paraId="19891AB9" w14:textId="5C7FEBEF" w:rsidR="00063DD0" w:rsidRDefault="00E8783F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Drugie odwołanie możesz złożyć </w:t>
      </w:r>
      <w:r w:rsidR="008C5E61" w:rsidRPr="00107045">
        <w:rPr>
          <w:rFonts w:ascii="Calibri" w:hAnsi="Calibri"/>
        </w:rPr>
        <w:t xml:space="preserve">jedynie </w:t>
      </w:r>
      <w:r w:rsidRPr="00107045">
        <w:rPr>
          <w:rFonts w:ascii="Calibri" w:hAnsi="Calibri"/>
        </w:rPr>
        <w:t>wówczas</w:t>
      </w:r>
      <w:r w:rsidR="008C5E61" w:rsidRPr="00107045">
        <w:rPr>
          <w:rFonts w:ascii="Calibri" w:hAnsi="Calibri"/>
        </w:rPr>
        <w:t xml:space="preserve">, gdy </w:t>
      </w:r>
      <w:r w:rsidRPr="00107045">
        <w:rPr>
          <w:rFonts w:ascii="Calibri" w:hAnsi="Calibri"/>
        </w:rPr>
        <w:t xml:space="preserve">Twój </w:t>
      </w:r>
      <w:r w:rsidR="008C5E61" w:rsidRPr="00107045">
        <w:rPr>
          <w:rFonts w:ascii="Calibri" w:hAnsi="Calibri"/>
        </w:rPr>
        <w:t xml:space="preserve">wniosek nie został skierowany do ponownej oceny merytorycznej. </w:t>
      </w:r>
      <w:r w:rsidR="00F01840" w:rsidRPr="00107045">
        <w:rPr>
          <w:rFonts w:ascii="Calibri" w:hAnsi="Calibri"/>
        </w:rPr>
        <w:t xml:space="preserve">Odwołanie </w:t>
      </w:r>
      <w:r w:rsidRPr="00107045">
        <w:rPr>
          <w:rFonts w:ascii="Calibri" w:hAnsi="Calibri"/>
        </w:rPr>
        <w:t>możesz złożyć</w:t>
      </w:r>
      <w:r w:rsidR="00F01840" w:rsidRPr="00107045">
        <w:rPr>
          <w:rFonts w:ascii="Calibri" w:hAnsi="Calibri"/>
        </w:rPr>
        <w:t xml:space="preserve"> do Biura PFRON najpóźniej w</w:t>
      </w:r>
      <w:r w:rsidR="00822966" w:rsidRPr="00107045">
        <w:rPr>
          <w:rFonts w:ascii="Calibri" w:hAnsi="Calibri"/>
        </w:rPr>
        <w:t> </w:t>
      </w:r>
      <w:r w:rsidR="00F01840" w:rsidRPr="00107045">
        <w:rPr>
          <w:rFonts w:ascii="Calibri" w:hAnsi="Calibri"/>
        </w:rPr>
        <w:t xml:space="preserve">terminie </w:t>
      </w:r>
      <w:r w:rsidR="00F01840" w:rsidRPr="00107045">
        <w:rPr>
          <w:rFonts w:ascii="Calibri" w:hAnsi="Calibri"/>
        </w:rPr>
        <w:lastRenderedPageBreak/>
        <w:t>5</w:t>
      </w:r>
      <w:r w:rsidR="00DF3EFE">
        <w:rPr>
          <w:rFonts w:ascii="Calibri" w:hAnsi="Calibri"/>
        </w:rPr>
        <w:t> </w:t>
      </w:r>
      <w:r w:rsidR="00F01840" w:rsidRPr="00107045">
        <w:rPr>
          <w:rFonts w:ascii="Calibri" w:hAnsi="Calibri"/>
        </w:rPr>
        <w:t>dni roboczych od dnia</w:t>
      </w:r>
      <w:r w:rsidRPr="00107045">
        <w:rPr>
          <w:rFonts w:ascii="Calibri" w:hAnsi="Calibri"/>
        </w:rPr>
        <w:t xml:space="preserve">, w którym opublikujemy </w:t>
      </w:r>
      <w:r w:rsidR="00F01840" w:rsidRPr="00107045">
        <w:rPr>
          <w:rFonts w:ascii="Calibri" w:hAnsi="Calibri"/>
        </w:rPr>
        <w:t>na</w:t>
      </w:r>
      <w:r w:rsidR="001B23F6" w:rsidRPr="00107045">
        <w:rPr>
          <w:rFonts w:ascii="Calibri" w:hAnsi="Calibri"/>
        </w:rPr>
        <w:t> </w:t>
      </w:r>
      <w:r w:rsidR="00F01840" w:rsidRPr="00107045">
        <w:rPr>
          <w:rFonts w:ascii="Calibri" w:hAnsi="Calibri"/>
        </w:rPr>
        <w:t>stronie internetowej PFRON (www.pfron.org.pl) informacj</w:t>
      </w:r>
      <w:r w:rsidRPr="00107045">
        <w:rPr>
          <w:rFonts w:ascii="Calibri" w:hAnsi="Calibri"/>
        </w:rPr>
        <w:t>ę</w:t>
      </w:r>
      <w:r w:rsidR="00F01840" w:rsidRPr="00107045">
        <w:rPr>
          <w:rFonts w:ascii="Calibri" w:hAnsi="Calibri"/>
        </w:rPr>
        <w:t xml:space="preserve"> o nieskierowaniu wniosku do</w:t>
      </w:r>
      <w:r w:rsidRPr="00107045">
        <w:rPr>
          <w:rFonts w:ascii="Calibri" w:hAnsi="Calibri"/>
        </w:rPr>
        <w:t xml:space="preserve"> </w:t>
      </w:r>
      <w:r w:rsidR="00F01840" w:rsidRPr="00107045">
        <w:rPr>
          <w:rFonts w:ascii="Calibri" w:hAnsi="Calibri"/>
        </w:rPr>
        <w:t xml:space="preserve">ponownej oceny merytorycznej. </w:t>
      </w:r>
      <w:r w:rsidR="00063DD0">
        <w:rPr>
          <w:rFonts w:ascii="Calibri" w:hAnsi="Calibri"/>
        </w:rPr>
        <w:t>Drugie o</w:t>
      </w:r>
      <w:r w:rsidR="00063DD0" w:rsidRPr="00063DD0">
        <w:rPr>
          <w:rFonts w:ascii="Calibri" w:hAnsi="Calibri"/>
        </w:rPr>
        <w:t xml:space="preserve">dwołanie złożysz poprzez system </w:t>
      </w:r>
      <w:proofErr w:type="spellStart"/>
      <w:r w:rsidR="00063DD0" w:rsidRPr="00063DD0">
        <w:rPr>
          <w:rFonts w:ascii="Calibri" w:hAnsi="Calibri"/>
        </w:rPr>
        <w:t>epuap</w:t>
      </w:r>
      <w:proofErr w:type="spellEnd"/>
      <w:r w:rsidR="00063DD0" w:rsidRPr="00063DD0">
        <w:rPr>
          <w:rFonts w:ascii="Calibri" w:hAnsi="Calibri"/>
        </w:rPr>
        <w:t xml:space="preserve">. Za datę złożenia </w:t>
      </w:r>
      <w:r w:rsidR="00063DD0">
        <w:rPr>
          <w:rFonts w:ascii="Calibri" w:hAnsi="Calibri"/>
        </w:rPr>
        <w:t xml:space="preserve">drugiego </w:t>
      </w:r>
      <w:r w:rsidR="00063DD0" w:rsidRPr="00063DD0">
        <w:rPr>
          <w:rFonts w:ascii="Calibri" w:hAnsi="Calibri"/>
        </w:rPr>
        <w:t xml:space="preserve">odwołania uznamy datę przesłania tego odwołania w systemie </w:t>
      </w:r>
      <w:proofErr w:type="spellStart"/>
      <w:r w:rsidR="00063DD0" w:rsidRPr="00063DD0">
        <w:rPr>
          <w:rFonts w:ascii="Calibri" w:hAnsi="Calibri"/>
        </w:rPr>
        <w:t>epuap</w:t>
      </w:r>
      <w:proofErr w:type="spellEnd"/>
    </w:p>
    <w:p w14:paraId="555BA480" w14:textId="14299014" w:rsidR="00DA398D" w:rsidRDefault="00F01840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Złożenie drugiego odwołania wyczerpuje tryb odwoławczy.</w:t>
      </w:r>
    </w:p>
    <w:p w14:paraId="6A835D1C" w14:textId="77777777" w:rsidR="00C43DEB" w:rsidRPr="00107045" w:rsidRDefault="00C43DEB" w:rsidP="00263EE1">
      <w:pPr>
        <w:spacing w:after="120" w:line="276" w:lineRule="auto"/>
        <w:rPr>
          <w:rFonts w:ascii="Calibri" w:hAnsi="Calibri"/>
        </w:rPr>
      </w:pPr>
    </w:p>
    <w:p w14:paraId="37C2A4CF" w14:textId="5B8C35BD" w:rsidR="004C6858" w:rsidRPr="00107045" w:rsidRDefault="004C6858" w:rsidP="009B7980">
      <w:pPr>
        <w:pStyle w:val="Nagwek2"/>
        <w:keepNext w:val="0"/>
        <w:numPr>
          <w:ilvl w:val="0"/>
          <w:numId w:val="2"/>
        </w:numPr>
        <w:spacing w:before="240" w:after="120" w:line="276" w:lineRule="auto"/>
        <w:ind w:left="680" w:hanging="680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52" w:name="_Toc160110458"/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Aktualizacja wniosku przed podpisaniem umowy</w:t>
      </w:r>
      <w:bookmarkEnd w:id="52"/>
    </w:p>
    <w:p w14:paraId="413958AA" w14:textId="587BA219" w:rsidR="004C6858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Po podjęciu decyzji </w:t>
      </w:r>
      <w:r w:rsidR="00E8783F" w:rsidRPr="00107045">
        <w:rPr>
          <w:rFonts w:ascii="Calibri" w:hAnsi="Calibri"/>
        </w:rPr>
        <w:t>o</w:t>
      </w:r>
      <w:r w:rsidRPr="00107045">
        <w:rPr>
          <w:rFonts w:ascii="Calibri" w:hAnsi="Calibri"/>
        </w:rPr>
        <w:t xml:space="preserve"> dofinansowan</w:t>
      </w:r>
      <w:r w:rsidR="00E8783F" w:rsidRPr="00107045">
        <w:rPr>
          <w:rFonts w:ascii="Calibri" w:hAnsi="Calibri"/>
        </w:rPr>
        <w:t xml:space="preserve">iu poinformujemy Ciebie o </w:t>
      </w:r>
      <w:r w:rsidR="00AD54E1" w:rsidRPr="00107045">
        <w:rPr>
          <w:rFonts w:ascii="Calibri" w:hAnsi="Calibri"/>
        </w:rPr>
        <w:t xml:space="preserve">kosztach niekwalifikowalnych, zbędnych lub zawyżonych, które zidentyfikowała </w:t>
      </w:r>
      <w:r w:rsidRPr="00107045">
        <w:rPr>
          <w:rFonts w:ascii="Calibri" w:hAnsi="Calibri"/>
        </w:rPr>
        <w:t>komisj</w:t>
      </w:r>
      <w:r w:rsidR="00AD54E1" w:rsidRPr="00107045">
        <w:rPr>
          <w:rFonts w:ascii="Calibri" w:hAnsi="Calibri"/>
        </w:rPr>
        <w:t>a</w:t>
      </w:r>
      <w:r w:rsidRPr="00107045">
        <w:rPr>
          <w:rFonts w:ascii="Calibri" w:hAnsi="Calibri"/>
        </w:rPr>
        <w:t xml:space="preserve"> konkursow</w:t>
      </w:r>
      <w:r w:rsidR="00AD54E1" w:rsidRPr="00107045">
        <w:rPr>
          <w:rFonts w:ascii="Calibri" w:hAnsi="Calibri"/>
        </w:rPr>
        <w:t>a</w:t>
      </w:r>
      <w:r w:rsidRPr="00107045">
        <w:rPr>
          <w:rFonts w:ascii="Calibri" w:hAnsi="Calibri"/>
        </w:rPr>
        <w:t xml:space="preserve"> podczas oceny merytorycznej.</w:t>
      </w:r>
    </w:p>
    <w:p w14:paraId="500B45D4" w14:textId="51DDBA6F" w:rsidR="004C6858" w:rsidRPr="00107045" w:rsidRDefault="00AD54E1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Musisz zaktualizować wniosek</w:t>
      </w:r>
      <w:r w:rsidR="004C6858" w:rsidRPr="00107045">
        <w:rPr>
          <w:rFonts w:ascii="Calibri" w:hAnsi="Calibri"/>
        </w:rPr>
        <w:t>, w tym budżet projektu, zgodnie z uwagami komisji konkursowej.</w:t>
      </w:r>
      <w:r w:rsidRPr="00107045">
        <w:rPr>
          <w:rFonts w:ascii="Calibri" w:hAnsi="Calibri"/>
        </w:rPr>
        <w:t xml:space="preserve"> W przypadku wniosku wspólnego aktualizację przeprowadza Lider.</w:t>
      </w:r>
    </w:p>
    <w:p w14:paraId="548FA4F3" w14:textId="77777777" w:rsidR="009306CF" w:rsidRDefault="004C6858" w:rsidP="009306CF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Aktualizacj</w:t>
      </w:r>
      <w:r w:rsidR="00AD54E1" w:rsidRPr="00107045">
        <w:rPr>
          <w:rFonts w:ascii="Calibri" w:hAnsi="Calibri"/>
        </w:rPr>
        <w:t>ę</w:t>
      </w:r>
      <w:r w:rsidRPr="00107045">
        <w:rPr>
          <w:rFonts w:ascii="Calibri" w:hAnsi="Calibri"/>
        </w:rPr>
        <w:t xml:space="preserve"> wniosku </w:t>
      </w:r>
      <w:r w:rsidR="00AD54E1" w:rsidRPr="00107045">
        <w:rPr>
          <w:rFonts w:ascii="Calibri" w:hAnsi="Calibri"/>
        </w:rPr>
        <w:t xml:space="preserve">musisz </w:t>
      </w:r>
      <w:r w:rsidR="003E7E02" w:rsidRPr="00107045">
        <w:rPr>
          <w:rFonts w:ascii="Calibri" w:hAnsi="Calibri"/>
        </w:rPr>
        <w:t xml:space="preserve">przesłać </w:t>
      </w:r>
      <w:r w:rsidRPr="00107045">
        <w:rPr>
          <w:rFonts w:ascii="Calibri" w:hAnsi="Calibri"/>
        </w:rPr>
        <w:t xml:space="preserve">poprzez </w:t>
      </w:r>
      <w:r w:rsidR="003E7E02" w:rsidRPr="00107045">
        <w:rPr>
          <w:rFonts w:ascii="Calibri" w:hAnsi="Calibri"/>
        </w:rPr>
        <w:t xml:space="preserve">system </w:t>
      </w:r>
      <w:proofErr w:type="spellStart"/>
      <w:r w:rsidR="009306CF">
        <w:rPr>
          <w:rFonts w:ascii="Calibri" w:hAnsi="Calibri"/>
        </w:rPr>
        <w:t>epuap</w:t>
      </w:r>
      <w:proofErr w:type="spellEnd"/>
      <w:r w:rsidRPr="00107045">
        <w:rPr>
          <w:rFonts w:ascii="Calibri" w:hAnsi="Calibri"/>
        </w:rPr>
        <w:t xml:space="preserve"> najpóźniej w terminie 5 dni roboczych od </w:t>
      </w:r>
      <w:r w:rsidR="005F61B4" w:rsidRPr="00107045">
        <w:rPr>
          <w:rFonts w:ascii="Calibri" w:hAnsi="Calibri"/>
        </w:rPr>
        <w:t xml:space="preserve">dnia </w:t>
      </w:r>
      <w:r w:rsidR="009306CF">
        <w:rPr>
          <w:rFonts w:ascii="Calibri" w:hAnsi="Calibri"/>
        </w:rPr>
        <w:t>otrzymania</w:t>
      </w:r>
      <w:r w:rsidR="00B409C5">
        <w:rPr>
          <w:rFonts w:ascii="Calibri" w:hAnsi="Calibri"/>
        </w:rPr>
        <w:t xml:space="preserve"> informacji </w:t>
      </w:r>
      <w:r w:rsidRPr="00107045">
        <w:rPr>
          <w:rFonts w:ascii="Calibri" w:hAnsi="Calibri"/>
        </w:rPr>
        <w:t>o</w:t>
      </w:r>
      <w:r w:rsidR="005F61B4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>podjętej decyzji</w:t>
      </w:r>
      <w:r w:rsidR="009306CF">
        <w:rPr>
          <w:rFonts w:ascii="Calibri" w:hAnsi="Calibri"/>
        </w:rPr>
        <w:t xml:space="preserve">. </w:t>
      </w:r>
    </w:p>
    <w:p w14:paraId="1C79FF94" w14:textId="77777777" w:rsidR="009306CF" w:rsidRDefault="00F76828" w:rsidP="009306CF">
      <w:pPr>
        <w:spacing w:after="120" w:line="276" w:lineRule="auto"/>
        <w:rPr>
          <w:rFonts w:asciiTheme="minorHAnsi" w:hAnsiTheme="minorHAnsi" w:cstheme="minorHAnsi"/>
        </w:rPr>
      </w:pPr>
      <w:r w:rsidRPr="00F76828">
        <w:rPr>
          <w:rFonts w:asciiTheme="minorHAnsi" w:hAnsiTheme="minorHAnsi" w:cstheme="minorHAnsi"/>
        </w:rPr>
        <w:t xml:space="preserve">Pamiętaj! jeżeli pomimo dwukrotnego awizowania nie </w:t>
      </w:r>
      <w:r w:rsidR="00B409C5">
        <w:rPr>
          <w:rFonts w:asciiTheme="minorHAnsi" w:hAnsiTheme="minorHAnsi" w:cstheme="minorHAnsi"/>
        </w:rPr>
        <w:t xml:space="preserve">pobierzesz tej </w:t>
      </w:r>
      <w:r w:rsidRPr="00F76828">
        <w:rPr>
          <w:rFonts w:asciiTheme="minorHAnsi" w:hAnsiTheme="minorHAnsi" w:cstheme="minorHAnsi"/>
        </w:rPr>
        <w:t xml:space="preserve">korespondencji </w:t>
      </w:r>
      <w:r w:rsidR="00B409C5">
        <w:rPr>
          <w:rFonts w:asciiTheme="minorHAnsi" w:hAnsiTheme="minorHAnsi" w:cstheme="minorHAnsi"/>
        </w:rPr>
        <w:t xml:space="preserve">w systemie </w:t>
      </w:r>
      <w:r w:rsidRPr="00F76828">
        <w:rPr>
          <w:rFonts w:asciiTheme="minorHAnsi" w:hAnsiTheme="minorHAnsi" w:cstheme="minorHAnsi"/>
        </w:rPr>
        <w:t>uznamy ją za dostarczoną</w:t>
      </w:r>
      <w:r w:rsidR="009306CF">
        <w:rPr>
          <w:rFonts w:asciiTheme="minorHAnsi" w:hAnsiTheme="minorHAnsi" w:cstheme="minorHAnsi"/>
        </w:rPr>
        <w:t>.</w:t>
      </w:r>
    </w:p>
    <w:p w14:paraId="61AB7D6C" w14:textId="18296536" w:rsidR="00200F2A" w:rsidRDefault="0012555D" w:rsidP="009B7980">
      <w:pPr>
        <w:pStyle w:val="Akapitzlist"/>
        <w:numPr>
          <w:ilvl w:val="0"/>
          <w:numId w:val="17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 xml:space="preserve">co do zasady </w:t>
      </w:r>
      <w:r w:rsidR="005F61B4" w:rsidRPr="00107045">
        <w:rPr>
          <w:rFonts w:ascii="Calibri" w:hAnsi="Calibri"/>
          <w:sz w:val="24"/>
        </w:rPr>
        <w:t xml:space="preserve">dopuszczamy </w:t>
      </w:r>
      <w:r w:rsidR="004C6858" w:rsidRPr="00107045">
        <w:rPr>
          <w:rFonts w:ascii="Calibri" w:hAnsi="Calibri"/>
          <w:sz w:val="24"/>
        </w:rPr>
        <w:t>jedynie dwukrotn</w:t>
      </w:r>
      <w:r w:rsidR="005F61B4" w:rsidRPr="00107045">
        <w:rPr>
          <w:rFonts w:ascii="Calibri" w:hAnsi="Calibri"/>
          <w:sz w:val="24"/>
        </w:rPr>
        <w:t>e</w:t>
      </w:r>
      <w:r w:rsidR="004C6858" w:rsidRPr="00107045">
        <w:rPr>
          <w:rFonts w:ascii="Calibri" w:hAnsi="Calibri"/>
          <w:sz w:val="24"/>
        </w:rPr>
        <w:t xml:space="preserve"> aktualizowani</w:t>
      </w:r>
      <w:r w:rsidR="005F61B4" w:rsidRPr="00107045">
        <w:rPr>
          <w:rFonts w:ascii="Calibri" w:hAnsi="Calibri"/>
          <w:sz w:val="24"/>
        </w:rPr>
        <w:t xml:space="preserve">e </w:t>
      </w:r>
      <w:r w:rsidR="004C6858" w:rsidRPr="00107045">
        <w:rPr>
          <w:rFonts w:ascii="Calibri" w:hAnsi="Calibri"/>
          <w:sz w:val="24"/>
        </w:rPr>
        <w:t xml:space="preserve">wniosku; </w:t>
      </w:r>
      <w:r w:rsidR="005F61B4" w:rsidRPr="00107045">
        <w:rPr>
          <w:rFonts w:ascii="Calibri" w:hAnsi="Calibri"/>
          <w:sz w:val="24"/>
        </w:rPr>
        <w:t xml:space="preserve">możemy wycofać z dofinansowania </w:t>
      </w:r>
      <w:r w:rsidR="004C6858" w:rsidRPr="00107045">
        <w:rPr>
          <w:rFonts w:ascii="Calibri" w:hAnsi="Calibri"/>
          <w:sz w:val="24"/>
        </w:rPr>
        <w:t>wniosek, który po drugiej aktualizacji zawiera błędy</w:t>
      </w:r>
      <w:r w:rsidR="005F61B4" w:rsidRPr="00107045">
        <w:rPr>
          <w:rFonts w:ascii="Calibri" w:hAnsi="Calibri"/>
          <w:sz w:val="24"/>
        </w:rPr>
        <w:t xml:space="preserve">; wcześniej przeprowadzimy </w:t>
      </w:r>
      <w:r w:rsidR="00E05C44" w:rsidRPr="00107045">
        <w:rPr>
          <w:rFonts w:ascii="Calibri" w:hAnsi="Calibri"/>
          <w:sz w:val="24"/>
        </w:rPr>
        <w:t>analiz</w:t>
      </w:r>
      <w:r w:rsidR="005F61B4" w:rsidRPr="00107045">
        <w:rPr>
          <w:rFonts w:ascii="Calibri" w:hAnsi="Calibri"/>
          <w:sz w:val="24"/>
        </w:rPr>
        <w:t>ę</w:t>
      </w:r>
      <w:r w:rsidR="00E05C44" w:rsidRPr="00107045">
        <w:rPr>
          <w:rFonts w:ascii="Calibri" w:hAnsi="Calibri"/>
          <w:sz w:val="24"/>
        </w:rPr>
        <w:t xml:space="preserve"> przyczyn </w:t>
      </w:r>
      <w:r w:rsidR="003653A4" w:rsidRPr="00107045">
        <w:rPr>
          <w:rFonts w:ascii="Calibri" w:hAnsi="Calibri"/>
          <w:sz w:val="24"/>
        </w:rPr>
        <w:t xml:space="preserve">błędów </w:t>
      </w:r>
      <w:r w:rsidR="00E05C44" w:rsidRPr="00107045">
        <w:rPr>
          <w:rFonts w:ascii="Calibri" w:hAnsi="Calibri"/>
          <w:sz w:val="24"/>
        </w:rPr>
        <w:t>w</w:t>
      </w:r>
      <w:r w:rsidR="003D35FF" w:rsidRPr="00107045">
        <w:rPr>
          <w:rFonts w:ascii="Calibri" w:hAnsi="Calibri"/>
          <w:sz w:val="24"/>
        </w:rPr>
        <w:t> </w:t>
      </w:r>
      <w:r w:rsidR="00E05C44" w:rsidRPr="00107045">
        <w:rPr>
          <w:rFonts w:ascii="Calibri" w:hAnsi="Calibri"/>
          <w:sz w:val="24"/>
        </w:rPr>
        <w:t>aktualizacji wniosku</w:t>
      </w:r>
      <w:r w:rsidR="00C34392" w:rsidRPr="00107045">
        <w:rPr>
          <w:rFonts w:ascii="Calibri" w:hAnsi="Calibri"/>
          <w:sz w:val="24"/>
        </w:rPr>
        <w:t>;</w:t>
      </w:r>
    </w:p>
    <w:p w14:paraId="4967CD01" w14:textId="700499FF" w:rsidR="006F4874" w:rsidRDefault="00E40A02" w:rsidP="009B7980">
      <w:pPr>
        <w:pStyle w:val="Akapitzlist"/>
        <w:numPr>
          <w:ilvl w:val="0"/>
          <w:numId w:val="17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 xml:space="preserve">w zaktualizowanym wniosku </w:t>
      </w:r>
      <w:r w:rsidR="0033149C" w:rsidRPr="00107045">
        <w:rPr>
          <w:rFonts w:ascii="Calibri" w:hAnsi="Calibri"/>
          <w:sz w:val="24"/>
        </w:rPr>
        <w:t xml:space="preserve">możesz wprowadzić </w:t>
      </w:r>
      <w:r w:rsidRPr="00107045">
        <w:rPr>
          <w:rFonts w:ascii="Calibri" w:hAnsi="Calibri"/>
          <w:sz w:val="24"/>
        </w:rPr>
        <w:t xml:space="preserve">wyłącznie </w:t>
      </w:r>
      <w:r w:rsidR="0033149C" w:rsidRPr="00107045">
        <w:rPr>
          <w:rFonts w:ascii="Calibri" w:hAnsi="Calibri"/>
          <w:sz w:val="24"/>
        </w:rPr>
        <w:t xml:space="preserve">te </w:t>
      </w:r>
      <w:r w:rsidRPr="00107045">
        <w:rPr>
          <w:rFonts w:ascii="Calibri" w:hAnsi="Calibri"/>
          <w:sz w:val="24"/>
        </w:rPr>
        <w:t>zmiany</w:t>
      </w:r>
      <w:r w:rsidR="0033149C" w:rsidRPr="00107045">
        <w:rPr>
          <w:rFonts w:ascii="Calibri" w:hAnsi="Calibri"/>
          <w:sz w:val="24"/>
        </w:rPr>
        <w:t>,</w:t>
      </w:r>
      <w:r w:rsidRPr="00107045">
        <w:rPr>
          <w:rFonts w:ascii="Calibri" w:hAnsi="Calibri"/>
          <w:sz w:val="24"/>
        </w:rPr>
        <w:t xml:space="preserve"> które wynikają z</w:t>
      </w:r>
      <w:r w:rsidR="00ED1652" w:rsidRPr="00107045">
        <w:rPr>
          <w:rFonts w:ascii="Calibri" w:hAnsi="Calibri"/>
          <w:sz w:val="24"/>
        </w:rPr>
        <w:t> </w:t>
      </w:r>
      <w:r w:rsidRPr="00107045">
        <w:rPr>
          <w:rFonts w:ascii="Calibri" w:hAnsi="Calibri"/>
          <w:sz w:val="24"/>
        </w:rPr>
        <w:t>uwag komisji konkursowej</w:t>
      </w:r>
      <w:r w:rsidR="006F4874">
        <w:rPr>
          <w:rFonts w:ascii="Calibri" w:hAnsi="Calibri"/>
          <w:sz w:val="24"/>
        </w:rPr>
        <w:t>;</w:t>
      </w:r>
    </w:p>
    <w:p w14:paraId="1FF0E621" w14:textId="173CFEC5" w:rsidR="0033149C" w:rsidRPr="00107045" w:rsidRDefault="006F4874" w:rsidP="009B7980">
      <w:pPr>
        <w:pStyle w:val="Akapitzlist"/>
        <w:numPr>
          <w:ilvl w:val="0"/>
          <w:numId w:val="31"/>
        </w:numPr>
        <w:spacing w:after="120" w:line="276" w:lineRule="auto"/>
        <w:ind w:left="1066" w:hanging="357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</w:t>
      </w:r>
      <w:r w:rsidR="00E40A02" w:rsidRPr="00107045">
        <w:rPr>
          <w:rFonts w:ascii="Calibri" w:hAnsi="Calibri"/>
          <w:sz w:val="24"/>
        </w:rPr>
        <w:t>ym samym</w:t>
      </w:r>
      <w:r w:rsidR="00FC6A35" w:rsidRPr="00107045">
        <w:rPr>
          <w:rFonts w:ascii="Calibri" w:hAnsi="Calibri"/>
          <w:sz w:val="24"/>
        </w:rPr>
        <w:t>, nie możesz</w:t>
      </w:r>
      <w:r w:rsidR="0033149C" w:rsidRPr="00107045">
        <w:rPr>
          <w:rFonts w:ascii="Calibri" w:hAnsi="Calibri"/>
          <w:sz w:val="24"/>
        </w:rPr>
        <w:t>:</w:t>
      </w:r>
    </w:p>
    <w:p w14:paraId="787C166A" w14:textId="3C954CDC" w:rsidR="0033149C" w:rsidRPr="006F4874" w:rsidRDefault="0033149C" w:rsidP="009B7980">
      <w:pPr>
        <w:pStyle w:val="Akapitzlist"/>
        <w:numPr>
          <w:ilvl w:val="0"/>
          <w:numId w:val="32"/>
        </w:numPr>
        <w:spacing w:after="120" w:line="276" w:lineRule="auto"/>
        <w:contextualSpacing w:val="0"/>
        <w:rPr>
          <w:rFonts w:ascii="Calibri" w:hAnsi="Calibri"/>
          <w:sz w:val="24"/>
        </w:rPr>
      </w:pPr>
      <w:r w:rsidRPr="006F4874">
        <w:rPr>
          <w:rFonts w:ascii="Calibri" w:hAnsi="Calibri"/>
          <w:sz w:val="24"/>
        </w:rPr>
        <w:t xml:space="preserve">wprowadzić </w:t>
      </w:r>
      <w:r w:rsidR="00FC6A35" w:rsidRPr="006F4874">
        <w:rPr>
          <w:rFonts w:ascii="Calibri" w:hAnsi="Calibri"/>
          <w:sz w:val="24"/>
        </w:rPr>
        <w:t>do</w:t>
      </w:r>
      <w:r w:rsidRPr="006F4874">
        <w:rPr>
          <w:rFonts w:ascii="Calibri" w:hAnsi="Calibri"/>
          <w:sz w:val="24"/>
        </w:rPr>
        <w:t xml:space="preserve"> budż</w:t>
      </w:r>
      <w:r w:rsidR="00FC6A35" w:rsidRPr="006F4874">
        <w:rPr>
          <w:rFonts w:ascii="Calibri" w:hAnsi="Calibri"/>
          <w:sz w:val="24"/>
        </w:rPr>
        <w:t>etu</w:t>
      </w:r>
      <w:r w:rsidRPr="006F4874">
        <w:rPr>
          <w:rFonts w:ascii="Calibri" w:hAnsi="Calibri"/>
          <w:sz w:val="24"/>
        </w:rPr>
        <w:t xml:space="preserve"> projektu </w:t>
      </w:r>
      <w:r w:rsidR="00E40A02" w:rsidRPr="006F4874">
        <w:rPr>
          <w:rFonts w:ascii="Calibri" w:hAnsi="Calibri"/>
          <w:sz w:val="24"/>
        </w:rPr>
        <w:t>now</w:t>
      </w:r>
      <w:r w:rsidRPr="006F4874">
        <w:rPr>
          <w:rFonts w:ascii="Calibri" w:hAnsi="Calibri"/>
          <w:sz w:val="24"/>
        </w:rPr>
        <w:t>ych</w:t>
      </w:r>
      <w:r w:rsidR="00E40A02" w:rsidRPr="006F4874">
        <w:rPr>
          <w:rFonts w:ascii="Calibri" w:hAnsi="Calibri"/>
          <w:sz w:val="24"/>
        </w:rPr>
        <w:t xml:space="preserve"> kategori</w:t>
      </w:r>
      <w:r w:rsidRPr="006F4874">
        <w:rPr>
          <w:rFonts w:ascii="Calibri" w:hAnsi="Calibri"/>
          <w:sz w:val="24"/>
        </w:rPr>
        <w:t>i</w:t>
      </w:r>
      <w:r w:rsidR="00E40A02" w:rsidRPr="006F4874">
        <w:rPr>
          <w:rFonts w:ascii="Calibri" w:hAnsi="Calibri"/>
          <w:sz w:val="24"/>
        </w:rPr>
        <w:t xml:space="preserve"> i pozycj</w:t>
      </w:r>
      <w:r w:rsidRPr="006F4874">
        <w:rPr>
          <w:rFonts w:ascii="Calibri" w:hAnsi="Calibri"/>
          <w:sz w:val="24"/>
        </w:rPr>
        <w:t>i</w:t>
      </w:r>
      <w:r w:rsidR="00E40A02" w:rsidRPr="006F4874">
        <w:rPr>
          <w:rFonts w:ascii="Calibri" w:hAnsi="Calibri"/>
          <w:sz w:val="24"/>
        </w:rPr>
        <w:t xml:space="preserve"> kosztów</w:t>
      </w:r>
      <w:r w:rsidR="00FC6A35" w:rsidRPr="006F4874">
        <w:rPr>
          <w:rFonts w:ascii="Calibri" w:hAnsi="Calibri"/>
          <w:sz w:val="24"/>
        </w:rPr>
        <w:t>,</w:t>
      </w:r>
    </w:p>
    <w:p w14:paraId="70B32462" w14:textId="7F9DF716" w:rsidR="00FC6A35" w:rsidRPr="00107045" w:rsidRDefault="0033149C" w:rsidP="009B7980">
      <w:pPr>
        <w:pStyle w:val="Akapitzlist"/>
        <w:numPr>
          <w:ilvl w:val="0"/>
          <w:numId w:val="32"/>
        </w:numPr>
        <w:spacing w:after="120" w:line="276" w:lineRule="auto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 xml:space="preserve">zwiększyć </w:t>
      </w:r>
      <w:r w:rsidR="00FC6A35" w:rsidRPr="00107045">
        <w:rPr>
          <w:rFonts w:ascii="Calibri" w:hAnsi="Calibri"/>
          <w:sz w:val="24"/>
        </w:rPr>
        <w:t>stawek</w:t>
      </w:r>
      <w:r w:rsidR="00E40A02" w:rsidRPr="00107045">
        <w:rPr>
          <w:rFonts w:ascii="Calibri" w:hAnsi="Calibri"/>
          <w:sz w:val="24"/>
        </w:rPr>
        <w:t xml:space="preserve"> kosztów,</w:t>
      </w:r>
    </w:p>
    <w:p w14:paraId="1A22C76E" w14:textId="7B9A2DDE" w:rsidR="00FC6A35" w:rsidRPr="00107045" w:rsidRDefault="00FC6A35" w:rsidP="009B7980">
      <w:pPr>
        <w:pStyle w:val="Akapitzlist"/>
        <w:numPr>
          <w:ilvl w:val="0"/>
          <w:numId w:val="32"/>
        </w:numPr>
        <w:spacing w:after="120" w:line="276" w:lineRule="auto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 xml:space="preserve">zmniejszyć </w:t>
      </w:r>
      <w:r w:rsidR="002E1ABB" w:rsidRPr="00107045">
        <w:rPr>
          <w:rFonts w:ascii="Calibri" w:hAnsi="Calibri"/>
          <w:sz w:val="24"/>
        </w:rPr>
        <w:t>planowanej wartości</w:t>
      </w:r>
      <w:r w:rsidR="00E40A02" w:rsidRPr="00107045">
        <w:rPr>
          <w:rFonts w:ascii="Calibri" w:hAnsi="Calibri"/>
          <w:sz w:val="24"/>
        </w:rPr>
        <w:t xml:space="preserve"> wskaźnika produktu oraz rezultatu,</w:t>
      </w:r>
    </w:p>
    <w:p w14:paraId="62A5D12D" w14:textId="77777777" w:rsidR="00FC6A35" w:rsidRPr="00107045" w:rsidRDefault="00FC6A35" w:rsidP="009B7980">
      <w:pPr>
        <w:pStyle w:val="Akapitzlist"/>
        <w:numPr>
          <w:ilvl w:val="0"/>
          <w:numId w:val="32"/>
        </w:numPr>
        <w:spacing w:after="120" w:line="276" w:lineRule="auto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 xml:space="preserve">zmniejszyć </w:t>
      </w:r>
      <w:r w:rsidR="00E40A02" w:rsidRPr="00107045">
        <w:rPr>
          <w:rFonts w:ascii="Calibri" w:hAnsi="Calibri"/>
          <w:sz w:val="24"/>
        </w:rPr>
        <w:t>planowanej liczby beneficjentów ostatecznych</w:t>
      </w:r>
      <w:r w:rsidR="00B64F68" w:rsidRPr="00107045">
        <w:rPr>
          <w:rFonts w:ascii="Calibri" w:hAnsi="Calibri"/>
          <w:sz w:val="24"/>
        </w:rPr>
        <w:t xml:space="preserve">/uczestników </w:t>
      </w:r>
      <w:r w:rsidR="00E40A02" w:rsidRPr="00107045">
        <w:rPr>
          <w:rFonts w:ascii="Calibri" w:hAnsi="Calibri"/>
          <w:sz w:val="24"/>
        </w:rPr>
        <w:t>projektu</w:t>
      </w:r>
      <w:r w:rsidRPr="00107045">
        <w:rPr>
          <w:rFonts w:ascii="Calibri" w:hAnsi="Calibri"/>
          <w:sz w:val="24"/>
        </w:rPr>
        <w:t>,</w:t>
      </w:r>
    </w:p>
    <w:p w14:paraId="37912DDB" w14:textId="4EE775E2" w:rsidR="00BB4B95" w:rsidRPr="00107045" w:rsidRDefault="00E40A02" w:rsidP="006F4874">
      <w:pPr>
        <w:spacing w:after="120" w:line="276" w:lineRule="auto"/>
        <w:ind w:left="1066"/>
        <w:rPr>
          <w:rFonts w:ascii="Calibri" w:hAnsi="Calibri"/>
        </w:rPr>
      </w:pPr>
      <w:r w:rsidRPr="00107045">
        <w:rPr>
          <w:rFonts w:ascii="Calibri" w:hAnsi="Calibri"/>
        </w:rPr>
        <w:t>chyba że</w:t>
      </w:r>
      <w:r w:rsidR="00B21B28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>konieczność zmiany wynik</w:t>
      </w:r>
      <w:r w:rsidR="009D3AB8" w:rsidRPr="00107045">
        <w:rPr>
          <w:rFonts w:ascii="Calibri" w:hAnsi="Calibri"/>
        </w:rPr>
        <w:t>a z opinii komisji konkursowej;</w:t>
      </w:r>
    </w:p>
    <w:p w14:paraId="20FA94E1" w14:textId="77174D42" w:rsidR="004C6858" w:rsidRPr="00107045" w:rsidRDefault="00FC6A35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Jeżeli przyznamy </w:t>
      </w:r>
      <w:r w:rsidR="004C6858" w:rsidRPr="00107045">
        <w:rPr>
          <w:rFonts w:ascii="Calibri" w:hAnsi="Calibri"/>
        </w:rPr>
        <w:t>dofinansowani</w:t>
      </w:r>
      <w:r w:rsidRPr="00107045">
        <w:rPr>
          <w:rFonts w:ascii="Calibri" w:hAnsi="Calibri"/>
        </w:rPr>
        <w:t>e</w:t>
      </w:r>
      <w:r w:rsidR="004C6858" w:rsidRPr="00107045">
        <w:rPr>
          <w:rFonts w:ascii="Calibri" w:hAnsi="Calibri"/>
        </w:rPr>
        <w:t xml:space="preserve"> na poziomie niższym od kwoty</w:t>
      </w:r>
      <w:r w:rsidRPr="00107045">
        <w:rPr>
          <w:rFonts w:ascii="Calibri" w:hAnsi="Calibri"/>
        </w:rPr>
        <w:t xml:space="preserve">, którą zaproponuje </w:t>
      </w:r>
      <w:r w:rsidR="004C6858" w:rsidRPr="00107045">
        <w:rPr>
          <w:rFonts w:ascii="Calibri" w:hAnsi="Calibri"/>
        </w:rPr>
        <w:t>komisj</w:t>
      </w:r>
      <w:r w:rsidRPr="00107045">
        <w:rPr>
          <w:rFonts w:ascii="Calibri" w:hAnsi="Calibri"/>
        </w:rPr>
        <w:t>a</w:t>
      </w:r>
      <w:r w:rsidR="004C6858" w:rsidRPr="00107045">
        <w:rPr>
          <w:rFonts w:ascii="Calibri" w:hAnsi="Calibri"/>
        </w:rPr>
        <w:t xml:space="preserve"> konkurso</w:t>
      </w:r>
      <w:r w:rsidRPr="00107045">
        <w:rPr>
          <w:rFonts w:ascii="Calibri" w:hAnsi="Calibri"/>
        </w:rPr>
        <w:t xml:space="preserve">wa, przyjmiemy następujący </w:t>
      </w:r>
      <w:r w:rsidR="004C6858" w:rsidRPr="00107045">
        <w:rPr>
          <w:rFonts w:ascii="Calibri" w:hAnsi="Calibri"/>
        </w:rPr>
        <w:t>tryb postępowania:</w:t>
      </w:r>
    </w:p>
    <w:p w14:paraId="482E4937" w14:textId="45CE5B1B" w:rsidR="004C6858" w:rsidRPr="00107045" w:rsidRDefault="004C6858" w:rsidP="009B7980">
      <w:pPr>
        <w:pStyle w:val="Tekstpodstawowywcity3"/>
        <w:numPr>
          <w:ilvl w:val="0"/>
          <w:numId w:val="18"/>
        </w:numPr>
        <w:spacing w:after="120" w:line="276" w:lineRule="auto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t xml:space="preserve">w nowym budżecie projektu, </w:t>
      </w:r>
      <w:r w:rsidR="00FC6A35" w:rsidRPr="00107045">
        <w:rPr>
          <w:rFonts w:ascii="Calibri" w:hAnsi="Calibri"/>
          <w:sz w:val="24"/>
          <w:szCs w:val="24"/>
        </w:rPr>
        <w:t xml:space="preserve">który skorygujesz </w:t>
      </w:r>
      <w:r w:rsidRPr="00107045">
        <w:rPr>
          <w:rFonts w:ascii="Calibri" w:hAnsi="Calibri"/>
          <w:sz w:val="24"/>
          <w:szCs w:val="24"/>
        </w:rPr>
        <w:t xml:space="preserve">według przyznanej kwoty dofinansowania oraz zgodnie z uwagami komisji konkursowej, nie </w:t>
      </w:r>
      <w:r w:rsidR="00FC6A35" w:rsidRPr="00107045">
        <w:rPr>
          <w:rFonts w:ascii="Calibri" w:hAnsi="Calibri"/>
          <w:sz w:val="24"/>
          <w:szCs w:val="24"/>
        </w:rPr>
        <w:t>możesz</w:t>
      </w:r>
      <w:r w:rsidRPr="00107045">
        <w:rPr>
          <w:rFonts w:ascii="Calibri" w:hAnsi="Calibri"/>
          <w:sz w:val="24"/>
          <w:szCs w:val="24"/>
        </w:rPr>
        <w:t xml:space="preserve"> </w:t>
      </w:r>
      <w:r w:rsidR="00FC6A35" w:rsidRPr="00107045">
        <w:rPr>
          <w:rFonts w:ascii="Calibri" w:hAnsi="Calibri"/>
          <w:sz w:val="24"/>
          <w:szCs w:val="24"/>
        </w:rPr>
        <w:t>wprowadzić</w:t>
      </w:r>
      <w:r w:rsidRPr="00107045">
        <w:rPr>
          <w:rFonts w:ascii="Calibri" w:hAnsi="Calibri"/>
          <w:sz w:val="24"/>
          <w:szCs w:val="24"/>
        </w:rPr>
        <w:t xml:space="preserve"> now</w:t>
      </w:r>
      <w:r w:rsidR="00FC6A35" w:rsidRPr="00107045">
        <w:rPr>
          <w:rFonts w:ascii="Calibri" w:hAnsi="Calibri"/>
          <w:sz w:val="24"/>
          <w:szCs w:val="24"/>
        </w:rPr>
        <w:t>ych</w:t>
      </w:r>
      <w:r w:rsidRPr="00107045">
        <w:rPr>
          <w:rFonts w:ascii="Calibri" w:hAnsi="Calibri"/>
          <w:sz w:val="24"/>
          <w:szCs w:val="24"/>
        </w:rPr>
        <w:t xml:space="preserve"> kategori</w:t>
      </w:r>
      <w:r w:rsidR="00FC6A35" w:rsidRPr="00107045">
        <w:rPr>
          <w:rFonts w:ascii="Calibri" w:hAnsi="Calibri"/>
          <w:sz w:val="24"/>
          <w:szCs w:val="24"/>
        </w:rPr>
        <w:t>i</w:t>
      </w:r>
      <w:r w:rsidRPr="00107045">
        <w:rPr>
          <w:rFonts w:ascii="Calibri" w:hAnsi="Calibri"/>
          <w:sz w:val="24"/>
          <w:szCs w:val="24"/>
        </w:rPr>
        <w:t xml:space="preserve"> i pozycj</w:t>
      </w:r>
      <w:r w:rsidR="00FC6A35" w:rsidRPr="00107045">
        <w:rPr>
          <w:rFonts w:ascii="Calibri" w:hAnsi="Calibri"/>
          <w:sz w:val="24"/>
          <w:szCs w:val="24"/>
        </w:rPr>
        <w:t>i</w:t>
      </w:r>
      <w:r w:rsidRPr="00107045">
        <w:rPr>
          <w:rFonts w:ascii="Calibri" w:hAnsi="Calibri"/>
          <w:sz w:val="24"/>
          <w:szCs w:val="24"/>
        </w:rPr>
        <w:t xml:space="preserve"> kosztów</w:t>
      </w:r>
      <w:r w:rsidR="00397988" w:rsidRPr="00107045">
        <w:rPr>
          <w:rFonts w:ascii="Calibri" w:hAnsi="Calibri"/>
          <w:sz w:val="24"/>
          <w:szCs w:val="24"/>
        </w:rPr>
        <w:t xml:space="preserve"> oraz nie </w:t>
      </w:r>
      <w:r w:rsidR="00FC6A35" w:rsidRPr="00107045">
        <w:rPr>
          <w:rFonts w:ascii="Calibri" w:hAnsi="Calibri"/>
          <w:sz w:val="24"/>
          <w:szCs w:val="24"/>
        </w:rPr>
        <w:t xml:space="preserve">możesz zwiększyć </w:t>
      </w:r>
      <w:r w:rsidR="00397988" w:rsidRPr="00107045">
        <w:rPr>
          <w:rFonts w:ascii="Calibri" w:hAnsi="Calibri"/>
          <w:sz w:val="24"/>
          <w:szCs w:val="24"/>
        </w:rPr>
        <w:t>staw</w:t>
      </w:r>
      <w:r w:rsidR="00FC6A35" w:rsidRPr="00107045">
        <w:rPr>
          <w:rFonts w:ascii="Calibri" w:hAnsi="Calibri"/>
          <w:sz w:val="24"/>
          <w:szCs w:val="24"/>
        </w:rPr>
        <w:t>ek</w:t>
      </w:r>
      <w:r w:rsidR="00397988" w:rsidRPr="00107045">
        <w:rPr>
          <w:rFonts w:ascii="Calibri" w:hAnsi="Calibri"/>
          <w:sz w:val="24"/>
          <w:szCs w:val="24"/>
        </w:rPr>
        <w:t xml:space="preserve"> kosztów</w:t>
      </w:r>
      <w:r w:rsidR="009D3AB8" w:rsidRPr="00107045">
        <w:rPr>
          <w:rFonts w:ascii="Calibri" w:hAnsi="Calibri"/>
          <w:sz w:val="24"/>
          <w:szCs w:val="24"/>
        </w:rPr>
        <w:t>;</w:t>
      </w:r>
    </w:p>
    <w:p w14:paraId="32BB95C7" w14:textId="0056392D" w:rsidR="004C6858" w:rsidRPr="00107045" w:rsidRDefault="001609EF" w:rsidP="009B7980">
      <w:pPr>
        <w:pStyle w:val="Tekstpodstawowywcity3"/>
        <w:numPr>
          <w:ilvl w:val="0"/>
          <w:numId w:val="18"/>
        </w:numPr>
        <w:spacing w:after="120" w:line="276" w:lineRule="auto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t xml:space="preserve">możesz zmniejszyć </w:t>
      </w:r>
      <w:r w:rsidR="004C6858" w:rsidRPr="00107045">
        <w:rPr>
          <w:rFonts w:ascii="Calibri" w:hAnsi="Calibri"/>
          <w:sz w:val="24"/>
          <w:szCs w:val="24"/>
        </w:rPr>
        <w:t xml:space="preserve">lub </w:t>
      </w:r>
      <w:r w:rsidRPr="00107045">
        <w:rPr>
          <w:rFonts w:ascii="Calibri" w:hAnsi="Calibri"/>
          <w:sz w:val="24"/>
          <w:szCs w:val="24"/>
        </w:rPr>
        <w:t>usunąć</w:t>
      </w:r>
      <w:r w:rsidR="004C6858" w:rsidRPr="00107045">
        <w:rPr>
          <w:rFonts w:ascii="Calibri" w:hAnsi="Calibri"/>
          <w:sz w:val="24"/>
          <w:szCs w:val="24"/>
        </w:rPr>
        <w:t xml:space="preserve"> koszt</w:t>
      </w:r>
      <w:r w:rsidRPr="00107045">
        <w:rPr>
          <w:rFonts w:ascii="Calibri" w:hAnsi="Calibri"/>
          <w:sz w:val="24"/>
          <w:szCs w:val="24"/>
        </w:rPr>
        <w:t>y</w:t>
      </w:r>
      <w:r w:rsidR="004C6858" w:rsidRPr="00107045">
        <w:rPr>
          <w:rFonts w:ascii="Calibri" w:hAnsi="Calibri"/>
          <w:sz w:val="24"/>
          <w:szCs w:val="24"/>
        </w:rPr>
        <w:t xml:space="preserve"> w poszczególnych kategoriach budżetu projektu</w:t>
      </w:r>
      <w:r w:rsidRPr="00107045">
        <w:rPr>
          <w:rFonts w:ascii="Calibri" w:hAnsi="Calibri"/>
          <w:sz w:val="24"/>
          <w:szCs w:val="24"/>
        </w:rPr>
        <w:t xml:space="preserve">; pamiętaj, że nie możesz przekroczyć </w:t>
      </w:r>
      <w:r w:rsidR="004C6858" w:rsidRPr="00107045">
        <w:rPr>
          <w:rFonts w:ascii="Calibri" w:hAnsi="Calibri"/>
          <w:sz w:val="24"/>
          <w:szCs w:val="24"/>
        </w:rPr>
        <w:t>procentowych limitów kosztów kwalifikowalnych, wska</w:t>
      </w:r>
      <w:r w:rsidR="009D3AB8" w:rsidRPr="00107045">
        <w:rPr>
          <w:rFonts w:ascii="Calibri" w:hAnsi="Calibri"/>
          <w:sz w:val="24"/>
          <w:szCs w:val="24"/>
        </w:rPr>
        <w:t>zanych w ogłoszeniu o konkursie;</w:t>
      </w:r>
    </w:p>
    <w:p w14:paraId="616DC21E" w14:textId="0831BEA8" w:rsidR="004C6858" w:rsidRPr="00107045" w:rsidRDefault="001609EF" w:rsidP="009B7980">
      <w:pPr>
        <w:pStyle w:val="Tekstpodstawowywcity3"/>
        <w:numPr>
          <w:ilvl w:val="0"/>
          <w:numId w:val="18"/>
        </w:numPr>
        <w:spacing w:after="120" w:line="276" w:lineRule="auto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lastRenderedPageBreak/>
        <w:t xml:space="preserve">możesz zmniejszyć kwotę </w:t>
      </w:r>
      <w:r w:rsidR="004C6858" w:rsidRPr="00107045">
        <w:rPr>
          <w:rFonts w:ascii="Calibri" w:hAnsi="Calibri"/>
          <w:sz w:val="24"/>
          <w:szCs w:val="24"/>
        </w:rPr>
        <w:t>wkład</w:t>
      </w:r>
      <w:r w:rsidRPr="00107045">
        <w:rPr>
          <w:rFonts w:ascii="Calibri" w:hAnsi="Calibri"/>
          <w:sz w:val="24"/>
          <w:szCs w:val="24"/>
        </w:rPr>
        <w:t>u</w:t>
      </w:r>
      <w:r w:rsidR="004C6858" w:rsidRPr="00107045">
        <w:rPr>
          <w:rFonts w:ascii="Calibri" w:hAnsi="Calibri"/>
          <w:sz w:val="24"/>
          <w:szCs w:val="24"/>
        </w:rPr>
        <w:t xml:space="preserve"> własn</w:t>
      </w:r>
      <w:r w:rsidRPr="00107045">
        <w:rPr>
          <w:rFonts w:ascii="Calibri" w:hAnsi="Calibri"/>
          <w:sz w:val="24"/>
          <w:szCs w:val="24"/>
        </w:rPr>
        <w:t>ego</w:t>
      </w:r>
      <w:r w:rsidR="004C6858" w:rsidRPr="00107045">
        <w:rPr>
          <w:rFonts w:ascii="Calibri" w:hAnsi="Calibri"/>
          <w:sz w:val="24"/>
          <w:szCs w:val="24"/>
        </w:rPr>
        <w:t xml:space="preserve"> z zachowaniem deklarowanego p</w:t>
      </w:r>
      <w:r w:rsidR="009D3AB8" w:rsidRPr="00107045">
        <w:rPr>
          <w:rFonts w:ascii="Calibri" w:hAnsi="Calibri"/>
          <w:sz w:val="24"/>
          <w:szCs w:val="24"/>
        </w:rPr>
        <w:t>oziomu procentowego;</w:t>
      </w:r>
    </w:p>
    <w:p w14:paraId="74926B68" w14:textId="64FB24E4" w:rsidR="001609EF" w:rsidRPr="00107045" w:rsidRDefault="001609EF" w:rsidP="009B7980">
      <w:pPr>
        <w:pStyle w:val="Tekstpodstawowywcity3"/>
        <w:numPr>
          <w:ilvl w:val="0"/>
          <w:numId w:val="18"/>
        </w:numPr>
        <w:spacing w:after="120" w:line="276" w:lineRule="auto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t xml:space="preserve">możesz zmniejszyć </w:t>
      </w:r>
      <w:r w:rsidR="004C6858" w:rsidRPr="00107045">
        <w:rPr>
          <w:rFonts w:ascii="Calibri" w:hAnsi="Calibri"/>
          <w:sz w:val="24"/>
          <w:szCs w:val="24"/>
        </w:rPr>
        <w:t>planowan</w:t>
      </w:r>
      <w:r w:rsidRPr="00107045">
        <w:rPr>
          <w:rFonts w:ascii="Calibri" w:hAnsi="Calibri"/>
          <w:sz w:val="24"/>
          <w:szCs w:val="24"/>
        </w:rPr>
        <w:t>ą</w:t>
      </w:r>
      <w:r w:rsidR="004C6858" w:rsidRPr="00107045">
        <w:rPr>
          <w:rFonts w:ascii="Calibri" w:hAnsi="Calibri"/>
          <w:sz w:val="24"/>
          <w:szCs w:val="24"/>
        </w:rPr>
        <w:t xml:space="preserve"> wartość wskaźnika rezultatu oraz planowan</w:t>
      </w:r>
      <w:r w:rsidRPr="00107045">
        <w:rPr>
          <w:rFonts w:ascii="Calibri" w:hAnsi="Calibri"/>
          <w:sz w:val="24"/>
          <w:szCs w:val="24"/>
        </w:rPr>
        <w:t>ą</w:t>
      </w:r>
      <w:r w:rsidR="004C6858" w:rsidRPr="00107045">
        <w:rPr>
          <w:rFonts w:ascii="Calibri" w:hAnsi="Calibri"/>
          <w:sz w:val="24"/>
          <w:szCs w:val="24"/>
        </w:rPr>
        <w:t xml:space="preserve"> liczb</w:t>
      </w:r>
      <w:r w:rsidRPr="00107045">
        <w:rPr>
          <w:rFonts w:ascii="Calibri" w:hAnsi="Calibri"/>
          <w:sz w:val="24"/>
          <w:szCs w:val="24"/>
        </w:rPr>
        <w:t>ę</w:t>
      </w:r>
      <w:r w:rsidR="004C6858" w:rsidRPr="00107045">
        <w:rPr>
          <w:rFonts w:ascii="Calibri" w:hAnsi="Calibri"/>
          <w:sz w:val="24"/>
          <w:szCs w:val="24"/>
        </w:rPr>
        <w:t xml:space="preserve"> beneficjentów ostatecznych</w:t>
      </w:r>
      <w:r w:rsidR="00A442E5" w:rsidRPr="00107045">
        <w:rPr>
          <w:rFonts w:ascii="Calibri" w:hAnsi="Calibri"/>
          <w:sz w:val="24"/>
          <w:szCs w:val="24"/>
        </w:rPr>
        <w:t>;</w:t>
      </w:r>
      <w:r w:rsidRPr="00107045">
        <w:rPr>
          <w:rFonts w:ascii="Calibri" w:hAnsi="Calibri"/>
          <w:sz w:val="24"/>
          <w:szCs w:val="24"/>
        </w:rPr>
        <w:t xml:space="preserve"> pamiętaj jednak, że:</w:t>
      </w:r>
    </w:p>
    <w:p w14:paraId="6B360B22" w14:textId="4893FE37" w:rsidR="001609EF" w:rsidRPr="00107045" w:rsidRDefault="001609EF" w:rsidP="009B7980">
      <w:pPr>
        <w:pStyle w:val="Tekstpodstawowywcity3"/>
        <w:numPr>
          <w:ilvl w:val="0"/>
          <w:numId w:val="19"/>
        </w:numPr>
        <w:spacing w:after="120" w:line="276" w:lineRule="auto"/>
        <w:ind w:left="1066" w:hanging="357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t xml:space="preserve">procent zmniejszenia nie może </w:t>
      </w:r>
      <w:r w:rsidR="00F80550" w:rsidRPr="00107045">
        <w:rPr>
          <w:rFonts w:ascii="Calibri" w:hAnsi="Calibri"/>
          <w:sz w:val="24"/>
          <w:szCs w:val="24"/>
        </w:rPr>
        <w:t xml:space="preserve">być wyższy </w:t>
      </w:r>
      <w:r w:rsidR="0032433B" w:rsidRPr="00107045">
        <w:rPr>
          <w:rFonts w:ascii="Calibri" w:hAnsi="Calibri"/>
          <w:sz w:val="24"/>
          <w:szCs w:val="24"/>
        </w:rPr>
        <w:t>od</w:t>
      </w:r>
      <w:r w:rsidR="00F80550" w:rsidRPr="00107045">
        <w:rPr>
          <w:rFonts w:ascii="Calibri" w:hAnsi="Calibri"/>
          <w:sz w:val="24"/>
          <w:szCs w:val="24"/>
        </w:rPr>
        <w:t xml:space="preserve"> </w:t>
      </w:r>
      <w:r w:rsidR="004C6858" w:rsidRPr="00107045">
        <w:rPr>
          <w:rFonts w:ascii="Calibri" w:hAnsi="Calibri"/>
          <w:sz w:val="24"/>
          <w:szCs w:val="24"/>
        </w:rPr>
        <w:t>procent</w:t>
      </w:r>
      <w:r w:rsidRPr="00107045">
        <w:rPr>
          <w:rFonts w:ascii="Calibri" w:hAnsi="Calibri"/>
          <w:sz w:val="24"/>
          <w:szCs w:val="24"/>
        </w:rPr>
        <w:t>u</w:t>
      </w:r>
      <w:r w:rsidR="004C6858" w:rsidRPr="00107045">
        <w:rPr>
          <w:rFonts w:ascii="Calibri" w:hAnsi="Calibri"/>
          <w:sz w:val="24"/>
          <w:szCs w:val="24"/>
        </w:rPr>
        <w:t xml:space="preserve"> </w:t>
      </w:r>
      <w:r w:rsidRPr="00107045">
        <w:rPr>
          <w:rFonts w:ascii="Calibri" w:hAnsi="Calibri"/>
          <w:sz w:val="24"/>
          <w:szCs w:val="24"/>
        </w:rPr>
        <w:t>obniżenia</w:t>
      </w:r>
      <w:r w:rsidR="004C6858" w:rsidRPr="00107045">
        <w:rPr>
          <w:rFonts w:ascii="Calibri" w:hAnsi="Calibri"/>
          <w:sz w:val="24"/>
          <w:szCs w:val="24"/>
        </w:rPr>
        <w:t xml:space="preserve"> dofinansowania</w:t>
      </w:r>
      <w:r w:rsidRPr="00107045">
        <w:rPr>
          <w:rFonts w:ascii="Calibri" w:hAnsi="Calibri"/>
          <w:sz w:val="24"/>
          <w:szCs w:val="24"/>
        </w:rPr>
        <w:t>;</w:t>
      </w:r>
    </w:p>
    <w:p w14:paraId="4ABCD609" w14:textId="4154673B" w:rsidR="004C6858" w:rsidRPr="00107045" w:rsidRDefault="001609EF" w:rsidP="009B7980">
      <w:pPr>
        <w:pStyle w:val="Tekstpodstawowywcity3"/>
        <w:numPr>
          <w:ilvl w:val="0"/>
          <w:numId w:val="19"/>
        </w:numPr>
        <w:spacing w:after="120" w:line="276" w:lineRule="auto"/>
        <w:ind w:left="1066" w:hanging="357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t>procent</w:t>
      </w:r>
      <w:r w:rsidR="004C6858" w:rsidRPr="00107045">
        <w:rPr>
          <w:rFonts w:ascii="Calibri" w:hAnsi="Calibri"/>
          <w:sz w:val="24"/>
          <w:szCs w:val="24"/>
        </w:rPr>
        <w:t xml:space="preserve"> zmniejszenia może być </w:t>
      </w:r>
      <w:r w:rsidR="0032433B" w:rsidRPr="00107045">
        <w:rPr>
          <w:rFonts w:ascii="Calibri" w:hAnsi="Calibri"/>
          <w:sz w:val="24"/>
          <w:szCs w:val="24"/>
        </w:rPr>
        <w:t>wyższy</w:t>
      </w:r>
      <w:r w:rsidR="004C6858" w:rsidRPr="00107045">
        <w:rPr>
          <w:rFonts w:ascii="Calibri" w:hAnsi="Calibri"/>
          <w:sz w:val="24"/>
          <w:szCs w:val="24"/>
        </w:rPr>
        <w:t xml:space="preserve"> </w:t>
      </w:r>
      <w:r w:rsidR="0032433B" w:rsidRPr="00107045">
        <w:rPr>
          <w:rFonts w:ascii="Calibri" w:hAnsi="Calibri"/>
          <w:sz w:val="24"/>
          <w:szCs w:val="24"/>
        </w:rPr>
        <w:t xml:space="preserve">od procentu obniżenia </w:t>
      </w:r>
      <w:r w:rsidR="000E6BC1" w:rsidRPr="00107045">
        <w:rPr>
          <w:rFonts w:ascii="Calibri" w:hAnsi="Calibri"/>
          <w:sz w:val="24"/>
          <w:szCs w:val="24"/>
        </w:rPr>
        <w:t>dofinansowania,</w:t>
      </w:r>
      <w:r w:rsidR="0032433B" w:rsidRPr="00107045">
        <w:rPr>
          <w:rFonts w:ascii="Calibri" w:hAnsi="Calibri"/>
          <w:sz w:val="24"/>
          <w:szCs w:val="24"/>
        </w:rPr>
        <w:t xml:space="preserve"> </w:t>
      </w:r>
      <w:r w:rsidR="004C6858" w:rsidRPr="00107045">
        <w:rPr>
          <w:rFonts w:ascii="Calibri" w:hAnsi="Calibri"/>
          <w:sz w:val="24"/>
          <w:szCs w:val="24"/>
        </w:rPr>
        <w:t>jeżeli wynika t</w:t>
      </w:r>
      <w:r w:rsidR="009D3AB8" w:rsidRPr="00107045">
        <w:rPr>
          <w:rFonts w:ascii="Calibri" w:hAnsi="Calibri"/>
          <w:sz w:val="24"/>
          <w:szCs w:val="24"/>
        </w:rPr>
        <w:t>o z opinii komisji konkursowej;</w:t>
      </w:r>
    </w:p>
    <w:p w14:paraId="4BC8BF75" w14:textId="1699D238" w:rsidR="006F7990" w:rsidRPr="00107045" w:rsidRDefault="006F7990" w:rsidP="006E2773">
      <w:pPr>
        <w:pStyle w:val="Tekstpodstawowywcity3"/>
        <w:spacing w:after="120" w:line="276" w:lineRule="auto"/>
        <w:ind w:left="357" w:firstLine="0"/>
        <w:rPr>
          <w:rFonts w:ascii="Calibri" w:hAnsi="Calibri"/>
          <w:sz w:val="24"/>
          <w:szCs w:val="24"/>
        </w:rPr>
      </w:pPr>
    </w:p>
    <w:p w14:paraId="2F0B6A3C" w14:textId="4E7E24D4" w:rsidR="004C6858" w:rsidRPr="00107045" w:rsidRDefault="004C6858" w:rsidP="009B7980">
      <w:pPr>
        <w:pStyle w:val="Nagwek2"/>
        <w:keepNext w:val="0"/>
        <w:numPr>
          <w:ilvl w:val="0"/>
          <w:numId w:val="2"/>
        </w:numPr>
        <w:spacing w:before="240" w:after="120" w:line="276" w:lineRule="auto"/>
        <w:ind w:left="567" w:hanging="567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53" w:name="_Toc160110459"/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 xml:space="preserve">Warunki zawierania, </w:t>
      </w:r>
      <w:r w:rsidR="00422659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realizacji i rozliczania umów</w:t>
      </w:r>
      <w:bookmarkEnd w:id="53"/>
      <w:r w:rsidR="00422659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 xml:space="preserve"> </w:t>
      </w:r>
    </w:p>
    <w:p w14:paraId="63F759EF" w14:textId="5857B494" w:rsidR="004C6858" w:rsidRPr="00107045" w:rsidRDefault="004C6858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Wysokość przyznanego dofinansowania, sposób przekazania śr</w:t>
      </w:r>
      <w:r w:rsidR="000159D0" w:rsidRPr="00107045">
        <w:rPr>
          <w:rFonts w:ascii="Calibri" w:hAnsi="Calibri"/>
        </w:rPr>
        <w:t>odków finansowych oraz termin i </w:t>
      </w:r>
      <w:r w:rsidRPr="00107045">
        <w:rPr>
          <w:rFonts w:ascii="Calibri" w:hAnsi="Calibri"/>
        </w:rPr>
        <w:t>sposób ich rozliczenia określ</w:t>
      </w:r>
      <w:r w:rsidR="007411B2" w:rsidRPr="00107045">
        <w:rPr>
          <w:rFonts w:ascii="Calibri" w:hAnsi="Calibri"/>
        </w:rPr>
        <w:t>imy w umowie.</w:t>
      </w:r>
    </w:p>
    <w:p w14:paraId="2342135F" w14:textId="77777777" w:rsidR="004C6858" w:rsidRPr="00107045" w:rsidRDefault="004C6858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Wnioskodawcy, którzy złożyli do PFRON wniosek wspólny ponoszą odpowiedzialność solidarną za zobowiązania wynikające z umowy.</w:t>
      </w:r>
    </w:p>
    <w:p w14:paraId="2761EEDF" w14:textId="54CDA209" w:rsidR="007411B2" w:rsidRPr="00107045" w:rsidRDefault="00B409C5" w:rsidP="006F4874">
      <w:p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P</w:t>
      </w:r>
      <w:r w:rsidRPr="00107045">
        <w:rPr>
          <w:rFonts w:ascii="Calibri" w:hAnsi="Calibri"/>
        </w:rPr>
        <w:t>oinformujemy o wymaganych przy podpisywaniu umowy dokumentach</w:t>
      </w:r>
      <w:r>
        <w:rPr>
          <w:rFonts w:ascii="Calibri" w:hAnsi="Calibri"/>
        </w:rPr>
        <w:t>. Jeżeli umowę podpiszemy tradycyjnie (</w:t>
      </w:r>
      <w:r w:rsidRPr="00125271">
        <w:rPr>
          <w:rFonts w:ascii="Calibri" w:hAnsi="Calibri"/>
        </w:rPr>
        <w:t>podpis odręczny na papierowym dokumencie</w:t>
      </w:r>
      <w:r>
        <w:rPr>
          <w:rFonts w:ascii="Calibri" w:hAnsi="Calibri"/>
        </w:rPr>
        <w:t>) w</w:t>
      </w:r>
      <w:r w:rsidR="007411B2" w:rsidRPr="00107045">
        <w:rPr>
          <w:rFonts w:ascii="Calibri" w:hAnsi="Calibri"/>
        </w:rPr>
        <w:t xml:space="preserve">yznaczymy </w:t>
      </w:r>
      <w:r w:rsidR="004C6858" w:rsidRPr="00107045">
        <w:rPr>
          <w:rFonts w:ascii="Calibri" w:hAnsi="Calibri"/>
        </w:rPr>
        <w:t>miejsce i</w:t>
      </w:r>
      <w:r>
        <w:rPr>
          <w:rFonts w:ascii="Calibri" w:hAnsi="Calibri"/>
        </w:rPr>
        <w:t> </w:t>
      </w:r>
      <w:r w:rsidR="004C6858" w:rsidRPr="00107045">
        <w:rPr>
          <w:rFonts w:ascii="Calibri" w:hAnsi="Calibri"/>
        </w:rPr>
        <w:t>termin podpisania umow</w:t>
      </w:r>
      <w:r>
        <w:rPr>
          <w:rFonts w:ascii="Calibri" w:hAnsi="Calibri"/>
        </w:rPr>
        <w:t>y</w:t>
      </w:r>
      <w:r w:rsidR="004C6858" w:rsidRPr="00107045">
        <w:rPr>
          <w:rFonts w:ascii="Calibri" w:hAnsi="Calibri"/>
        </w:rPr>
        <w:t>.</w:t>
      </w:r>
    </w:p>
    <w:p w14:paraId="05A90536" w14:textId="071C85D6" w:rsidR="00200F2A" w:rsidRDefault="000B36E9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Jeżeli w imieniu </w:t>
      </w:r>
      <w:r w:rsidR="007411B2" w:rsidRPr="00107045">
        <w:rPr>
          <w:rFonts w:ascii="Calibri" w:hAnsi="Calibri"/>
        </w:rPr>
        <w:t xml:space="preserve">Twojej organizacji umowę będą podpisywać inne osoby niż </w:t>
      </w:r>
      <w:r w:rsidRPr="00107045">
        <w:rPr>
          <w:rFonts w:ascii="Calibri" w:hAnsi="Calibri"/>
        </w:rPr>
        <w:t>statutowo uprawnione do</w:t>
      </w:r>
      <w:r w:rsidR="007411B2" w:rsidRPr="00107045">
        <w:rPr>
          <w:rFonts w:ascii="Calibri" w:hAnsi="Calibri"/>
        </w:rPr>
        <w:t xml:space="preserve"> składania oświadczeń woli i zaciągania zobowiązań finansowych – musisz przedstawić </w:t>
      </w:r>
      <w:r w:rsidRPr="00107045">
        <w:rPr>
          <w:rFonts w:ascii="Calibri" w:hAnsi="Calibri"/>
        </w:rPr>
        <w:t>pełnomocnictw</w:t>
      </w:r>
      <w:r w:rsidR="007411B2" w:rsidRPr="00107045">
        <w:rPr>
          <w:rFonts w:ascii="Calibri" w:hAnsi="Calibri"/>
        </w:rPr>
        <w:t>o</w:t>
      </w:r>
      <w:r w:rsidRPr="00107045">
        <w:rPr>
          <w:rFonts w:ascii="Calibri" w:hAnsi="Calibri"/>
        </w:rPr>
        <w:t xml:space="preserve"> notarialne.</w:t>
      </w:r>
    </w:p>
    <w:p w14:paraId="1A939499" w14:textId="085BEA93" w:rsidR="00F75C2C" w:rsidRPr="00107045" w:rsidRDefault="007411B2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Pamiętaj, że musisz </w:t>
      </w:r>
      <w:r w:rsidR="004C6858" w:rsidRPr="00107045">
        <w:rPr>
          <w:rFonts w:ascii="Calibri" w:hAnsi="Calibri"/>
        </w:rPr>
        <w:t>zgłosić bezzwłocznie do</w:t>
      </w:r>
      <w:r w:rsidR="008F751A" w:rsidRPr="00107045">
        <w:rPr>
          <w:rFonts w:ascii="Calibri" w:hAnsi="Calibri"/>
        </w:rPr>
        <w:t xml:space="preserve"> </w:t>
      </w:r>
      <w:r w:rsidR="004C6858" w:rsidRPr="00107045">
        <w:rPr>
          <w:rFonts w:ascii="Calibri" w:hAnsi="Calibri"/>
        </w:rPr>
        <w:t>PFRON wszelkie informacje o zdarzeniach</w:t>
      </w:r>
      <w:r w:rsidR="008F751A" w:rsidRPr="00107045">
        <w:rPr>
          <w:rFonts w:ascii="Calibri" w:hAnsi="Calibri"/>
        </w:rPr>
        <w:t xml:space="preserve">, które wpływają </w:t>
      </w:r>
      <w:r w:rsidR="004C6858" w:rsidRPr="00107045">
        <w:rPr>
          <w:rFonts w:ascii="Calibri" w:hAnsi="Calibri"/>
        </w:rPr>
        <w:t>na wysokość przyznanego dofinansowania</w:t>
      </w:r>
      <w:r w:rsidR="008F751A" w:rsidRPr="00107045">
        <w:rPr>
          <w:rFonts w:ascii="Calibri" w:hAnsi="Calibri"/>
        </w:rPr>
        <w:t xml:space="preserve">. Musisz także </w:t>
      </w:r>
      <w:r w:rsidR="004C6858" w:rsidRPr="00107045">
        <w:rPr>
          <w:rFonts w:ascii="Calibri" w:hAnsi="Calibri"/>
        </w:rPr>
        <w:t xml:space="preserve">poinformować </w:t>
      </w:r>
      <w:r w:rsidR="008F751A" w:rsidRPr="00107045">
        <w:rPr>
          <w:rFonts w:ascii="Calibri" w:hAnsi="Calibri"/>
        </w:rPr>
        <w:t xml:space="preserve">nas </w:t>
      </w:r>
      <w:r w:rsidR="004C6858" w:rsidRPr="00107045">
        <w:rPr>
          <w:rFonts w:ascii="Calibri" w:hAnsi="Calibri"/>
        </w:rPr>
        <w:t>o</w:t>
      </w:r>
      <w:r w:rsidR="00F75C2C" w:rsidRPr="00107045">
        <w:rPr>
          <w:rFonts w:ascii="Calibri" w:hAnsi="Calibri"/>
        </w:rPr>
        <w:t xml:space="preserve"> </w:t>
      </w:r>
      <w:r w:rsidR="004C6858" w:rsidRPr="00107045">
        <w:rPr>
          <w:rFonts w:ascii="Calibri" w:hAnsi="Calibri"/>
        </w:rPr>
        <w:t xml:space="preserve">zmianach </w:t>
      </w:r>
      <w:r w:rsidR="008F751A" w:rsidRPr="00107045">
        <w:rPr>
          <w:rFonts w:ascii="Calibri" w:hAnsi="Calibri"/>
        </w:rPr>
        <w:t>w</w:t>
      </w:r>
      <w:r w:rsidR="004C6858" w:rsidRPr="00107045">
        <w:rPr>
          <w:rFonts w:ascii="Calibri" w:hAnsi="Calibri"/>
        </w:rPr>
        <w:t xml:space="preserve"> realizacji projektu</w:t>
      </w:r>
      <w:r w:rsidR="008F751A" w:rsidRPr="00107045">
        <w:rPr>
          <w:rFonts w:ascii="Calibri" w:hAnsi="Calibri"/>
        </w:rPr>
        <w:t xml:space="preserve">, które </w:t>
      </w:r>
      <w:r w:rsidR="00F75C2C" w:rsidRPr="00107045">
        <w:rPr>
          <w:rFonts w:ascii="Calibri" w:hAnsi="Calibri"/>
        </w:rPr>
        <w:t xml:space="preserve">wprowadzasz </w:t>
      </w:r>
      <w:r w:rsidR="008F751A" w:rsidRPr="00107045">
        <w:rPr>
          <w:rFonts w:ascii="Calibri" w:hAnsi="Calibri"/>
        </w:rPr>
        <w:t xml:space="preserve">przed dniem podpisania umowy. </w:t>
      </w:r>
      <w:r w:rsidR="008F751A" w:rsidRPr="00107045">
        <w:rPr>
          <w:rFonts w:ascii="Calibri" w:hAnsi="Calibri"/>
          <w:b/>
          <w:bCs/>
          <w:color w:val="008000"/>
        </w:rPr>
        <w:t>Przykładowo</w:t>
      </w:r>
      <w:r w:rsidR="008F751A" w:rsidRPr="00107045">
        <w:rPr>
          <w:rFonts w:ascii="Calibri" w:hAnsi="Calibri"/>
        </w:rPr>
        <w:t>: zmiana</w:t>
      </w:r>
      <w:r w:rsidR="004C6858" w:rsidRPr="00107045">
        <w:rPr>
          <w:rFonts w:ascii="Calibri" w:hAnsi="Calibri"/>
        </w:rPr>
        <w:t xml:space="preserve"> terminów realizacji poszczególnych działań.</w:t>
      </w:r>
    </w:p>
    <w:p w14:paraId="477841DF" w14:textId="4BA203F8" w:rsidR="00236704" w:rsidRPr="00107045" w:rsidRDefault="004C6858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Umow</w:t>
      </w:r>
      <w:r w:rsidR="004C27FC" w:rsidRPr="00107045">
        <w:rPr>
          <w:rFonts w:ascii="Calibri" w:hAnsi="Calibri"/>
        </w:rPr>
        <w:t>ę</w:t>
      </w:r>
      <w:r w:rsidRPr="00107045">
        <w:rPr>
          <w:rFonts w:ascii="Calibri" w:hAnsi="Calibri"/>
        </w:rPr>
        <w:t xml:space="preserve"> </w:t>
      </w:r>
      <w:r w:rsidR="004C27FC" w:rsidRPr="00107045">
        <w:rPr>
          <w:rFonts w:ascii="Calibri" w:hAnsi="Calibri"/>
        </w:rPr>
        <w:t xml:space="preserve">podpiszemy </w:t>
      </w:r>
      <w:r w:rsidRPr="00107045">
        <w:rPr>
          <w:rFonts w:ascii="Calibri" w:hAnsi="Calibri"/>
        </w:rPr>
        <w:t xml:space="preserve">najpóźniej w terminie 20 dni roboczych od </w:t>
      </w:r>
      <w:r w:rsidR="004C27FC" w:rsidRPr="00107045">
        <w:rPr>
          <w:rFonts w:ascii="Calibri" w:hAnsi="Calibri"/>
        </w:rPr>
        <w:t>dnia, w którym otrzymasz od nas pismo informujące o przyznaniu dofinansowania. Jeżeli złożyłeś wniosek wspólny – pismo prześlemy do Lidera.</w:t>
      </w:r>
    </w:p>
    <w:p w14:paraId="2AB86F40" w14:textId="5525691A" w:rsidR="004C6858" w:rsidRPr="00107045" w:rsidRDefault="00236704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  <w:b/>
          <w:bCs/>
          <w:color w:val="800000"/>
        </w:rPr>
        <w:t>Uwaga!</w:t>
      </w:r>
      <w:r w:rsidRPr="00107045">
        <w:rPr>
          <w:rFonts w:ascii="Calibri" w:hAnsi="Calibri"/>
        </w:rPr>
        <w:t xml:space="preserve"> Aktualizacja wniosku spowoduje, że umowę podpiszemy </w:t>
      </w:r>
      <w:r w:rsidR="000159D0" w:rsidRPr="00107045">
        <w:rPr>
          <w:rFonts w:ascii="Calibri" w:hAnsi="Calibri"/>
        </w:rPr>
        <w:t xml:space="preserve">najpóźniej w </w:t>
      </w:r>
      <w:r w:rsidR="004C6858" w:rsidRPr="00107045">
        <w:rPr>
          <w:rFonts w:ascii="Calibri" w:hAnsi="Calibri"/>
        </w:rPr>
        <w:t xml:space="preserve">terminie 20 dni roboczych od </w:t>
      </w:r>
      <w:r w:rsidRPr="00107045">
        <w:rPr>
          <w:rFonts w:ascii="Calibri" w:hAnsi="Calibri"/>
        </w:rPr>
        <w:t>dnia, w którym prześlesz (w systemie) prawidłowo zaktualizowany wniosek.</w:t>
      </w:r>
    </w:p>
    <w:p w14:paraId="0090B089" w14:textId="173DFA17" w:rsidR="009674F1" w:rsidRPr="00107045" w:rsidRDefault="00125271" w:rsidP="006F4874">
      <w:p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Jeżeli umowę podpiszemy tradycyjnie (</w:t>
      </w:r>
      <w:r w:rsidRPr="00125271">
        <w:rPr>
          <w:rFonts w:ascii="Calibri" w:hAnsi="Calibri"/>
        </w:rPr>
        <w:t>podpis odręczny na papierowym dokumencie</w:t>
      </w:r>
      <w:r>
        <w:rPr>
          <w:rFonts w:ascii="Calibri" w:hAnsi="Calibri"/>
        </w:rPr>
        <w:t>) p</w:t>
      </w:r>
      <w:r w:rsidR="00142429" w:rsidRPr="00107045">
        <w:rPr>
          <w:rFonts w:ascii="Calibri" w:hAnsi="Calibri"/>
        </w:rPr>
        <w:t>apierow</w:t>
      </w:r>
      <w:r w:rsidR="00236704" w:rsidRPr="00107045">
        <w:rPr>
          <w:rFonts w:ascii="Calibri" w:hAnsi="Calibri"/>
        </w:rPr>
        <w:t>ą</w:t>
      </w:r>
      <w:r w:rsidR="00142429" w:rsidRPr="00107045">
        <w:rPr>
          <w:rFonts w:ascii="Calibri" w:hAnsi="Calibri"/>
        </w:rPr>
        <w:t xml:space="preserve"> wersj</w:t>
      </w:r>
      <w:r w:rsidR="00236704" w:rsidRPr="00107045">
        <w:rPr>
          <w:rFonts w:ascii="Calibri" w:hAnsi="Calibri"/>
        </w:rPr>
        <w:t>ę</w:t>
      </w:r>
      <w:r w:rsidR="00142429" w:rsidRPr="00107045">
        <w:rPr>
          <w:rFonts w:ascii="Calibri" w:hAnsi="Calibri"/>
        </w:rPr>
        <w:t xml:space="preserve"> wniosku </w:t>
      </w:r>
      <w:r w:rsidR="003653A4" w:rsidRPr="00107045">
        <w:rPr>
          <w:rFonts w:ascii="Calibri" w:hAnsi="Calibri"/>
        </w:rPr>
        <w:t xml:space="preserve">(zaktualizowanego wniosku) </w:t>
      </w:r>
      <w:r w:rsidR="00236704" w:rsidRPr="00107045">
        <w:rPr>
          <w:rFonts w:ascii="Calibri" w:hAnsi="Calibri"/>
        </w:rPr>
        <w:t xml:space="preserve">załączymy </w:t>
      </w:r>
      <w:r w:rsidR="00142429" w:rsidRPr="00107045">
        <w:rPr>
          <w:rFonts w:ascii="Calibri" w:hAnsi="Calibri"/>
        </w:rPr>
        <w:t>do umowy.</w:t>
      </w:r>
    </w:p>
    <w:p w14:paraId="0A9F6C91" w14:textId="38F92A1F" w:rsidR="00236704" w:rsidRPr="00107045" w:rsidRDefault="004C6858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Wniosek (zaktualizowany wniosek) </w:t>
      </w:r>
      <w:r w:rsidR="00236704" w:rsidRPr="00107045">
        <w:rPr>
          <w:rFonts w:ascii="Calibri" w:hAnsi="Calibri"/>
        </w:rPr>
        <w:t xml:space="preserve">muszą podpisać </w:t>
      </w:r>
      <w:r w:rsidRPr="00107045">
        <w:rPr>
          <w:rFonts w:ascii="Calibri" w:hAnsi="Calibri"/>
        </w:rPr>
        <w:t>osoby upoważnione do</w:t>
      </w:r>
      <w:r w:rsidR="003D35FF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>składania oświadczeń woli i zaciągania zobowiązań finansowych.</w:t>
      </w:r>
    </w:p>
    <w:p w14:paraId="49D139C8" w14:textId="3FB0108F" w:rsidR="004C6858" w:rsidRPr="00107045" w:rsidRDefault="004C6858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Musi</w:t>
      </w:r>
      <w:r w:rsidR="00236704" w:rsidRPr="00107045">
        <w:rPr>
          <w:rFonts w:ascii="Calibri" w:hAnsi="Calibri"/>
        </w:rPr>
        <w:t>sz</w:t>
      </w:r>
      <w:r w:rsidRPr="00107045">
        <w:rPr>
          <w:rFonts w:ascii="Calibri" w:hAnsi="Calibri"/>
        </w:rPr>
        <w:t xml:space="preserve"> zachowa</w:t>
      </w:r>
      <w:r w:rsidR="00236704" w:rsidRPr="00107045">
        <w:rPr>
          <w:rFonts w:ascii="Calibri" w:hAnsi="Calibri"/>
        </w:rPr>
        <w:t xml:space="preserve">ć </w:t>
      </w:r>
      <w:r w:rsidRPr="00107045">
        <w:rPr>
          <w:rFonts w:ascii="Calibri" w:hAnsi="Calibri"/>
        </w:rPr>
        <w:t>tożsamość wersji elektronicznej oraz papierowej wniosku (zaktualizowanego wniosku)</w:t>
      </w:r>
      <w:r w:rsidR="00236704" w:rsidRPr="00107045">
        <w:rPr>
          <w:rFonts w:ascii="Calibri" w:hAnsi="Calibri"/>
        </w:rPr>
        <w:t xml:space="preserve">. </w:t>
      </w:r>
    </w:p>
    <w:p w14:paraId="7AA28878" w14:textId="4E643DB1" w:rsidR="00125271" w:rsidRDefault="00236704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Jeżeli nie spełnisz </w:t>
      </w:r>
      <w:r w:rsidR="004C6858" w:rsidRPr="00107045">
        <w:rPr>
          <w:rFonts w:ascii="Calibri" w:hAnsi="Calibri"/>
        </w:rPr>
        <w:t>war</w:t>
      </w:r>
      <w:r w:rsidR="0074274E" w:rsidRPr="00107045">
        <w:rPr>
          <w:rFonts w:ascii="Calibri" w:hAnsi="Calibri"/>
        </w:rPr>
        <w:t>unków</w:t>
      </w:r>
      <w:r w:rsidR="00843EE7" w:rsidRPr="00107045">
        <w:rPr>
          <w:rFonts w:ascii="Calibri" w:hAnsi="Calibri"/>
        </w:rPr>
        <w:t xml:space="preserve"> dotyczących podpisania wniosku</w:t>
      </w:r>
      <w:r w:rsidR="004C6858" w:rsidRPr="00107045">
        <w:rPr>
          <w:rFonts w:ascii="Calibri" w:hAnsi="Calibri"/>
        </w:rPr>
        <w:t xml:space="preserve"> </w:t>
      </w:r>
      <w:r w:rsidRPr="00107045">
        <w:rPr>
          <w:rFonts w:ascii="Calibri" w:hAnsi="Calibri"/>
        </w:rPr>
        <w:t xml:space="preserve">wycofamy </w:t>
      </w:r>
      <w:r w:rsidR="004C6858" w:rsidRPr="00107045">
        <w:rPr>
          <w:rFonts w:ascii="Calibri" w:hAnsi="Calibri"/>
        </w:rPr>
        <w:t>wnio</w:t>
      </w:r>
      <w:r w:rsidRPr="00107045">
        <w:rPr>
          <w:rFonts w:ascii="Calibri" w:hAnsi="Calibri"/>
        </w:rPr>
        <w:t>sek</w:t>
      </w:r>
      <w:r w:rsidR="004C6858" w:rsidRPr="00107045">
        <w:rPr>
          <w:rFonts w:ascii="Calibri" w:hAnsi="Calibri"/>
        </w:rPr>
        <w:t xml:space="preserve"> z</w:t>
      </w:r>
      <w:r w:rsidRPr="00107045">
        <w:rPr>
          <w:rFonts w:ascii="Calibri" w:hAnsi="Calibri"/>
        </w:rPr>
        <w:t> </w:t>
      </w:r>
      <w:r w:rsidR="004C6858" w:rsidRPr="00107045">
        <w:rPr>
          <w:rFonts w:ascii="Calibri" w:hAnsi="Calibri"/>
        </w:rPr>
        <w:t>dofinansowania.</w:t>
      </w:r>
    </w:p>
    <w:p w14:paraId="485A4E97" w14:textId="087562DF" w:rsidR="004C6858" w:rsidRPr="00107045" w:rsidRDefault="004C6858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lastRenderedPageBreak/>
        <w:t xml:space="preserve">Przed zawarciem umowy </w:t>
      </w:r>
      <w:r w:rsidR="00236704" w:rsidRPr="00107045">
        <w:rPr>
          <w:rFonts w:ascii="Calibri" w:hAnsi="Calibri"/>
        </w:rPr>
        <w:t>musisz</w:t>
      </w:r>
      <w:r w:rsidRPr="00107045">
        <w:rPr>
          <w:rFonts w:ascii="Calibri" w:hAnsi="Calibri"/>
        </w:rPr>
        <w:t xml:space="preserve"> przedłożyć do PFRON oryginał lub kseroko</w:t>
      </w:r>
      <w:r w:rsidR="000159D0" w:rsidRPr="00107045">
        <w:rPr>
          <w:rFonts w:ascii="Calibri" w:hAnsi="Calibri"/>
        </w:rPr>
        <w:t>pię</w:t>
      </w:r>
      <w:r w:rsidRPr="00107045">
        <w:rPr>
          <w:rFonts w:ascii="Calibri" w:hAnsi="Calibri"/>
        </w:rPr>
        <w:t>:</w:t>
      </w:r>
    </w:p>
    <w:p w14:paraId="4B85DF61" w14:textId="63BE7346" w:rsidR="004C6858" w:rsidRPr="00107045" w:rsidRDefault="004C6858" w:rsidP="009B7980">
      <w:pPr>
        <w:numPr>
          <w:ilvl w:val="0"/>
          <w:numId w:val="22"/>
        </w:num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zaświadczenia z ZUS</w:t>
      </w:r>
      <w:r w:rsidR="002B6C39" w:rsidRPr="00107045">
        <w:rPr>
          <w:rFonts w:ascii="Calibri" w:hAnsi="Calibri"/>
        </w:rPr>
        <w:t xml:space="preserve">, które </w:t>
      </w:r>
      <w:r w:rsidR="000E6BC1" w:rsidRPr="00107045">
        <w:rPr>
          <w:rFonts w:ascii="Calibri" w:hAnsi="Calibri"/>
        </w:rPr>
        <w:t>potwierdzi,</w:t>
      </w:r>
      <w:r w:rsidR="002B6C39" w:rsidRPr="00107045">
        <w:rPr>
          <w:rFonts w:ascii="Calibri" w:hAnsi="Calibri"/>
        </w:rPr>
        <w:t xml:space="preserve"> że Twoja organizacja</w:t>
      </w:r>
      <w:r w:rsidR="00EA606B">
        <w:rPr>
          <w:rFonts w:ascii="Calibri" w:hAnsi="Calibri"/>
        </w:rPr>
        <w:t>/szkoła</w:t>
      </w:r>
      <w:r w:rsidR="00E83CAE">
        <w:rPr>
          <w:rFonts w:ascii="Calibri" w:hAnsi="Calibri"/>
        </w:rPr>
        <w:t xml:space="preserve"> </w:t>
      </w:r>
      <w:r w:rsidR="002B6C39" w:rsidRPr="00107045">
        <w:rPr>
          <w:rFonts w:ascii="Calibri" w:hAnsi="Calibri"/>
        </w:rPr>
        <w:t xml:space="preserve">nie posiada </w:t>
      </w:r>
      <w:r w:rsidRPr="00107045">
        <w:rPr>
          <w:rFonts w:ascii="Calibri" w:hAnsi="Calibri"/>
        </w:rPr>
        <w:t>wymagalnych zobowiązań</w:t>
      </w:r>
      <w:r w:rsidR="0001195B" w:rsidRPr="00107045">
        <w:rPr>
          <w:rFonts w:ascii="Calibri" w:hAnsi="Calibri"/>
        </w:rPr>
        <w:t xml:space="preserve"> – dokument musi być wydany </w:t>
      </w:r>
      <w:r w:rsidRPr="00107045">
        <w:rPr>
          <w:rFonts w:ascii="Calibri" w:hAnsi="Calibri"/>
        </w:rPr>
        <w:t>nie wcześniej niż 3 miesią</w:t>
      </w:r>
      <w:r w:rsidR="005C7B07" w:rsidRPr="00107045">
        <w:rPr>
          <w:rFonts w:ascii="Calibri" w:hAnsi="Calibri"/>
        </w:rPr>
        <w:t>ce przed dniem podpisania umowy;</w:t>
      </w:r>
    </w:p>
    <w:p w14:paraId="69D774FC" w14:textId="07C3A715" w:rsidR="004E4929" w:rsidRPr="00107045" w:rsidRDefault="004C6858" w:rsidP="009B7980">
      <w:pPr>
        <w:numPr>
          <w:ilvl w:val="0"/>
          <w:numId w:val="22"/>
        </w:num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zaświadczenia z Urzędu Skarbowego</w:t>
      </w:r>
      <w:r w:rsidR="002B6C39" w:rsidRPr="00107045">
        <w:rPr>
          <w:rFonts w:ascii="Calibri" w:hAnsi="Calibri"/>
        </w:rPr>
        <w:t xml:space="preserve">, które </w:t>
      </w:r>
      <w:r w:rsidR="000E6BC1" w:rsidRPr="00107045">
        <w:rPr>
          <w:rFonts w:ascii="Calibri" w:hAnsi="Calibri"/>
        </w:rPr>
        <w:t>potwierdzi,</w:t>
      </w:r>
      <w:r w:rsidR="002B6C39" w:rsidRPr="00107045">
        <w:rPr>
          <w:rFonts w:ascii="Calibri" w:hAnsi="Calibri"/>
        </w:rPr>
        <w:t xml:space="preserve"> że Twoja </w:t>
      </w:r>
      <w:r w:rsidR="002B6C39" w:rsidRPr="002253FE">
        <w:rPr>
          <w:rFonts w:ascii="Calibri" w:hAnsi="Calibri"/>
        </w:rPr>
        <w:t>organizacja</w:t>
      </w:r>
      <w:r w:rsidR="00EA606B">
        <w:rPr>
          <w:rFonts w:ascii="Calibri" w:hAnsi="Calibri"/>
        </w:rPr>
        <w:t>/szkoła</w:t>
      </w:r>
      <w:r w:rsidR="002B6C39" w:rsidRPr="00107045">
        <w:rPr>
          <w:rFonts w:ascii="Calibri" w:hAnsi="Calibri"/>
        </w:rPr>
        <w:t xml:space="preserve"> nie zalega </w:t>
      </w:r>
      <w:r w:rsidRPr="00107045">
        <w:rPr>
          <w:rFonts w:ascii="Calibri" w:hAnsi="Calibri"/>
        </w:rPr>
        <w:t>z</w:t>
      </w:r>
      <w:r w:rsidR="002B6C39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>podatkami</w:t>
      </w:r>
      <w:r w:rsidR="0001195B" w:rsidRPr="00107045">
        <w:rPr>
          <w:rFonts w:ascii="Calibri" w:hAnsi="Calibri"/>
        </w:rPr>
        <w:t xml:space="preserve"> – dokument musi być wydany </w:t>
      </w:r>
      <w:r w:rsidRPr="00107045">
        <w:rPr>
          <w:rFonts w:ascii="Calibri" w:hAnsi="Calibri"/>
        </w:rPr>
        <w:t>nie wcześniej niż 3 miesią</w:t>
      </w:r>
      <w:r w:rsidR="005C7B07" w:rsidRPr="00107045">
        <w:rPr>
          <w:rFonts w:ascii="Calibri" w:hAnsi="Calibri"/>
        </w:rPr>
        <w:t>ce przed dniem podpisania umowy;</w:t>
      </w:r>
    </w:p>
    <w:p w14:paraId="7476D511" w14:textId="14493397" w:rsidR="00962956" w:rsidRPr="00125271" w:rsidRDefault="004C6858" w:rsidP="009B7980">
      <w:pPr>
        <w:numPr>
          <w:ilvl w:val="0"/>
          <w:numId w:val="22"/>
        </w:numPr>
        <w:spacing w:after="120" w:line="276" w:lineRule="auto"/>
        <w:rPr>
          <w:rFonts w:ascii="Calibri" w:hAnsi="Calibri"/>
        </w:rPr>
      </w:pPr>
      <w:r w:rsidRPr="00125271">
        <w:rPr>
          <w:rFonts w:ascii="Calibri" w:hAnsi="Calibri"/>
        </w:rPr>
        <w:t>zaświadczenia</w:t>
      </w:r>
      <w:r w:rsidR="002B6C39" w:rsidRPr="00125271">
        <w:rPr>
          <w:rFonts w:ascii="Calibri" w:hAnsi="Calibri"/>
        </w:rPr>
        <w:t>, że Twoja o</w:t>
      </w:r>
      <w:r w:rsidR="002B6C39" w:rsidRPr="002253FE">
        <w:rPr>
          <w:rFonts w:ascii="Calibri" w:hAnsi="Calibri"/>
        </w:rPr>
        <w:t>rganizacja</w:t>
      </w:r>
      <w:r w:rsidR="00EA606B">
        <w:rPr>
          <w:rFonts w:ascii="Calibri" w:hAnsi="Calibri"/>
        </w:rPr>
        <w:t>/szkoła</w:t>
      </w:r>
      <w:r w:rsidR="002B6C39" w:rsidRPr="00125271">
        <w:rPr>
          <w:rFonts w:ascii="Calibri" w:hAnsi="Calibri"/>
        </w:rPr>
        <w:t xml:space="preserve"> posiada </w:t>
      </w:r>
      <w:r w:rsidRPr="00125271">
        <w:rPr>
          <w:rFonts w:ascii="Calibri" w:hAnsi="Calibri"/>
        </w:rPr>
        <w:t>rachun</w:t>
      </w:r>
      <w:r w:rsidR="002B6C39" w:rsidRPr="00125271">
        <w:rPr>
          <w:rFonts w:ascii="Calibri" w:hAnsi="Calibri"/>
        </w:rPr>
        <w:t>ek</w:t>
      </w:r>
      <w:r w:rsidRPr="00125271">
        <w:rPr>
          <w:rFonts w:ascii="Calibri" w:hAnsi="Calibri"/>
        </w:rPr>
        <w:t xml:space="preserve"> bankow</w:t>
      </w:r>
      <w:r w:rsidR="002B6C39" w:rsidRPr="00125271">
        <w:rPr>
          <w:rFonts w:ascii="Calibri" w:hAnsi="Calibri"/>
        </w:rPr>
        <w:t>y</w:t>
      </w:r>
      <w:r w:rsidRPr="00125271">
        <w:rPr>
          <w:rFonts w:ascii="Calibri" w:hAnsi="Calibri"/>
        </w:rPr>
        <w:t xml:space="preserve"> wraz z informacją</w:t>
      </w:r>
      <w:r w:rsidR="002B6C39" w:rsidRPr="00125271">
        <w:rPr>
          <w:rFonts w:ascii="Calibri" w:hAnsi="Calibri"/>
        </w:rPr>
        <w:t xml:space="preserve">, że na tym rachunku nie ma </w:t>
      </w:r>
      <w:r w:rsidRPr="00125271">
        <w:rPr>
          <w:rFonts w:ascii="Calibri" w:hAnsi="Calibri"/>
        </w:rPr>
        <w:t>obciążeń</w:t>
      </w:r>
      <w:r w:rsidR="002B6C39" w:rsidRPr="00125271">
        <w:rPr>
          <w:rFonts w:ascii="Calibri" w:hAnsi="Calibri"/>
        </w:rPr>
        <w:t xml:space="preserve"> </w:t>
      </w:r>
      <w:r w:rsidR="0001195B" w:rsidRPr="00125271">
        <w:rPr>
          <w:rFonts w:ascii="Calibri" w:hAnsi="Calibri"/>
        </w:rPr>
        <w:t xml:space="preserve">– dokument musi być wydany </w:t>
      </w:r>
      <w:r w:rsidRPr="00125271">
        <w:rPr>
          <w:rFonts w:ascii="Calibri" w:hAnsi="Calibri"/>
        </w:rPr>
        <w:t>przez bank nie wcześniej niż 1</w:t>
      </w:r>
      <w:r w:rsidR="00125271">
        <w:rPr>
          <w:rFonts w:ascii="Calibri" w:hAnsi="Calibri"/>
        </w:rPr>
        <w:t> </w:t>
      </w:r>
      <w:r w:rsidRPr="00125271">
        <w:rPr>
          <w:rFonts w:ascii="Calibri" w:hAnsi="Calibri"/>
        </w:rPr>
        <w:t>miesiąc przed dniem podpisania umowy</w:t>
      </w:r>
      <w:r w:rsidR="0001195B" w:rsidRPr="00125271">
        <w:rPr>
          <w:rFonts w:ascii="Calibri" w:hAnsi="Calibri"/>
        </w:rPr>
        <w:t>.</w:t>
      </w:r>
      <w:r w:rsidR="00125271" w:rsidRPr="00125271">
        <w:rPr>
          <w:rFonts w:ascii="Calibri" w:hAnsi="Calibri"/>
        </w:rPr>
        <w:t xml:space="preserve"> </w:t>
      </w:r>
      <w:r w:rsidR="0001195B" w:rsidRPr="00125271">
        <w:rPr>
          <w:rFonts w:ascii="Calibri" w:hAnsi="Calibri"/>
          <w:b/>
          <w:bCs/>
          <w:color w:val="800000"/>
        </w:rPr>
        <w:t>Ważne!</w:t>
      </w:r>
      <w:r w:rsidRPr="00125271">
        <w:rPr>
          <w:rFonts w:ascii="Calibri" w:hAnsi="Calibri"/>
        </w:rPr>
        <w:t xml:space="preserve"> </w:t>
      </w:r>
      <w:r w:rsidR="0001195B" w:rsidRPr="00125271">
        <w:rPr>
          <w:rFonts w:ascii="Calibri" w:hAnsi="Calibri"/>
        </w:rPr>
        <w:t xml:space="preserve">Zaświadczenie </w:t>
      </w:r>
      <w:r w:rsidRPr="00125271">
        <w:rPr>
          <w:rFonts w:ascii="Calibri" w:hAnsi="Calibri"/>
        </w:rPr>
        <w:t>dotyczy rachunku bankowego</w:t>
      </w:r>
      <w:r w:rsidR="0001195B" w:rsidRPr="00125271">
        <w:rPr>
          <w:rFonts w:ascii="Calibri" w:hAnsi="Calibri"/>
        </w:rPr>
        <w:t xml:space="preserve">, który wydzielisz </w:t>
      </w:r>
      <w:r w:rsidRPr="00125271">
        <w:rPr>
          <w:rFonts w:ascii="Calibri" w:hAnsi="Calibri"/>
        </w:rPr>
        <w:t>dla środków otrzymywanych z PFRON w ramach umowy</w:t>
      </w:r>
      <w:r w:rsidR="007C24DD" w:rsidRPr="00125271">
        <w:rPr>
          <w:rFonts w:ascii="Calibri" w:hAnsi="Calibri"/>
        </w:rPr>
        <w:t>.</w:t>
      </w:r>
      <w:r w:rsidR="00125271" w:rsidRPr="00125271">
        <w:rPr>
          <w:rFonts w:ascii="Calibri" w:hAnsi="Calibri"/>
        </w:rPr>
        <w:t xml:space="preserve"> </w:t>
      </w:r>
      <w:r w:rsidR="007C24DD" w:rsidRPr="00125271">
        <w:rPr>
          <w:rFonts w:ascii="Calibri" w:hAnsi="Calibri"/>
        </w:rPr>
        <w:t>J</w:t>
      </w:r>
      <w:r w:rsidR="001B58C3" w:rsidRPr="00125271">
        <w:rPr>
          <w:rFonts w:ascii="Calibri" w:hAnsi="Calibri"/>
        </w:rPr>
        <w:t xml:space="preserve">eżeli </w:t>
      </w:r>
      <w:r w:rsidR="002B6C39" w:rsidRPr="00125271">
        <w:rPr>
          <w:rFonts w:ascii="Calibri" w:hAnsi="Calibri"/>
        </w:rPr>
        <w:t>upłynie termin ważności zaświadczenia możemy wymagać</w:t>
      </w:r>
      <w:r w:rsidR="001B58C3" w:rsidRPr="00125271">
        <w:rPr>
          <w:rFonts w:ascii="Calibri" w:hAnsi="Calibri"/>
        </w:rPr>
        <w:t xml:space="preserve"> przedłożenia zaświadczenia wydanego przez bank nie wcześniej niż 1 miesiąc przed dniem przekazania środków</w:t>
      </w:r>
      <w:r w:rsidRPr="00125271">
        <w:rPr>
          <w:rFonts w:ascii="Calibri" w:hAnsi="Calibri"/>
        </w:rPr>
        <w:t>.</w:t>
      </w:r>
    </w:p>
    <w:p w14:paraId="4139C9AA" w14:textId="6231A046" w:rsidR="00236704" w:rsidRPr="00107045" w:rsidRDefault="0001195B" w:rsidP="00125271">
      <w:pPr>
        <w:pStyle w:val="NormalnyWeb"/>
        <w:spacing w:before="0" w:beforeAutospacing="0" w:after="120" w:afterAutospacing="0" w:line="276" w:lineRule="auto"/>
        <w:rPr>
          <w:rFonts w:ascii="Calibri" w:hAnsi="Calibri"/>
        </w:rPr>
      </w:pPr>
      <w:r w:rsidRPr="00107045">
        <w:rPr>
          <w:rFonts w:ascii="Calibri" w:hAnsi="Calibri"/>
          <w:b/>
          <w:bCs/>
          <w:color w:val="800000"/>
        </w:rPr>
        <w:t>Uwaga!</w:t>
      </w:r>
      <w:r w:rsidRPr="00107045">
        <w:rPr>
          <w:rFonts w:ascii="Calibri" w:hAnsi="Calibri"/>
        </w:rPr>
        <w:t xml:space="preserve"> </w:t>
      </w:r>
      <w:r w:rsidR="00236704" w:rsidRPr="00107045">
        <w:rPr>
          <w:rFonts w:ascii="Calibri" w:hAnsi="Calibri"/>
        </w:rPr>
        <w:t>Kserokopi</w:t>
      </w:r>
      <w:r w:rsidRPr="00107045">
        <w:rPr>
          <w:rFonts w:ascii="Calibri" w:hAnsi="Calibri"/>
        </w:rPr>
        <w:t>ę</w:t>
      </w:r>
      <w:r w:rsidR="00236704" w:rsidRPr="00107045">
        <w:rPr>
          <w:rFonts w:ascii="Calibri" w:hAnsi="Calibri"/>
        </w:rPr>
        <w:t xml:space="preserve"> </w:t>
      </w:r>
      <w:r w:rsidRPr="00107045">
        <w:rPr>
          <w:rFonts w:ascii="Calibri" w:hAnsi="Calibri"/>
        </w:rPr>
        <w:t>dokumentu muszą</w:t>
      </w:r>
      <w:r w:rsidR="00236704" w:rsidRPr="00107045">
        <w:rPr>
          <w:rFonts w:ascii="Calibri" w:hAnsi="Calibri"/>
        </w:rPr>
        <w:t xml:space="preserve"> poświadczyć</w:t>
      </w:r>
      <w:r w:rsidRPr="00107045">
        <w:rPr>
          <w:rFonts w:ascii="Calibri" w:hAnsi="Calibri"/>
        </w:rPr>
        <w:t>,</w:t>
      </w:r>
      <w:r w:rsidR="00236704" w:rsidRPr="00107045">
        <w:rPr>
          <w:rFonts w:ascii="Calibri" w:hAnsi="Calibri"/>
        </w:rPr>
        <w:t xml:space="preserve"> za zgodność z oryginałem</w:t>
      </w:r>
      <w:r w:rsidRPr="00107045">
        <w:rPr>
          <w:rFonts w:ascii="Calibri" w:hAnsi="Calibri"/>
        </w:rPr>
        <w:t>,</w:t>
      </w:r>
      <w:r w:rsidR="00236704" w:rsidRPr="00107045">
        <w:rPr>
          <w:rFonts w:ascii="Calibri" w:hAnsi="Calibri"/>
        </w:rPr>
        <w:t xml:space="preserve"> osoby upoważnione do składania oświadczeń woli, wraz z datą poświadczenia</w:t>
      </w:r>
      <w:r w:rsidRPr="00107045">
        <w:rPr>
          <w:rFonts w:ascii="Calibri" w:hAnsi="Calibri"/>
        </w:rPr>
        <w:t>.</w:t>
      </w:r>
    </w:p>
    <w:p w14:paraId="627061C1" w14:textId="77777777" w:rsidR="00E85973" w:rsidRPr="00923524" w:rsidRDefault="00E85973" w:rsidP="006F4874">
      <w:pPr>
        <w:pStyle w:val="NormalnyWeb"/>
        <w:spacing w:before="0" w:beforeAutospacing="0" w:after="120" w:afterAutospacing="0" w:line="276" w:lineRule="auto"/>
        <w:rPr>
          <w:rFonts w:asciiTheme="minorHAnsi" w:hAnsiTheme="minorHAnsi" w:cstheme="minorHAnsi"/>
        </w:rPr>
      </w:pPr>
    </w:p>
    <w:p w14:paraId="51F03257" w14:textId="1A5EC860" w:rsidR="004C6858" w:rsidRPr="00923524" w:rsidRDefault="004C6858" w:rsidP="006F4874">
      <w:pPr>
        <w:pStyle w:val="NormalnyWeb"/>
        <w:spacing w:before="0" w:beforeAutospacing="0" w:after="120" w:afterAutospacing="0" w:line="276" w:lineRule="auto"/>
        <w:rPr>
          <w:rFonts w:asciiTheme="minorHAnsi" w:hAnsiTheme="minorHAnsi" w:cstheme="minorHAnsi"/>
        </w:rPr>
      </w:pPr>
      <w:r w:rsidRPr="00923524">
        <w:rPr>
          <w:rFonts w:asciiTheme="minorHAnsi" w:hAnsiTheme="minorHAnsi" w:cstheme="minorHAnsi"/>
        </w:rPr>
        <w:t>Szczegółowe zasady przekazania dofinansowania</w:t>
      </w:r>
      <w:r w:rsidR="006F7990" w:rsidRPr="00923524">
        <w:rPr>
          <w:rFonts w:asciiTheme="minorHAnsi" w:hAnsiTheme="minorHAnsi" w:cstheme="minorHAnsi"/>
        </w:rPr>
        <w:t xml:space="preserve"> </w:t>
      </w:r>
      <w:r w:rsidR="004C27FC" w:rsidRPr="00923524">
        <w:rPr>
          <w:rFonts w:asciiTheme="minorHAnsi" w:hAnsiTheme="minorHAnsi" w:cstheme="minorHAnsi"/>
        </w:rPr>
        <w:t xml:space="preserve">określimy </w:t>
      </w:r>
      <w:r w:rsidRPr="00923524">
        <w:rPr>
          <w:rFonts w:asciiTheme="minorHAnsi" w:hAnsiTheme="minorHAnsi" w:cstheme="minorHAnsi"/>
        </w:rPr>
        <w:t>każdorazowo w ogłoszeniu o</w:t>
      </w:r>
      <w:r w:rsidR="006F7990" w:rsidRPr="00923524">
        <w:rPr>
          <w:rFonts w:asciiTheme="minorHAnsi" w:hAnsiTheme="minorHAnsi" w:cstheme="minorHAnsi"/>
        </w:rPr>
        <w:t> </w:t>
      </w:r>
      <w:r w:rsidRPr="00923524">
        <w:rPr>
          <w:rFonts w:asciiTheme="minorHAnsi" w:hAnsiTheme="minorHAnsi" w:cstheme="minorHAnsi"/>
        </w:rPr>
        <w:t>konkursie.</w:t>
      </w:r>
    </w:p>
    <w:p w14:paraId="625DB364" w14:textId="43F2CB0C" w:rsidR="0001195B" w:rsidRPr="00923524" w:rsidRDefault="0001195B" w:rsidP="006F4874">
      <w:pPr>
        <w:spacing w:after="120" w:line="276" w:lineRule="auto"/>
        <w:rPr>
          <w:rFonts w:asciiTheme="minorHAnsi" w:hAnsiTheme="minorHAnsi" w:cstheme="minorHAnsi"/>
        </w:rPr>
      </w:pPr>
      <w:r w:rsidRPr="00923524">
        <w:rPr>
          <w:rFonts w:asciiTheme="minorHAnsi" w:hAnsiTheme="minorHAnsi" w:cstheme="minorHAnsi"/>
        </w:rPr>
        <w:t xml:space="preserve">Projekt rozliczymy </w:t>
      </w:r>
      <w:r w:rsidR="004C6858" w:rsidRPr="00923524">
        <w:rPr>
          <w:rFonts w:asciiTheme="minorHAnsi" w:hAnsiTheme="minorHAnsi" w:cstheme="minorHAnsi"/>
        </w:rPr>
        <w:t>na podstawie ogólnych zasad określonych w</w:t>
      </w:r>
      <w:r w:rsidR="003D35FF" w:rsidRPr="00923524">
        <w:rPr>
          <w:rFonts w:asciiTheme="minorHAnsi" w:hAnsiTheme="minorHAnsi" w:cstheme="minorHAnsi"/>
        </w:rPr>
        <w:t> </w:t>
      </w:r>
      <w:r w:rsidR="004C6858" w:rsidRPr="00923524">
        <w:rPr>
          <w:rFonts w:asciiTheme="minorHAnsi" w:hAnsiTheme="minorHAnsi" w:cstheme="minorHAnsi"/>
        </w:rPr>
        <w:t>umowie</w:t>
      </w:r>
      <w:r w:rsidRPr="00923524">
        <w:rPr>
          <w:rFonts w:asciiTheme="minorHAnsi" w:hAnsiTheme="minorHAnsi" w:cstheme="minorHAnsi"/>
        </w:rPr>
        <w:t>.</w:t>
      </w:r>
    </w:p>
    <w:p w14:paraId="7B214860" w14:textId="5910DAB7" w:rsidR="00602E5F" w:rsidRDefault="00602E5F" w:rsidP="006F4874">
      <w:pPr>
        <w:spacing w:after="120" w:line="276" w:lineRule="auto"/>
        <w:rPr>
          <w:rFonts w:ascii="Calibri" w:hAnsi="Calibri"/>
        </w:rPr>
      </w:pPr>
    </w:p>
    <w:p w14:paraId="474DE929" w14:textId="77777777" w:rsidR="00923524" w:rsidRPr="00923524" w:rsidRDefault="00923524" w:rsidP="00923524">
      <w:pPr>
        <w:spacing w:before="240" w:after="120" w:line="276" w:lineRule="auto"/>
        <w:outlineLvl w:val="1"/>
        <w:rPr>
          <w:rFonts w:ascii="Calibri" w:hAnsi="Calibri" w:cs="Arial"/>
          <w:b/>
          <w:iCs/>
          <w:color w:val="006600"/>
          <w:sz w:val="32"/>
          <w:szCs w:val="32"/>
        </w:rPr>
      </w:pPr>
      <w:bookmarkStart w:id="54" w:name="_Toc160111901"/>
      <w:r w:rsidRPr="00923524">
        <w:rPr>
          <w:rFonts w:ascii="Calibri" w:hAnsi="Calibri" w:cs="Arial"/>
          <w:b/>
          <w:iCs/>
          <w:color w:val="006600"/>
          <w:sz w:val="32"/>
          <w:szCs w:val="32"/>
        </w:rPr>
        <w:t>Załączniki</w:t>
      </w:r>
      <w:bookmarkEnd w:id="54"/>
    </w:p>
    <w:p w14:paraId="05661249" w14:textId="486A185B" w:rsidR="00085069" w:rsidRPr="00085069" w:rsidRDefault="00085069" w:rsidP="00085069">
      <w:pPr>
        <w:pStyle w:val="Akapitzlist"/>
        <w:numPr>
          <w:ilvl w:val="5"/>
          <w:numId w:val="18"/>
        </w:numPr>
        <w:spacing w:after="120" w:line="276" w:lineRule="auto"/>
        <w:rPr>
          <w:rFonts w:asciiTheme="minorHAnsi" w:hAnsiTheme="minorHAnsi" w:cstheme="minorHAnsi"/>
          <w:sz w:val="24"/>
        </w:rPr>
      </w:pPr>
      <w:r w:rsidRPr="00085069">
        <w:rPr>
          <w:rFonts w:asciiTheme="minorHAnsi" w:hAnsiTheme="minorHAnsi" w:cstheme="minorHAnsi"/>
          <w:sz w:val="24"/>
        </w:rPr>
        <w:t>Załącznik nr 1a do Regulaminu - Wzór umowy - jeden wnioskodawca</w:t>
      </w:r>
    </w:p>
    <w:p w14:paraId="37D8211C" w14:textId="39737874" w:rsidR="00085069" w:rsidRPr="00085069" w:rsidRDefault="00085069" w:rsidP="00085069">
      <w:pPr>
        <w:pStyle w:val="Akapitzlist"/>
        <w:numPr>
          <w:ilvl w:val="5"/>
          <w:numId w:val="18"/>
        </w:numPr>
        <w:spacing w:after="120" w:line="276" w:lineRule="auto"/>
        <w:rPr>
          <w:rFonts w:asciiTheme="minorHAnsi" w:hAnsiTheme="minorHAnsi" w:cstheme="minorHAnsi"/>
          <w:sz w:val="24"/>
        </w:rPr>
      </w:pPr>
      <w:r w:rsidRPr="00085069">
        <w:rPr>
          <w:rFonts w:asciiTheme="minorHAnsi" w:hAnsiTheme="minorHAnsi" w:cstheme="minorHAnsi"/>
          <w:sz w:val="24"/>
        </w:rPr>
        <w:t>Załącznik nr 1b do Regulaminu - Wzór umowy - wniosek wspólny</w:t>
      </w:r>
    </w:p>
    <w:p w14:paraId="797AF78D" w14:textId="125F11CB" w:rsidR="00085069" w:rsidRPr="00085069" w:rsidRDefault="00085069" w:rsidP="00085069">
      <w:pPr>
        <w:pStyle w:val="Akapitzlist"/>
        <w:numPr>
          <w:ilvl w:val="5"/>
          <w:numId w:val="18"/>
        </w:numPr>
        <w:spacing w:after="120" w:line="276" w:lineRule="auto"/>
        <w:rPr>
          <w:rFonts w:asciiTheme="minorHAnsi" w:hAnsiTheme="minorHAnsi" w:cstheme="minorHAnsi"/>
          <w:sz w:val="24"/>
        </w:rPr>
      </w:pPr>
      <w:r w:rsidRPr="00085069">
        <w:rPr>
          <w:rFonts w:asciiTheme="minorHAnsi" w:hAnsiTheme="minorHAnsi" w:cstheme="minorHAnsi"/>
          <w:sz w:val="24"/>
        </w:rPr>
        <w:t>Załącznik nr 2a do Regulaminu - Wzór wniosku projektowego - jeden wnioskodawca - Moduł II</w:t>
      </w:r>
    </w:p>
    <w:p w14:paraId="773C76C7" w14:textId="71E8F358" w:rsidR="00085069" w:rsidRPr="00085069" w:rsidRDefault="00085069" w:rsidP="00085069">
      <w:pPr>
        <w:pStyle w:val="Akapitzlist"/>
        <w:numPr>
          <w:ilvl w:val="5"/>
          <w:numId w:val="18"/>
        </w:numPr>
        <w:spacing w:after="120" w:line="276" w:lineRule="auto"/>
        <w:rPr>
          <w:rFonts w:asciiTheme="minorHAnsi" w:hAnsiTheme="minorHAnsi" w:cstheme="minorHAnsi"/>
          <w:sz w:val="24"/>
        </w:rPr>
      </w:pPr>
      <w:r w:rsidRPr="00085069">
        <w:rPr>
          <w:rFonts w:asciiTheme="minorHAnsi" w:hAnsiTheme="minorHAnsi" w:cstheme="minorHAnsi"/>
          <w:sz w:val="24"/>
        </w:rPr>
        <w:t>Załącznik nr 3 do Regulaminu - Budżet szczegółowy - załącznik nr 1 do wniosku projektowego</w:t>
      </w:r>
    </w:p>
    <w:p w14:paraId="1E2C2402" w14:textId="24B1A5BA" w:rsidR="00085069" w:rsidRPr="00085069" w:rsidRDefault="00085069" w:rsidP="00085069">
      <w:pPr>
        <w:pStyle w:val="Akapitzlist"/>
        <w:numPr>
          <w:ilvl w:val="5"/>
          <w:numId w:val="18"/>
        </w:numPr>
        <w:spacing w:after="120" w:line="276" w:lineRule="auto"/>
        <w:rPr>
          <w:rFonts w:asciiTheme="minorHAnsi" w:hAnsiTheme="minorHAnsi" w:cstheme="minorHAnsi"/>
          <w:sz w:val="24"/>
        </w:rPr>
      </w:pPr>
      <w:r w:rsidRPr="00085069">
        <w:rPr>
          <w:rFonts w:asciiTheme="minorHAnsi" w:hAnsiTheme="minorHAnsi" w:cstheme="minorHAnsi"/>
          <w:sz w:val="24"/>
        </w:rPr>
        <w:t xml:space="preserve">Załącznik nr </w:t>
      </w:r>
      <w:r w:rsidR="00B92D6D">
        <w:rPr>
          <w:rFonts w:asciiTheme="minorHAnsi" w:hAnsiTheme="minorHAnsi" w:cstheme="minorHAnsi"/>
          <w:sz w:val="24"/>
        </w:rPr>
        <w:t>4</w:t>
      </w:r>
      <w:r w:rsidRPr="00085069">
        <w:rPr>
          <w:rFonts w:asciiTheme="minorHAnsi" w:hAnsiTheme="minorHAnsi" w:cstheme="minorHAnsi"/>
          <w:sz w:val="24"/>
        </w:rPr>
        <w:t>a do Regulaminu - Wzór sprawozdania - jeden wnioskodawca</w:t>
      </w:r>
    </w:p>
    <w:p w14:paraId="1E6E358C" w14:textId="0FF231A6" w:rsidR="00085069" w:rsidRPr="00085069" w:rsidRDefault="00085069" w:rsidP="00085069">
      <w:pPr>
        <w:pStyle w:val="Akapitzlist"/>
        <w:numPr>
          <w:ilvl w:val="5"/>
          <w:numId w:val="18"/>
        </w:numPr>
        <w:spacing w:after="120" w:line="276" w:lineRule="auto"/>
        <w:rPr>
          <w:rFonts w:asciiTheme="minorHAnsi" w:hAnsiTheme="minorHAnsi" w:cstheme="minorHAnsi"/>
          <w:sz w:val="24"/>
        </w:rPr>
      </w:pPr>
      <w:r w:rsidRPr="00085069">
        <w:rPr>
          <w:rFonts w:asciiTheme="minorHAnsi" w:hAnsiTheme="minorHAnsi" w:cstheme="minorHAnsi"/>
          <w:sz w:val="24"/>
        </w:rPr>
        <w:t xml:space="preserve">Załącznik nr </w:t>
      </w:r>
      <w:r w:rsidR="00B92D6D">
        <w:rPr>
          <w:rFonts w:asciiTheme="minorHAnsi" w:hAnsiTheme="minorHAnsi" w:cstheme="minorHAnsi"/>
          <w:sz w:val="24"/>
        </w:rPr>
        <w:t>4</w:t>
      </w:r>
      <w:r w:rsidRPr="00085069">
        <w:rPr>
          <w:rFonts w:asciiTheme="minorHAnsi" w:hAnsiTheme="minorHAnsi" w:cstheme="minorHAnsi"/>
          <w:sz w:val="24"/>
        </w:rPr>
        <w:t>b do Regulaminu - Wzór sprawozdania - wniosek wspólny</w:t>
      </w:r>
    </w:p>
    <w:p w14:paraId="26331F58" w14:textId="6C0D2071" w:rsidR="00923524" w:rsidRPr="00923524" w:rsidRDefault="00085069" w:rsidP="00085069">
      <w:pPr>
        <w:pStyle w:val="Akapitzlist"/>
        <w:numPr>
          <w:ilvl w:val="5"/>
          <w:numId w:val="18"/>
        </w:numPr>
        <w:spacing w:after="120" w:line="276" w:lineRule="auto"/>
        <w:rPr>
          <w:rFonts w:asciiTheme="minorHAnsi" w:hAnsiTheme="minorHAnsi" w:cstheme="minorHAnsi"/>
          <w:sz w:val="24"/>
        </w:rPr>
      </w:pPr>
      <w:r w:rsidRPr="00085069">
        <w:rPr>
          <w:rFonts w:asciiTheme="minorHAnsi" w:hAnsiTheme="minorHAnsi" w:cstheme="minorHAnsi"/>
          <w:sz w:val="24"/>
        </w:rPr>
        <w:t xml:space="preserve">Załącznik nr </w:t>
      </w:r>
      <w:r w:rsidR="00B92D6D">
        <w:rPr>
          <w:rFonts w:asciiTheme="minorHAnsi" w:hAnsiTheme="minorHAnsi" w:cstheme="minorHAnsi"/>
          <w:sz w:val="24"/>
        </w:rPr>
        <w:t>5</w:t>
      </w:r>
      <w:r w:rsidRPr="00085069">
        <w:rPr>
          <w:rFonts w:asciiTheme="minorHAnsi" w:hAnsiTheme="minorHAnsi" w:cstheme="minorHAnsi"/>
          <w:sz w:val="24"/>
        </w:rPr>
        <w:t xml:space="preserve"> do Regulaminu - Budżet szczegółowy - załącznik nr 1 do sprawozdania</w:t>
      </w:r>
    </w:p>
    <w:sectPr w:rsidR="00923524" w:rsidRPr="00923524" w:rsidSect="00C8108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1134" w:bottom="1418" w:left="1134" w:header="567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01766" w14:textId="77777777" w:rsidR="00C81081" w:rsidRDefault="00C81081">
      <w:r>
        <w:separator/>
      </w:r>
    </w:p>
  </w:endnote>
  <w:endnote w:type="continuationSeparator" w:id="0">
    <w:p w14:paraId="0E864FDC" w14:textId="77777777" w:rsidR="00C81081" w:rsidRDefault="00C8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6266" w14:textId="77777777" w:rsidR="00C43DEB" w:rsidRDefault="00C43D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01C715" w14:textId="77777777" w:rsidR="00C43DEB" w:rsidRDefault="00C43D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117121685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7B58D989" w14:textId="766D5AC5" w:rsidR="00C43DEB" w:rsidRPr="00F1080E" w:rsidRDefault="00C43DEB" w:rsidP="00C80288">
        <w:pPr>
          <w:pStyle w:val="Stopka"/>
          <w:tabs>
            <w:tab w:val="clear" w:pos="4536"/>
            <w:tab w:val="clear" w:pos="9072"/>
          </w:tabs>
          <w:jc w:val="right"/>
          <w:rPr>
            <w:rFonts w:asciiTheme="minorHAnsi" w:hAnsiTheme="minorHAnsi"/>
            <w:sz w:val="24"/>
            <w:szCs w:val="24"/>
          </w:rPr>
        </w:pPr>
        <w:r w:rsidRPr="00F1080E">
          <w:rPr>
            <w:rFonts w:asciiTheme="minorHAnsi" w:hAnsiTheme="minorHAnsi"/>
            <w:sz w:val="24"/>
            <w:szCs w:val="24"/>
          </w:rPr>
          <w:fldChar w:fldCharType="begin"/>
        </w:r>
        <w:r w:rsidRPr="00F1080E">
          <w:rPr>
            <w:rFonts w:asciiTheme="minorHAnsi" w:hAnsiTheme="minorHAnsi"/>
            <w:sz w:val="24"/>
            <w:szCs w:val="24"/>
          </w:rPr>
          <w:instrText>PAGE   \* MERGEFORMAT</w:instrText>
        </w:r>
        <w:r w:rsidRPr="00F1080E">
          <w:rPr>
            <w:rFonts w:asciiTheme="minorHAnsi" w:hAnsiTheme="minorHAnsi"/>
            <w:sz w:val="24"/>
            <w:szCs w:val="24"/>
          </w:rPr>
          <w:fldChar w:fldCharType="separate"/>
        </w:r>
        <w:r w:rsidR="009C2071">
          <w:rPr>
            <w:rFonts w:asciiTheme="minorHAnsi" w:hAnsiTheme="minorHAnsi"/>
            <w:noProof/>
            <w:sz w:val="24"/>
            <w:szCs w:val="24"/>
          </w:rPr>
          <w:t>18</w:t>
        </w:r>
        <w:r w:rsidRPr="00F1080E">
          <w:rPr>
            <w:rFonts w:asciiTheme="minorHAnsi" w:hAnsiTheme="minorHAns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2522C" w14:textId="77777777" w:rsidR="00C81081" w:rsidRDefault="00C81081">
      <w:r>
        <w:separator/>
      </w:r>
    </w:p>
  </w:footnote>
  <w:footnote w:type="continuationSeparator" w:id="0">
    <w:p w14:paraId="301F1FA4" w14:textId="77777777" w:rsidR="00C81081" w:rsidRDefault="00C81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C5AF" w14:textId="1B0B4ECE" w:rsidR="00C43DEB" w:rsidRPr="00272305" w:rsidRDefault="00C43DEB">
    <w:pPr>
      <w:pStyle w:val="Nagwek"/>
      <w:jc w:val="center"/>
      <w:rPr>
        <w:rFonts w:ascii="Calibri" w:hAnsi="Calibri"/>
      </w:rPr>
    </w:pPr>
    <w:r w:rsidRPr="00272305">
      <w:rPr>
        <w:rFonts w:ascii="Calibri" w:hAnsi="Calibri"/>
      </w:rPr>
      <w:t>Regulamin składania, rozpatrywania i realizacji projektów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C213" w14:textId="2965B5FD" w:rsidR="00C43DEB" w:rsidRDefault="00C43DEB">
    <w:pPr>
      <w:pStyle w:val="Nagwek"/>
    </w:pPr>
    <w:r w:rsidRPr="008048FD">
      <w:rPr>
        <w:rFonts w:asciiTheme="minorHAnsi" w:hAnsiTheme="minorHAnsi" w:cstheme="minorHAnsi"/>
        <w:noProof/>
      </w:rPr>
      <w:drawing>
        <wp:inline distT="0" distB="0" distL="0" distR="0" wp14:anchorId="3E037CF5" wp14:editId="26DD98E0">
          <wp:extent cx="2292350" cy="1146175"/>
          <wp:effectExtent l="0" t="0" r="0" b="0"/>
          <wp:docPr id="3" name="Obraz 3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0000000A"/>
    <w:multiLevelType w:val="singleLevel"/>
    <w:tmpl w:val="92C065A8"/>
    <w:name w:val="WW8Num3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</w:abstractNum>
  <w:abstractNum w:abstractNumId="2" w15:restartNumberingAfterBreak="0">
    <w:nsid w:val="023972C0"/>
    <w:multiLevelType w:val="hybridMultilevel"/>
    <w:tmpl w:val="C5609672"/>
    <w:lvl w:ilvl="0" w:tplc="228241A0">
      <w:start w:val="1"/>
      <w:numFmt w:val="bullet"/>
      <w:lvlText w:val=""/>
      <w:lvlJc w:val="left"/>
      <w:pPr>
        <w:ind w:left="717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4CE0A63"/>
    <w:multiLevelType w:val="multilevel"/>
    <w:tmpl w:val="E3C6E8F2"/>
    <w:numStyleLink w:val="Styl2-absolwent"/>
  </w:abstractNum>
  <w:abstractNum w:abstractNumId="4" w15:restartNumberingAfterBreak="0">
    <w:nsid w:val="075165CB"/>
    <w:multiLevelType w:val="hybridMultilevel"/>
    <w:tmpl w:val="E1286A48"/>
    <w:lvl w:ilvl="0" w:tplc="5BC03E88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00660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3E5AC8"/>
    <w:multiLevelType w:val="hybridMultilevel"/>
    <w:tmpl w:val="3BCC79D8"/>
    <w:lvl w:ilvl="0" w:tplc="6CC646CA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F07967"/>
    <w:multiLevelType w:val="hybridMultilevel"/>
    <w:tmpl w:val="D662205E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C51D3A"/>
    <w:multiLevelType w:val="hybridMultilevel"/>
    <w:tmpl w:val="0EA633FA"/>
    <w:lvl w:ilvl="0" w:tplc="228241A0">
      <w:start w:val="1"/>
      <w:numFmt w:val="bullet"/>
      <w:lvlText w:val=""/>
      <w:lvlJc w:val="left"/>
      <w:pPr>
        <w:ind w:left="1429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B50384"/>
    <w:multiLevelType w:val="hybridMultilevel"/>
    <w:tmpl w:val="FD428E08"/>
    <w:lvl w:ilvl="0" w:tplc="44B43940">
      <w:start w:val="1"/>
      <w:numFmt w:val="decimal"/>
      <w:lvlText w:val="%1)"/>
      <w:lvlJc w:val="left"/>
      <w:pPr>
        <w:ind w:left="1560" w:hanging="360"/>
      </w:pPr>
    </w:lvl>
    <w:lvl w:ilvl="1" w:tplc="AECC7050">
      <w:start w:val="1"/>
      <w:numFmt w:val="decimal"/>
      <w:lvlText w:val="%2)"/>
      <w:lvlJc w:val="left"/>
      <w:pPr>
        <w:ind w:left="1560" w:hanging="360"/>
      </w:pPr>
    </w:lvl>
    <w:lvl w:ilvl="2" w:tplc="3838121E">
      <w:start w:val="1"/>
      <w:numFmt w:val="decimal"/>
      <w:lvlText w:val="%3)"/>
      <w:lvlJc w:val="left"/>
      <w:pPr>
        <w:ind w:left="1560" w:hanging="360"/>
      </w:pPr>
    </w:lvl>
    <w:lvl w:ilvl="3" w:tplc="8AE4EA26">
      <w:start w:val="1"/>
      <w:numFmt w:val="decimal"/>
      <w:lvlText w:val="%4)"/>
      <w:lvlJc w:val="left"/>
      <w:pPr>
        <w:ind w:left="1560" w:hanging="360"/>
      </w:pPr>
    </w:lvl>
    <w:lvl w:ilvl="4" w:tplc="6E08B86A">
      <w:start w:val="1"/>
      <w:numFmt w:val="decimal"/>
      <w:lvlText w:val="%5)"/>
      <w:lvlJc w:val="left"/>
      <w:pPr>
        <w:ind w:left="1560" w:hanging="360"/>
      </w:pPr>
    </w:lvl>
    <w:lvl w:ilvl="5" w:tplc="42A04EDA">
      <w:start w:val="1"/>
      <w:numFmt w:val="decimal"/>
      <w:lvlText w:val="%6)"/>
      <w:lvlJc w:val="left"/>
      <w:pPr>
        <w:ind w:left="1560" w:hanging="360"/>
      </w:pPr>
    </w:lvl>
    <w:lvl w:ilvl="6" w:tplc="7D7EE5F4">
      <w:start w:val="1"/>
      <w:numFmt w:val="decimal"/>
      <w:lvlText w:val="%7)"/>
      <w:lvlJc w:val="left"/>
      <w:pPr>
        <w:ind w:left="1560" w:hanging="360"/>
      </w:pPr>
    </w:lvl>
    <w:lvl w:ilvl="7" w:tplc="760414BA">
      <w:start w:val="1"/>
      <w:numFmt w:val="decimal"/>
      <w:lvlText w:val="%8)"/>
      <w:lvlJc w:val="left"/>
      <w:pPr>
        <w:ind w:left="1560" w:hanging="360"/>
      </w:pPr>
    </w:lvl>
    <w:lvl w:ilvl="8" w:tplc="65945624">
      <w:start w:val="1"/>
      <w:numFmt w:val="decimal"/>
      <w:lvlText w:val="%9)"/>
      <w:lvlJc w:val="left"/>
      <w:pPr>
        <w:ind w:left="1560" w:hanging="360"/>
      </w:pPr>
    </w:lvl>
  </w:abstractNum>
  <w:abstractNum w:abstractNumId="9" w15:restartNumberingAfterBreak="0">
    <w:nsid w:val="1BB779A9"/>
    <w:multiLevelType w:val="hybridMultilevel"/>
    <w:tmpl w:val="37146E22"/>
    <w:lvl w:ilvl="0" w:tplc="228241A0">
      <w:start w:val="1"/>
      <w:numFmt w:val="bullet"/>
      <w:lvlText w:val=""/>
      <w:lvlJc w:val="left"/>
      <w:pPr>
        <w:ind w:left="1077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C812511"/>
    <w:multiLevelType w:val="hybridMultilevel"/>
    <w:tmpl w:val="5356978C"/>
    <w:lvl w:ilvl="0" w:tplc="02C6CBF2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E4A9D64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A5DA496C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F12A73A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171046D4">
      <w:start w:val="1"/>
      <w:numFmt w:val="bullet"/>
      <w:lvlText w:val=""/>
      <w:lvlJc w:val="left"/>
      <w:pPr>
        <w:tabs>
          <w:tab w:val="num" w:pos="737"/>
        </w:tabs>
        <w:ind w:left="737" w:hanging="380"/>
      </w:pPr>
      <w:rPr>
        <w:rFonts w:ascii="Wingdings" w:hAnsi="Wingdings" w:cs="Wingdings" w:hint="default"/>
        <w:b w:val="0"/>
        <w:i w:val="0"/>
        <w:color w:val="009900"/>
        <w:sz w:val="24"/>
      </w:rPr>
    </w:lvl>
    <w:lvl w:ilvl="5" w:tplc="817CEDE8">
      <w:start w:val="1"/>
      <w:numFmt w:val="decimal"/>
      <w:lvlText w:val="%6."/>
      <w:lvlJc w:val="left"/>
      <w:pPr>
        <w:tabs>
          <w:tab w:val="num" w:pos="360"/>
        </w:tabs>
        <w:ind w:left="357" w:hanging="357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AE0FC8"/>
    <w:multiLevelType w:val="hybridMultilevel"/>
    <w:tmpl w:val="4BBCB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B5930"/>
    <w:multiLevelType w:val="hybridMultilevel"/>
    <w:tmpl w:val="B59240BC"/>
    <w:lvl w:ilvl="0" w:tplc="01044E4E">
      <w:start w:val="1"/>
      <w:numFmt w:val="bullet"/>
      <w:lvlText w:val="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00660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D1FC2"/>
    <w:multiLevelType w:val="hybridMultilevel"/>
    <w:tmpl w:val="FF7012A6"/>
    <w:lvl w:ilvl="0" w:tplc="52C843A2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4"/>
      </w:rPr>
    </w:lvl>
    <w:lvl w:ilvl="1" w:tplc="228241A0">
      <w:start w:val="1"/>
      <w:numFmt w:val="bullet"/>
      <w:lvlText w:val=""/>
      <w:lvlJc w:val="left"/>
      <w:pPr>
        <w:tabs>
          <w:tab w:val="num" w:pos="1191"/>
        </w:tabs>
        <w:ind w:left="1191" w:hanging="454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64A2A82"/>
    <w:multiLevelType w:val="multilevel"/>
    <w:tmpl w:val="E3C6E8F2"/>
    <w:styleLink w:val="Styl2-absolwent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hint="default"/>
      </w:rPr>
    </w:lvl>
  </w:abstractNum>
  <w:abstractNum w:abstractNumId="15" w15:restartNumberingAfterBreak="0">
    <w:nsid w:val="26F70049"/>
    <w:multiLevelType w:val="hybridMultilevel"/>
    <w:tmpl w:val="5094D7AE"/>
    <w:lvl w:ilvl="0" w:tplc="228241A0">
      <w:start w:val="1"/>
      <w:numFmt w:val="bullet"/>
      <w:lvlText w:val="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1044E4E">
      <w:start w:val="1"/>
      <w:numFmt w:val="bullet"/>
      <w:lvlText w:val=""/>
      <w:lvlJc w:val="left"/>
      <w:pPr>
        <w:ind w:left="1440" w:hanging="360"/>
      </w:pPr>
      <w:rPr>
        <w:rFonts w:ascii="Wingdings" w:hAnsi="Wingdings" w:cs="Wingdings" w:hint="default"/>
        <w:b w:val="0"/>
        <w:i w:val="0"/>
        <w:color w:val="00660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C2AAC"/>
    <w:multiLevelType w:val="hybridMultilevel"/>
    <w:tmpl w:val="75DE32EA"/>
    <w:lvl w:ilvl="0" w:tplc="01044E4E">
      <w:start w:val="1"/>
      <w:numFmt w:val="bullet"/>
      <w:lvlText w:val=""/>
      <w:lvlJc w:val="left"/>
      <w:pPr>
        <w:ind w:left="1426" w:hanging="360"/>
      </w:pPr>
      <w:rPr>
        <w:rFonts w:ascii="Wingdings" w:hAnsi="Wingdings" w:cs="Wingdings" w:hint="default"/>
        <w:b w:val="0"/>
        <w:i w:val="0"/>
        <w:color w:val="0066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DDE622D"/>
    <w:multiLevelType w:val="hybridMultilevel"/>
    <w:tmpl w:val="1F508270"/>
    <w:lvl w:ilvl="0" w:tplc="228241A0">
      <w:start w:val="1"/>
      <w:numFmt w:val="bullet"/>
      <w:lvlText w:val=""/>
      <w:lvlJc w:val="left"/>
      <w:pPr>
        <w:ind w:left="757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2E3E42EA"/>
    <w:multiLevelType w:val="hybridMultilevel"/>
    <w:tmpl w:val="D6BA27A2"/>
    <w:lvl w:ilvl="0" w:tplc="02C6CBF2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9483B"/>
    <w:multiLevelType w:val="hybridMultilevel"/>
    <w:tmpl w:val="28DC0A4A"/>
    <w:lvl w:ilvl="0" w:tplc="02C6CBF2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255B3"/>
    <w:multiLevelType w:val="hybridMultilevel"/>
    <w:tmpl w:val="00F059C2"/>
    <w:lvl w:ilvl="0" w:tplc="01044E4E">
      <w:start w:val="1"/>
      <w:numFmt w:val="bullet"/>
      <w:lvlText w:val=""/>
      <w:lvlJc w:val="left"/>
      <w:pPr>
        <w:ind w:left="1440" w:hanging="360"/>
      </w:pPr>
      <w:rPr>
        <w:rFonts w:ascii="Wingdings" w:hAnsi="Wingdings" w:cs="Wingdings" w:hint="default"/>
        <w:b w:val="0"/>
        <w:i w:val="0"/>
        <w:color w:val="0066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EF1B33"/>
    <w:multiLevelType w:val="hybridMultilevel"/>
    <w:tmpl w:val="4F3073BC"/>
    <w:lvl w:ilvl="0" w:tplc="01044E4E">
      <w:start w:val="1"/>
      <w:numFmt w:val="bullet"/>
      <w:lvlText w:val=""/>
      <w:lvlJc w:val="left"/>
      <w:pPr>
        <w:ind w:left="1440" w:hanging="360"/>
      </w:pPr>
      <w:rPr>
        <w:rFonts w:ascii="Wingdings" w:hAnsi="Wingdings" w:cs="Wingdings" w:hint="default"/>
        <w:b w:val="0"/>
        <w:i w:val="0"/>
        <w:color w:val="0066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9B6CBF"/>
    <w:multiLevelType w:val="hybridMultilevel"/>
    <w:tmpl w:val="18B2B714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C96AC9"/>
    <w:multiLevelType w:val="hybridMultilevel"/>
    <w:tmpl w:val="E17CDB1C"/>
    <w:lvl w:ilvl="0" w:tplc="02C6CBF2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E15B9"/>
    <w:multiLevelType w:val="hybridMultilevel"/>
    <w:tmpl w:val="F71A2F66"/>
    <w:lvl w:ilvl="0" w:tplc="02C6CBF2">
      <w:start w:val="1"/>
      <w:numFmt w:val="bullet"/>
      <w:lvlText w:val="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7466DF7A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5" w15:restartNumberingAfterBreak="0">
    <w:nsid w:val="3A6041EC"/>
    <w:multiLevelType w:val="hybridMultilevel"/>
    <w:tmpl w:val="45308FFA"/>
    <w:lvl w:ilvl="0" w:tplc="01044E4E">
      <w:start w:val="1"/>
      <w:numFmt w:val="bullet"/>
      <w:lvlText w:val="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0066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76688F"/>
    <w:multiLevelType w:val="hybridMultilevel"/>
    <w:tmpl w:val="EBB2C5AE"/>
    <w:lvl w:ilvl="0" w:tplc="02C6CBF2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1675505"/>
    <w:multiLevelType w:val="hybridMultilevel"/>
    <w:tmpl w:val="EF0AE686"/>
    <w:lvl w:ilvl="0" w:tplc="02C6CBF2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71A10"/>
    <w:multiLevelType w:val="hybridMultilevel"/>
    <w:tmpl w:val="19DC8586"/>
    <w:lvl w:ilvl="0" w:tplc="228241A0">
      <w:start w:val="1"/>
      <w:numFmt w:val="bullet"/>
      <w:lvlText w:val="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831D1A"/>
    <w:multiLevelType w:val="hybridMultilevel"/>
    <w:tmpl w:val="2C369A70"/>
    <w:lvl w:ilvl="0" w:tplc="02C6CBF2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FA7C5E"/>
    <w:multiLevelType w:val="hybridMultilevel"/>
    <w:tmpl w:val="3F32AE28"/>
    <w:lvl w:ilvl="0" w:tplc="02C6CBF2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92FA0182">
      <w:start w:val="5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290B83"/>
    <w:multiLevelType w:val="hybridMultilevel"/>
    <w:tmpl w:val="442A8F40"/>
    <w:lvl w:ilvl="0" w:tplc="0A7E04C6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1C3E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3C500F"/>
    <w:multiLevelType w:val="hybridMultilevel"/>
    <w:tmpl w:val="8E2A424A"/>
    <w:lvl w:ilvl="0" w:tplc="228241A0">
      <w:start w:val="1"/>
      <w:numFmt w:val="bullet"/>
      <w:lvlText w:val=""/>
      <w:lvlJc w:val="left"/>
      <w:pPr>
        <w:ind w:left="1100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C5934D5"/>
    <w:multiLevelType w:val="hybridMultilevel"/>
    <w:tmpl w:val="65D63F38"/>
    <w:lvl w:ilvl="0" w:tplc="02C6CBF2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4DD65E08"/>
    <w:multiLevelType w:val="hybridMultilevel"/>
    <w:tmpl w:val="F3802084"/>
    <w:lvl w:ilvl="0" w:tplc="228241A0">
      <w:start w:val="1"/>
      <w:numFmt w:val="bullet"/>
      <w:lvlText w:val=""/>
      <w:lvlJc w:val="left"/>
      <w:pPr>
        <w:ind w:left="74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5" w15:restartNumberingAfterBreak="0">
    <w:nsid w:val="56942437"/>
    <w:multiLevelType w:val="hybridMultilevel"/>
    <w:tmpl w:val="FB929442"/>
    <w:lvl w:ilvl="0" w:tplc="AEBE3602">
      <w:start w:val="1"/>
      <w:numFmt w:val="bullet"/>
      <w:lvlText w:val=""/>
      <w:lvlJc w:val="left"/>
      <w:pPr>
        <w:ind w:left="1069" w:hanging="360"/>
      </w:pPr>
      <w:rPr>
        <w:rFonts w:ascii="Wingdings" w:hAnsi="Wingdings" w:cs="Wingdings" w:hint="default"/>
        <w:b w:val="0"/>
        <w:i w:val="0"/>
        <w:color w:val="800000"/>
        <w:sz w:val="24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9C4733A"/>
    <w:multiLevelType w:val="hybridMultilevel"/>
    <w:tmpl w:val="97C83928"/>
    <w:lvl w:ilvl="0" w:tplc="126CF598">
      <w:start w:val="1"/>
      <w:numFmt w:val="decimal"/>
      <w:lvlText w:val="%1)"/>
      <w:lvlJc w:val="left"/>
      <w:pPr>
        <w:ind w:left="1560" w:hanging="360"/>
      </w:pPr>
    </w:lvl>
    <w:lvl w:ilvl="1" w:tplc="7EDAF01C">
      <w:start w:val="1"/>
      <w:numFmt w:val="decimal"/>
      <w:lvlText w:val="%2)"/>
      <w:lvlJc w:val="left"/>
      <w:pPr>
        <w:ind w:left="1560" w:hanging="360"/>
      </w:pPr>
    </w:lvl>
    <w:lvl w:ilvl="2" w:tplc="FA12382E">
      <w:start w:val="1"/>
      <w:numFmt w:val="decimal"/>
      <w:lvlText w:val="%3)"/>
      <w:lvlJc w:val="left"/>
      <w:pPr>
        <w:ind w:left="1560" w:hanging="360"/>
      </w:pPr>
    </w:lvl>
    <w:lvl w:ilvl="3" w:tplc="B83C5B1E">
      <w:start w:val="1"/>
      <w:numFmt w:val="decimal"/>
      <w:lvlText w:val="%4)"/>
      <w:lvlJc w:val="left"/>
      <w:pPr>
        <w:ind w:left="1560" w:hanging="360"/>
      </w:pPr>
    </w:lvl>
    <w:lvl w:ilvl="4" w:tplc="1B2EF7F0">
      <w:start w:val="1"/>
      <w:numFmt w:val="decimal"/>
      <w:lvlText w:val="%5)"/>
      <w:lvlJc w:val="left"/>
      <w:pPr>
        <w:ind w:left="1560" w:hanging="360"/>
      </w:pPr>
    </w:lvl>
    <w:lvl w:ilvl="5" w:tplc="41887812">
      <w:start w:val="1"/>
      <w:numFmt w:val="decimal"/>
      <w:lvlText w:val="%6)"/>
      <w:lvlJc w:val="left"/>
      <w:pPr>
        <w:ind w:left="1560" w:hanging="360"/>
      </w:pPr>
    </w:lvl>
    <w:lvl w:ilvl="6" w:tplc="D1180084">
      <w:start w:val="1"/>
      <w:numFmt w:val="decimal"/>
      <w:lvlText w:val="%7)"/>
      <w:lvlJc w:val="left"/>
      <w:pPr>
        <w:ind w:left="1560" w:hanging="360"/>
      </w:pPr>
    </w:lvl>
    <w:lvl w:ilvl="7" w:tplc="428A0FC0">
      <w:start w:val="1"/>
      <w:numFmt w:val="decimal"/>
      <w:lvlText w:val="%8)"/>
      <w:lvlJc w:val="left"/>
      <w:pPr>
        <w:ind w:left="1560" w:hanging="360"/>
      </w:pPr>
    </w:lvl>
    <w:lvl w:ilvl="8" w:tplc="85CA0974">
      <w:start w:val="1"/>
      <w:numFmt w:val="decimal"/>
      <w:lvlText w:val="%9)"/>
      <w:lvlJc w:val="left"/>
      <w:pPr>
        <w:ind w:left="1560" w:hanging="360"/>
      </w:pPr>
    </w:lvl>
  </w:abstractNum>
  <w:abstractNum w:abstractNumId="37" w15:restartNumberingAfterBreak="0">
    <w:nsid w:val="5B285611"/>
    <w:multiLevelType w:val="hybridMultilevel"/>
    <w:tmpl w:val="BF96839A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F9D420E"/>
    <w:multiLevelType w:val="hybridMultilevel"/>
    <w:tmpl w:val="307EA1C0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3341C45"/>
    <w:multiLevelType w:val="hybridMultilevel"/>
    <w:tmpl w:val="6F4C3FB4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37E258A"/>
    <w:multiLevelType w:val="hybridMultilevel"/>
    <w:tmpl w:val="ABBCFE0C"/>
    <w:lvl w:ilvl="0" w:tplc="02C6CBF2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775832"/>
    <w:multiLevelType w:val="hybridMultilevel"/>
    <w:tmpl w:val="47285222"/>
    <w:lvl w:ilvl="0" w:tplc="02C6CBF2">
      <w:start w:val="1"/>
      <w:numFmt w:val="bullet"/>
      <w:lvlText w:val="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2" w15:restartNumberingAfterBreak="0">
    <w:nsid w:val="68CC19F2"/>
    <w:multiLevelType w:val="hybridMultilevel"/>
    <w:tmpl w:val="8410CC04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005EBA"/>
    <w:multiLevelType w:val="hybridMultilevel"/>
    <w:tmpl w:val="60FC384C"/>
    <w:lvl w:ilvl="0" w:tplc="228241A0">
      <w:start w:val="1"/>
      <w:numFmt w:val="bullet"/>
      <w:lvlText w:val=""/>
      <w:lvlJc w:val="left"/>
      <w:pPr>
        <w:ind w:left="1077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A1752EF"/>
    <w:multiLevelType w:val="hybridMultilevel"/>
    <w:tmpl w:val="9C82C36A"/>
    <w:lvl w:ilvl="0" w:tplc="6A7C9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E8D08">
      <w:numFmt w:val="none"/>
      <w:lvlText w:val=""/>
      <w:lvlJc w:val="left"/>
      <w:pPr>
        <w:tabs>
          <w:tab w:val="num" w:pos="360"/>
        </w:tabs>
      </w:pPr>
    </w:lvl>
    <w:lvl w:ilvl="2" w:tplc="0932FF6A">
      <w:numFmt w:val="none"/>
      <w:pStyle w:val="Nowy"/>
      <w:lvlText w:val=""/>
      <w:lvlJc w:val="left"/>
      <w:pPr>
        <w:tabs>
          <w:tab w:val="num" w:pos="360"/>
        </w:tabs>
      </w:pPr>
    </w:lvl>
    <w:lvl w:ilvl="3" w:tplc="2744D1AE">
      <w:numFmt w:val="none"/>
      <w:lvlText w:val=""/>
      <w:lvlJc w:val="left"/>
      <w:pPr>
        <w:tabs>
          <w:tab w:val="num" w:pos="360"/>
        </w:tabs>
      </w:pPr>
    </w:lvl>
    <w:lvl w:ilvl="4" w:tplc="AFFABD98">
      <w:numFmt w:val="none"/>
      <w:lvlText w:val=""/>
      <w:lvlJc w:val="left"/>
      <w:pPr>
        <w:tabs>
          <w:tab w:val="num" w:pos="360"/>
        </w:tabs>
      </w:pPr>
    </w:lvl>
    <w:lvl w:ilvl="5" w:tplc="F1EEF7BE">
      <w:numFmt w:val="none"/>
      <w:lvlText w:val=""/>
      <w:lvlJc w:val="left"/>
      <w:pPr>
        <w:tabs>
          <w:tab w:val="num" w:pos="360"/>
        </w:tabs>
      </w:pPr>
    </w:lvl>
    <w:lvl w:ilvl="6" w:tplc="C5EEB434">
      <w:numFmt w:val="none"/>
      <w:lvlText w:val=""/>
      <w:lvlJc w:val="left"/>
      <w:pPr>
        <w:tabs>
          <w:tab w:val="num" w:pos="360"/>
        </w:tabs>
      </w:pPr>
    </w:lvl>
    <w:lvl w:ilvl="7" w:tplc="D3B0A71A">
      <w:numFmt w:val="none"/>
      <w:lvlText w:val=""/>
      <w:lvlJc w:val="left"/>
      <w:pPr>
        <w:tabs>
          <w:tab w:val="num" w:pos="360"/>
        </w:tabs>
      </w:pPr>
    </w:lvl>
    <w:lvl w:ilvl="8" w:tplc="24765040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6A714BC7"/>
    <w:multiLevelType w:val="hybridMultilevel"/>
    <w:tmpl w:val="0D56F9F6"/>
    <w:lvl w:ilvl="0" w:tplc="02C6CBF2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171046D4">
      <w:start w:val="1"/>
      <w:numFmt w:val="bullet"/>
      <w:lvlText w:val=""/>
      <w:lvlJc w:val="left"/>
      <w:pPr>
        <w:tabs>
          <w:tab w:val="num" w:pos="737"/>
        </w:tabs>
        <w:ind w:left="737" w:hanging="380"/>
      </w:pPr>
      <w:rPr>
        <w:rFonts w:ascii="Wingdings" w:hAnsi="Wingdings" w:cs="Wingdings" w:hint="default"/>
        <w:b w:val="0"/>
        <w:i w:val="0"/>
        <w:color w:val="009900"/>
        <w:sz w:val="24"/>
      </w:rPr>
    </w:lvl>
    <w:lvl w:ilvl="2" w:tplc="47CE40F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Calibri" w:hAnsi="Calibri" w:hint="default"/>
        <w:b w:val="0"/>
        <w:i w:val="0"/>
        <w:sz w:val="24"/>
      </w:rPr>
    </w:lvl>
    <w:lvl w:ilvl="3" w:tplc="5FD4CE56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7578E92A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B98749A"/>
    <w:multiLevelType w:val="hybridMultilevel"/>
    <w:tmpl w:val="F878B410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329CDA5C">
      <w:start w:val="1"/>
      <w:numFmt w:val="lowerLetter"/>
      <w:lvlText w:val="%2)"/>
      <w:lvlJc w:val="left"/>
      <w:pPr>
        <w:tabs>
          <w:tab w:val="num" w:pos="834"/>
        </w:tabs>
        <w:ind w:left="834" w:hanging="454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F0859B7"/>
    <w:multiLevelType w:val="hybridMultilevel"/>
    <w:tmpl w:val="61A427DC"/>
    <w:lvl w:ilvl="0" w:tplc="02C6CBF2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171046D4">
      <w:start w:val="1"/>
      <w:numFmt w:val="bullet"/>
      <w:lvlText w:val=""/>
      <w:lvlJc w:val="left"/>
      <w:pPr>
        <w:tabs>
          <w:tab w:val="num" w:pos="737"/>
        </w:tabs>
        <w:ind w:left="737" w:hanging="380"/>
      </w:pPr>
      <w:rPr>
        <w:rFonts w:ascii="Wingdings" w:hAnsi="Wingdings" w:cs="Wingdings" w:hint="default"/>
        <w:b w:val="0"/>
        <w:i w:val="0"/>
        <w:color w:val="009900"/>
        <w:sz w:val="24"/>
      </w:rPr>
    </w:lvl>
    <w:lvl w:ilvl="2" w:tplc="0DB2C5F4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3" w:tplc="273A6730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75483C"/>
    <w:multiLevelType w:val="hybridMultilevel"/>
    <w:tmpl w:val="F088378E"/>
    <w:lvl w:ilvl="0" w:tplc="228241A0">
      <w:start w:val="1"/>
      <w:numFmt w:val="bullet"/>
      <w:lvlText w:val="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2726E8"/>
    <w:multiLevelType w:val="hybridMultilevel"/>
    <w:tmpl w:val="929AB0A8"/>
    <w:lvl w:ilvl="0" w:tplc="AEBE3602">
      <w:start w:val="1"/>
      <w:numFmt w:val="bullet"/>
      <w:lvlText w:val=""/>
      <w:lvlJc w:val="left"/>
      <w:pPr>
        <w:ind w:left="1077" w:hanging="360"/>
      </w:pPr>
      <w:rPr>
        <w:rFonts w:ascii="Wingdings" w:hAnsi="Wingdings" w:cs="Wingdings" w:hint="default"/>
        <w:b w:val="0"/>
        <w:i w:val="0"/>
        <w:color w:val="800000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B263F89"/>
    <w:multiLevelType w:val="hybridMultilevel"/>
    <w:tmpl w:val="CF7E8E6A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BA54754"/>
    <w:multiLevelType w:val="hybridMultilevel"/>
    <w:tmpl w:val="1E143762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BA96597"/>
    <w:multiLevelType w:val="hybridMultilevel"/>
    <w:tmpl w:val="37843A16"/>
    <w:lvl w:ilvl="0" w:tplc="02C6CBF2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96305C"/>
    <w:multiLevelType w:val="hybridMultilevel"/>
    <w:tmpl w:val="0102EA80"/>
    <w:lvl w:ilvl="0" w:tplc="02C6CBF2">
      <w:start w:val="1"/>
      <w:numFmt w:val="bullet"/>
      <w:lvlText w:val=""/>
      <w:lvlJc w:val="left"/>
      <w:pPr>
        <w:ind w:left="775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 w16cid:durableId="1873179933">
    <w:abstractNumId w:val="44"/>
  </w:num>
  <w:num w:numId="2" w16cid:durableId="1866597176">
    <w:abstractNumId w:val="4"/>
  </w:num>
  <w:num w:numId="3" w16cid:durableId="168760860">
    <w:abstractNumId w:val="38"/>
  </w:num>
  <w:num w:numId="4" w16cid:durableId="777141523">
    <w:abstractNumId w:val="31"/>
  </w:num>
  <w:num w:numId="5" w16cid:durableId="1100490339">
    <w:abstractNumId w:val="37"/>
  </w:num>
  <w:num w:numId="6" w16cid:durableId="576669175">
    <w:abstractNumId w:val="22"/>
  </w:num>
  <w:num w:numId="7" w16cid:durableId="1310162795">
    <w:abstractNumId w:val="51"/>
  </w:num>
  <w:num w:numId="8" w16cid:durableId="1609581263">
    <w:abstractNumId w:val="7"/>
  </w:num>
  <w:num w:numId="9" w16cid:durableId="1605648945">
    <w:abstractNumId w:val="33"/>
  </w:num>
  <w:num w:numId="10" w16cid:durableId="2107842940">
    <w:abstractNumId w:val="43"/>
  </w:num>
  <w:num w:numId="11" w16cid:durableId="1977948949">
    <w:abstractNumId w:val="50"/>
  </w:num>
  <w:num w:numId="12" w16cid:durableId="1558392898">
    <w:abstractNumId w:val="26"/>
  </w:num>
  <w:num w:numId="13" w16cid:durableId="963848484">
    <w:abstractNumId w:val="42"/>
  </w:num>
  <w:num w:numId="14" w16cid:durableId="134875203">
    <w:abstractNumId w:val="6"/>
  </w:num>
  <w:num w:numId="15" w16cid:durableId="1793476398">
    <w:abstractNumId w:val="45"/>
  </w:num>
  <w:num w:numId="16" w16cid:durableId="779884072">
    <w:abstractNumId w:val="46"/>
  </w:num>
  <w:num w:numId="17" w16cid:durableId="852961174">
    <w:abstractNumId w:val="39"/>
  </w:num>
  <w:num w:numId="18" w16cid:durableId="1658070229">
    <w:abstractNumId w:val="10"/>
  </w:num>
  <w:num w:numId="19" w16cid:durableId="265775386">
    <w:abstractNumId w:val="9"/>
  </w:num>
  <w:num w:numId="20" w16cid:durableId="1105733089">
    <w:abstractNumId w:val="30"/>
  </w:num>
  <w:num w:numId="21" w16cid:durableId="1648321160">
    <w:abstractNumId w:val="2"/>
  </w:num>
  <w:num w:numId="22" w16cid:durableId="310446176">
    <w:abstractNumId w:val="47"/>
  </w:num>
  <w:num w:numId="23" w16cid:durableId="126700745">
    <w:abstractNumId w:val="41"/>
  </w:num>
  <w:num w:numId="24" w16cid:durableId="1912109659">
    <w:abstractNumId w:val="34"/>
  </w:num>
  <w:num w:numId="25" w16cid:durableId="1326087259">
    <w:abstractNumId w:val="24"/>
  </w:num>
  <w:num w:numId="26" w16cid:durableId="466898774">
    <w:abstractNumId w:val="17"/>
  </w:num>
  <w:num w:numId="27" w16cid:durableId="1770851776">
    <w:abstractNumId w:val="32"/>
  </w:num>
  <w:num w:numId="28" w16cid:durableId="1331837114">
    <w:abstractNumId w:val="13"/>
  </w:num>
  <w:num w:numId="29" w16cid:durableId="1158958544">
    <w:abstractNumId w:val="35"/>
  </w:num>
  <w:num w:numId="30" w16cid:durableId="1158421460">
    <w:abstractNumId w:val="5"/>
  </w:num>
  <w:num w:numId="31" w16cid:durableId="1429427804">
    <w:abstractNumId w:val="49"/>
  </w:num>
  <w:num w:numId="32" w16cid:durableId="604773453">
    <w:abstractNumId w:val="16"/>
  </w:num>
  <w:num w:numId="33" w16cid:durableId="27998609">
    <w:abstractNumId w:val="53"/>
  </w:num>
  <w:num w:numId="34" w16cid:durableId="1883133222">
    <w:abstractNumId w:val="40"/>
  </w:num>
  <w:num w:numId="35" w16cid:durableId="1773089270">
    <w:abstractNumId w:val="52"/>
  </w:num>
  <w:num w:numId="36" w16cid:durableId="118841505">
    <w:abstractNumId w:val="27"/>
  </w:num>
  <w:num w:numId="37" w16cid:durableId="1998221160">
    <w:abstractNumId w:val="28"/>
  </w:num>
  <w:num w:numId="38" w16cid:durableId="1870995484">
    <w:abstractNumId w:val="18"/>
  </w:num>
  <w:num w:numId="39" w16cid:durableId="938950831">
    <w:abstractNumId w:val="48"/>
  </w:num>
  <w:num w:numId="40" w16cid:durableId="246499629">
    <w:abstractNumId w:val="15"/>
  </w:num>
  <w:num w:numId="41" w16cid:durableId="5637537">
    <w:abstractNumId w:val="12"/>
  </w:num>
  <w:num w:numId="42" w16cid:durableId="165095236">
    <w:abstractNumId w:val="21"/>
  </w:num>
  <w:num w:numId="43" w16cid:durableId="737360172">
    <w:abstractNumId w:val="19"/>
  </w:num>
  <w:num w:numId="44" w16cid:durableId="973603358">
    <w:abstractNumId w:val="25"/>
  </w:num>
  <w:num w:numId="45" w16cid:durableId="438182871">
    <w:abstractNumId w:val="20"/>
  </w:num>
  <w:num w:numId="46" w16cid:durableId="2083790948">
    <w:abstractNumId w:val="23"/>
  </w:num>
  <w:num w:numId="47" w16cid:durableId="1063529308">
    <w:abstractNumId w:val="29"/>
  </w:num>
  <w:num w:numId="48" w16cid:durableId="1638871245">
    <w:abstractNumId w:val="14"/>
  </w:num>
  <w:num w:numId="49" w16cid:durableId="1226916769">
    <w:abstractNumId w:val="3"/>
  </w:num>
  <w:num w:numId="50" w16cid:durableId="681590852">
    <w:abstractNumId w:val="11"/>
  </w:num>
  <w:num w:numId="51" w16cid:durableId="2048749152">
    <w:abstractNumId w:val="8"/>
  </w:num>
  <w:num w:numId="52" w16cid:durableId="2077312572">
    <w:abstractNumId w:val="3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872"/>
    <w:rsid w:val="000013FC"/>
    <w:rsid w:val="000047DC"/>
    <w:rsid w:val="000063BB"/>
    <w:rsid w:val="00007C53"/>
    <w:rsid w:val="00010514"/>
    <w:rsid w:val="000110DB"/>
    <w:rsid w:val="0001195B"/>
    <w:rsid w:val="000159D0"/>
    <w:rsid w:val="000174AE"/>
    <w:rsid w:val="00017A94"/>
    <w:rsid w:val="00017EC9"/>
    <w:rsid w:val="000219D0"/>
    <w:rsid w:val="00025950"/>
    <w:rsid w:val="000268DF"/>
    <w:rsid w:val="00026C2A"/>
    <w:rsid w:val="000276AE"/>
    <w:rsid w:val="00035AC9"/>
    <w:rsid w:val="00036C19"/>
    <w:rsid w:val="00041F00"/>
    <w:rsid w:val="0004244A"/>
    <w:rsid w:val="00046FB4"/>
    <w:rsid w:val="00052FC2"/>
    <w:rsid w:val="0005360F"/>
    <w:rsid w:val="00055E9F"/>
    <w:rsid w:val="000573E8"/>
    <w:rsid w:val="00062ABF"/>
    <w:rsid w:val="00063DD0"/>
    <w:rsid w:val="000667D7"/>
    <w:rsid w:val="00070301"/>
    <w:rsid w:val="0007398A"/>
    <w:rsid w:val="000752DA"/>
    <w:rsid w:val="00076BEF"/>
    <w:rsid w:val="00077403"/>
    <w:rsid w:val="000800BC"/>
    <w:rsid w:val="00080324"/>
    <w:rsid w:val="000814DE"/>
    <w:rsid w:val="00085069"/>
    <w:rsid w:val="00094E99"/>
    <w:rsid w:val="000955B0"/>
    <w:rsid w:val="00095967"/>
    <w:rsid w:val="000A1507"/>
    <w:rsid w:val="000A1917"/>
    <w:rsid w:val="000A1A06"/>
    <w:rsid w:val="000B1C80"/>
    <w:rsid w:val="000B1F23"/>
    <w:rsid w:val="000B2C4C"/>
    <w:rsid w:val="000B36E9"/>
    <w:rsid w:val="000B5685"/>
    <w:rsid w:val="000B606C"/>
    <w:rsid w:val="000C2C1D"/>
    <w:rsid w:val="000C41FA"/>
    <w:rsid w:val="000C5594"/>
    <w:rsid w:val="000D21AD"/>
    <w:rsid w:val="000D7C51"/>
    <w:rsid w:val="000E0851"/>
    <w:rsid w:val="000E0D95"/>
    <w:rsid w:val="000E1E88"/>
    <w:rsid w:val="000E2ECC"/>
    <w:rsid w:val="000E301D"/>
    <w:rsid w:val="000E6BC1"/>
    <w:rsid w:val="000E6BDD"/>
    <w:rsid w:val="000F2763"/>
    <w:rsid w:val="000F5CB6"/>
    <w:rsid w:val="000F68AD"/>
    <w:rsid w:val="00101178"/>
    <w:rsid w:val="00103FFB"/>
    <w:rsid w:val="00107045"/>
    <w:rsid w:val="00112F4F"/>
    <w:rsid w:val="00113045"/>
    <w:rsid w:val="0011450B"/>
    <w:rsid w:val="0011473C"/>
    <w:rsid w:val="00120778"/>
    <w:rsid w:val="00125271"/>
    <w:rsid w:val="0012555D"/>
    <w:rsid w:val="00127957"/>
    <w:rsid w:val="001356C2"/>
    <w:rsid w:val="00136002"/>
    <w:rsid w:val="0014192C"/>
    <w:rsid w:val="00141D41"/>
    <w:rsid w:val="00142429"/>
    <w:rsid w:val="00142A06"/>
    <w:rsid w:val="00146971"/>
    <w:rsid w:val="00146BF5"/>
    <w:rsid w:val="001609EF"/>
    <w:rsid w:val="001647BD"/>
    <w:rsid w:val="00164C58"/>
    <w:rsid w:val="00165335"/>
    <w:rsid w:val="00167136"/>
    <w:rsid w:val="00167D34"/>
    <w:rsid w:val="00175783"/>
    <w:rsid w:val="00177021"/>
    <w:rsid w:val="001811E4"/>
    <w:rsid w:val="001815EC"/>
    <w:rsid w:val="00186968"/>
    <w:rsid w:val="001919E1"/>
    <w:rsid w:val="001A6467"/>
    <w:rsid w:val="001B23F6"/>
    <w:rsid w:val="001B58C3"/>
    <w:rsid w:val="001B5FBC"/>
    <w:rsid w:val="001B6C86"/>
    <w:rsid w:val="001D4F9E"/>
    <w:rsid w:val="001D573B"/>
    <w:rsid w:val="001D58D2"/>
    <w:rsid w:val="001D6BFB"/>
    <w:rsid w:val="001E11D0"/>
    <w:rsid w:val="001E4822"/>
    <w:rsid w:val="001E48CD"/>
    <w:rsid w:val="001E73F6"/>
    <w:rsid w:val="001F0023"/>
    <w:rsid w:val="001F0F68"/>
    <w:rsid w:val="001F12E1"/>
    <w:rsid w:val="001F5EA1"/>
    <w:rsid w:val="001F77DA"/>
    <w:rsid w:val="00200F2A"/>
    <w:rsid w:val="002078C4"/>
    <w:rsid w:val="00212C81"/>
    <w:rsid w:val="0021358B"/>
    <w:rsid w:val="00217925"/>
    <w:rsid w:val="00220B1F"/>
    <w:rsid w:val="002253FE"/>
    <w:rsid w:val="00235310"/>
    <w:rsid w:val="00236704"/>
    <w:rsid w:val="00242023"/>
    <w:rsid w:val="002445C1"/>
    <w:rsid w:val="00245741"/>
    <w:rsid w:val="00250864"/>
    <w:rsid w:val="00256360"/>
    <w:rsid w:val="00260381"/>
    <w:rsid w:val="00263EE1"/>
    <w:rsid w:val="002644DC"/>
    <w:rsid w:val="002667B3"/>
    <w:rsid w:val="00267D44"/>
    <w:rsid w:val="00272305"/>
    <w:rsid w:val="002774AF"/>
    <w:rsid w:val="002810F5"/>
    <w:rsid w:val="002975D2"/>
    <w:rsid w:val="002A4104"/>
    <w:rsid w:val="002A5270"/>
    <w:rsid w:val="002B279C"/>
    <w:rsid w:val="002B2ADD"/>
    <w:rsid w:val="002B62F8"/>
    <w:rsid w:val="002B6C39"/>
    <w:rsid w:val="002B6EE0"/>
    <w:rsid w:val="002C11E4"/>
    <w:rsid w:val="002C1907"/>
    <w:rsid w:val="002C522E"/>
    <w:rsid w:val="002C68F3"/>
    <w:rsid w:val="002C7347"/>
    <w:rsid w:val="002D2AE4"/>
    <w:rsid w:val="002E1ABB"/>
    <w:rsid w:val="002E4180"/>
    <w:rsid w:val="002F186D"/>
    <w:rsid w:val="002F25F5"/>
    <w:rsid w:val="002F2E8F"/>
    <w:rsid w:val="002F6FEE"/>
    <w:rsid w:val="002F7388"/>
    <w:rsid w:val="00301F5F"/>
    <w:rsid w:val="00305E9B"/>
    <w:rsid w:val="00311A87"/>
    <w:rsid w:val="00311D89"/>
    <w:rsid w:val="00316C15"/>
    <w:rsid w:val="0032066C"/>
    <w:rsid w:val="0032246A"/>
    <w:rsid w:val="003225EA"/>
    <w:rsid w:val="0032433B"/>
    <w:rsid w:val="0033149C"/>
    <w:rsid w:val="00335528"/>
    <w:rsid w:val="00340947"/>
    <w:rsid w:val="003473A4"/>
    <w:rsid w:val="003555B9"/>
    <w:rsid w:val="00357430"/>
    <w:rsid w:val="00364A5A"/>
    <w:rsid w:val="003653A4"/>
    <w:rsid w:val="00366F58"/>
    <w:rsid w:val="00375DF5"/>
    <w:rsid w:val="0037707C"/>
    <w:rsid w:val="00381C85"/>
    <w:rsid w:val="003839BD"/>
    <w:rsid w:val="00391DDF"/>
    <w:rsid w:val="003924AA"/>
    <w:rsid w:val="00393C89"/>
    <w:rsid w:val="00397988"/>
    <w:rsid w:val="00397D1D"/>
    <w:rsid w:val="003A5A1F"/>
    <w:rsid w:val="003A7405"/>
    <w:rsid w:val="003B0F4F"/>
    <w:rsid w:val="003B531A"/>
    <w:rsid w:val="003B5D68"/>
    <w:rsid w:val="003B60C7"/>
    <w:rsid w:val="003B6F55"/>
    <w:rsid w:val="003C08E2"/>
    <w:rsid w:val="003C1C2A"/>
    <w:rsid w:val="003C4AD6"/>
    <w:rsid w:val="003C5872"/>
    <w:rsid w:val="003D1CBE"/>
    <w:rsid w:val="003D35FF"/>
    <w:rsid w:val="003D37D7"/>
    <w:rsid w:val="003D3924"/>
    <w:rsid w:val="003D620D"/>
    <w:rsid w:val="003E0645"/>
    <w:rsid w:val="003E7A81"/>
    <w:rsid w:val="003E7E02"/>
    <w:rsid w:val="003F17F1"/>
    <w:rsid w:val="003F418C"/>
    <w:rsid w:val="00406E48"/>
    <w:rsid w:val="00411CFB"/>
    <w:rsid w:val="00411D14"/>
    <w:rsid w:val="00413FA5"/>
    <w:rsid w:val="0042119F"/>
    <w:rsid w:val="0042153C"/>
    <w:rsid w:val="00422659"/>
    <w:rsid w:val="00424D65"/>
    <w:rsid w:val="00427B7C"/>
    <w:rsid w:val="00430767"/>
    <w:rsid w:val="00433160"/>
    <w:rsid w:val="0043552B"/>
    <w:rsid w:val="00437FD7"/>
    <w:rsid w:val="0044342A"/>
    <w:rsid w:val="00444346"/>
    <w:rsid w:val="004471F3"/>
    <w:rsid w:val="004602F9"/>
    <w:rsid w:val="0046376F"/>
    <w:rsid w:val="00474F8E"/>
    <w:rsid w:val="0047519B"/>
    <w:rsid w:val="0048381B"/>
    <w:rsid w:val="00491B36"/>
    <w:rsid w:val="004955A1"/>
    <w:rsid w:val="004A0B99"/>
    <w:rsid w:val="004A7B2A"/>
    <w:rsid w:val="004B1C1F"/>
    <w:rsid w:val="004B3474"/>
    <w:rsid w:val="004B34CB"/>
    <w:rsid w:val="004B4D88"/>
    <w:rsid w:val="004C0401"/>
    <w:rsid w:val="004C27FC"/>
    <w:rsid w:val="004C3951"/>
    <w:rsid w:val="004C6858"/>
    <w:rsid w:val="004D013F"/>
    <w:rsid w:val="004D2C12"/>
    <w:rsid w:val="004D3E11"/>
    <w:rsid w:val="004D3F66"/>
    <w:rsid w:val="004D5CB5"/>
    <w:rsid w:val="004E0149"/>
    <w:rsid w:val="004E0422"/>
    <w:rsid w:val="004E2449"/>
    <w:rsid w:val="004E24BC"/>
    <w:rsid w:val="004E25B4"/>
    <w:rsid w:val="004E4929"/>
    <w:rsid w:val="004F077E"/>
    <w:rsid w:val="004F0CC5"/>
    <w:rsid w:val="004F0CE2"/>
    <w:rsid w:val="004F1CEB"/>
    <w:rsid w:val="004F22D7"/>
    <w:rsid w:val="004F5CBC"/>
    <w:rsid w:val="004F6847"/>
    <w:rsid w:val="00502B25"/>
    <w:rsid w:val="00505A59"/>
    <w:rsid w:val="00507200"/>
    <w:rsid w:val="00514C5D"/>
    <w:rsid w:val="0051538B"/>
    <w:rsid w:val="00516427"/>
    <w:rsid w:val="00520C59"/>
    <w:rsid w:val="0053618F"/>
    <w:rsid w:val="0054128A"/>
    <w:rsid w:val="00556A28"/>
    <w:rsid w:val="0055727E"/>
    <w:rsid w:val="00560EE0"/>
    <w:rsid w:val="005619FB"/>
    <w:rsid w:val="00564BBE"/>
    <w:rsid w:val="0058679B"/>
    <w:rsid w:val="0058741E"/>
    <w:rsid w:val="0059738D"/>
    <w:rsid w:val="005A1A75"/>
    <w:rsid w:val="005A1C7B"/>
    <w:rsid w:val="005A2AA0"/>
    <w:rsid w:val="005A76A1"/>
    <w:rsid w:val="005B010A"/>
    <w:rsid w:val="005B0703"/>
    <w:rsid w:val="005B5B6F"/>
    <w:rsid w:val="005B5DCA"/>
    <w:rsid w:val="005C1D30"/>
    <w:rsid w:val="005C348A"/>
    <w:rsid w:val="005C7B07"/>
    <w:rsid w:val="005D2AAD"/>
    <w:rsid w:val="005E0DCC"/>
    <w:rsid w:val="005E1B64"/>
    <w:rsid w:val="005E24C9"/>
    <w:rsid w:val="005F0FF5"/>
    <w:rsid w:val="005F4085"/>
    <w:rsid w:val="005F61B4"/>
    <w:rsid w:val="006002EA"/>
    <w:rsid w:val="00601DD0"/>
    <w:rsid w:val="00602E5F"/>
    <w:rsid w:val="00602EC7"/>
    <w:rsid w:val="006043EA"/>
    <w:rsid w:val="00605C2C"/>
    <w:rsid w:val="00606331"/>
    <w:rsid w:val="00607EAE"/>
    <w:rsid w:val="0061226D"/>
    <w:rsid w:val="00614306"/>
    <w:rsid w:val="00614B01"/>
    <w:rsid w:val="00620ADA"/>
    <w:rsid w:val="00620E17"/>
    <w:rsid w:val="00623A8B"/>
    <w:rsid w:val="00631767"/>
    <w:rsid w:val="006340C1"/>
    <w:rsid w:val="00635048"/>
    <w:rsid w:val="00635D96"/>
    <w:rsid w:val="00640357"/>
    <w:rsid w:val="00645FA9"/>
    <w:rsid w:val="006534D1"/>
    <w:rsid w:val="006538FF"/>
    <w:rsid w:val="00677E93"/>
    <w:rsid w:val="00683DF7"/>
    <w:rsid w:val="00684CA8"/>
    <w:rsid w:val="00686013"/>
    <w:rsid w:val="00686DB3"/>
    <w:rsid w:val="00693AD0"/>
    <w:rsid w:val="00693D2F"/>
    <w:rsid w:val="0069794A"/>
    <w:rsid w:val="006A1BA7"/>
    <w:rsid w:val="006A3D47"/>
    <w:rsid w:val="006A4CFE"/>
    <w:rsid w:val="006B47E8"/>
    <w:rsid w:val="006B6292"/>
    <w:rsid w:val="006C2BAD"/>
    <w:rsid w:val="006C3CC5"/>
    <w:rsid w:val="006C48B6"/>
    <w:rsid w:val="006C5652"/>
    <w:rsid w:val="006C5D6C"/>
    <w:rsid w:val="006C6427"/>
    <w:rsid w:val="006D1567"/>
    <w:rsid w:val="006D2220"/>
    <w:rsid w:val="006D53AB"/>
    <w:rsid w:val="006D785D"/>
    <w:rsid w:val="006E2773"/>
    <w:rsid w:val="006E49E2"/>
    <w:rsid w:val="006E4C5A"/>
    <w:rsid w:val="006E5CCB"/>
    <w:rsid w:val="006F1EA0"/>
    <w:rsid w:val="006F3C9A"/>
    <w:rsid w:val="006F4874"/>
    <w:rsid w:val="006F7990"/>
    <w:rsid w:val="00702219"/>
    <w:rsid w:val="007032EC"/>
    <w:rsid w:val="00703623"/>
    <w:rsid w:val="00706210"/>
    <w:rsid w:val="00715817"/>
    <w:rsid w:val="007209BD"/>
    <w:rsid w:val="00730D4B"/>
    <w:rsid w:val="00733F92"/>
    <w:rsid w:val="007366D6"/>
    <w:rsid w:val="0073758C"/>
    <w:rsid w:val="007405B7"/>
    <w:rsid w:val="007411B2"/>
    <w:rsid w:val="00741611"/>
    <w:rsid w:val="00741819"/>
    <w:rsid w:val="0074274E"/>
    <w:rsid w:val="00743480"/>
    <w:rsid w:val="0074573B"/>
    <w:rsid w:val="0074755B"/>
    <w:rsid w:val="00747A02"/>
    <w:rsid w:val="0075061B"/>
    <w:rsid w:val="00753078"/>
    <w:rsid w:val="00765301"/>
    <w:rsid w:val="007717F0"/>
    <w:rsid w:val="00772C1B"/>
    <w:rsid w:val="00774858"/>
    <w:rsid w:val="00776604"/>
    <w:rsid w:val="007836C9"/>
    <w:rsid w:val="00791063"/>
    <w:rsid w:val="00794F0E"/>
    <w:rsid w:val="007A0845"/>
    <w:rsid w:val="007A1B37"/>
    <w:rsid w:val="007A381A"/>
    <w:rsid w:val="007A57A8"/>
    <w:rsid w:val="007A60E1"/>
    <w:rsid w:val="007B1DED"/>
    <w:rsid w:val="007B61EB"/>
    <w:rsid w:val="007C24DD"/>
    <w:rsid w:val="007C4005"/>
    <w:rsid w:val="007C42E5"/>
    <w:rsid w:val="007C7836"/>
    <w:rsid w:val="007D0381"/>
    <w:rsid w:val="007D1E55"/>
    <w:rsid w:val="007D2AE0"/>
    <w:rsid w:val="007D3911"/>
    <w:rsid w:val="007D3B4F"/>
    <w:rsid w:val="007D3E8A"/>
    <w:rsid w:val="007D4650"/>
    <w:rsid w:val="007D7ECB"/>
    <w:rsid w:val="007F5303"/>
    <w:rsid w:val="007F570F"/>
    <w:rsid w:val="0080218A"/>
    <w:rsid w:val="008033D4"/>
    <w:rsid w:val="00810085"/>
    <w:rsid w:val="00813A63"/>
    <w:rsid w:val="008216BF"/>
    <w:rsid w:val="00822966"/>
    <w:rsid w:val="008246F0"/>
    <w:rsid w:val="008273D4"/>
    <w:rsid w:val="008315DB"/>
    <w:rsid w:val="0083441F"/>
    <w:rsid w:val="0083671D"/>
    <w:rsid w:val="00843EE7"/>
    <w:rsid w:val="00844F99"/>
    <w:rsid w:val="00847BFF"/>
    <w:rsid w:val="00856BBD"/>
    <w:rsid w:val="00860912"/>
    <w:rsid w:val="0087214E"/>
    <w:rsid w:val="00876631"/>
    <w:rsid w:val="00883A77"/>
    <w:rsid w:val="00892911"/>
    <w:rsid w:val="00892E19"/>
    <w:rsid w:val="00895264"/>
    <w:rsid w:val="00895D00"/>
    <w:rsid w:val="008A3F3C"/>
    <w:rsid w:val="008A7284"/>
    <w:rsid w:val="008B11A1"/>
    <w:rsid w:val="008B17E9"/>
    <w:rsid w:val="008B1EA2"/>
    <w:rsid w:val="008B492E"/>
    <w:rsid w:val="008C14B3"/>
    <w:rsid w:val="008C27CB"/>
    <w:rsid w:val="008C3377"/>
    <w:rsid w:val="008C42E1"/>
    <w:rsid w:val="008C5E61"/>
    <w:rsid w:val="008C6502"/>
    <w:rsid w:val="008D152C"/>
    <w:rsid w:val="008D5CCF"/>
    <w:rsid w:val="008D6E37"/>
    <w:rsid w:val="008D784D"/>
    <w:rsid w:val="008E7561"/>
    <w:rsid w:val="008F5043"/>
    <w:rsid w:val="008F751A"/>
    <w:rsid w:val="00901A69"/>
    <w:rsid w:val="0090480E"/>
    <w:rsid w:val="0091311E"/>
    <w:rsid w:val="00916198"/>
    <w:rsid w:val="00916F98"/>
    <w:rsid w:val="00923524"/>
    <w:rsid w:val="009306CF"/>
    <w:rsid w:val="00932C02"/>
    <w:rsid w:val="00932C19"/>
    <w:rsid w:val="0094326C"/>
    <w:rsid w:val="00950F19"/>
    <w:rsid w:val="00952094"/>
    <w:rsid w:val="00953601"/>
    <w:rsid w:val="00953B52"/>
    <w:rsid w:val="00955C48"/>
    <w:rsid w:val="009570C1"/>
    <w:rsid w:val="00961A89"/>
    <w:rsid w:val="00962956"/>
    <w:rsid w:val="00962F26"/>
    <w:rsid w:val="00963DF2"/>
    <w:rsid w:val="009665E2"/>
    <w:rsid w:val="009674F1"/>
    <w:rsid w:val="009727CC"/>
    <w:rsid w:val="00972AC7"/>
    <w:rsid w:val="00980721"/>
    <w:rsid w:val="0098384E"/>
    <w:rsid w:val="00991512"/>
    <w:rsid w:val="009934DF"/>
    <w:rsid w:val="00994C88"/>
    <w:rsid w:val="009A077E"/>
    <w:rsid w:val="009A39EA"/>
    <w:rsid w:val="009A460D"/>
    <w:rsid w:val="009A5634"/>
    <w:rsid w:val="009A6D91"/>
    <w:rsid w:val="009B0579"/>
    <w:rsid w:val="009B241D"/>
    <w:rsid w:val="009B7980"/>
    <w:rsid w:val="009C2071"/>
    <w:rsid w:val="009C2581"/>
    <w:rsid w:val="009C33CF"/>
    <w:rsid w:val="009C616B"/>
    <w:rsid w:val="009D0A63"/>
    <w:rsid w:val="009D3AB8"/>
    <w:rsid w:val="009F2ECB"/>
    <w:rsid w:val="009F5514"/>
    <w:rsid w:val="009F67F4"/>
    <w:rsid w:val="00A005EF"/>
    <w:rsid w:val="00A0594F"/>
    <w:rsid w:val="00A10D1D"/>
    <w:rsid w:val="00A22E58"/>
    <w:rsid w:val="00A235FC"/>
    <w:rsid w:val="00A2394E"/>
    <w:rsid w:val="00A244E1"/>
    <w:rsid w:val="00A26FFE"/>
    <w:rsid w:val="00A30CE2"/>
    <w:rsid w:val="00A317E4"/>
    <w:rsid w:val="00A41474"/>
    <w:rsid w:val="00A442E5"/>
    <w:rsid w:val="00A50A77"/>
    <w:rsid w:val="00A520EF"/>
    <w:rsid w:val="00A522E0"/>
    <w:rsid w:val="00A5632A"/>
    <w:rsid w:val="00A5771F"/>
    <w:rsid w:val="00A57A1B"/>
    <w:rsid w:val="00A651E2"/>
    <w:rsid w:val="00A6759F"/>
    <w:rsid w:val="00A7223F"/>
    <w:rsid w:val="00A77F19"/>
    <w:rsid w:val="00A87C49"/>
    <w:rsid w:val="00A96AE0"/>
    <w:rsid w:val="00AB2AE2"/>
    <w:rsid w:val="00AB45F1"/>
    <w:rsid w:val="00AC0544"/>
    <w:rsid w:val="00AC0F34"/>
    <w:rsid w:val="00AC42EE"/>
    <w:rsid w:val="00AC5725"/>
    <w:rsid w:val="00AD2138"/>
    <w:rsid w:val="00AD54E1"/>
    <w:rsid w:val="00AE02EF"/>
    <w:rsid w:val="00AE62A2"/>
    <w:rsid w:val="00AF0CCB"/>
    <w:rsid w:val="00AF747A"/>
    <w:rsid w:val="00B00424"/>
    <w:rsid w:val="00B013CD"/>
    <w:rsid w:val="00B016A1"/>
    <w:rsid w:val="00B01D49"/>
    <w:rsid w:val="00B026B0"/>
    <w:rsid w:val="00B067D9"/>
    <w:rsid w:val="00B13E0E"/>
    <w:rsid w:val="00B17E7A"/>
    <w:rsid w:val="00B21B28"/>
    <w:rsid w:val="00B25D6A"/>
    <w:rsid w:val="00B31B2B"/>
    <w:rsid w:val="00B33F61"/>
    <w:rsid w:val="00B345A1"/>
    <w:rsid w:val="00B36291"/>
    <w:rsid w:val="00B40254"/>
    <w:rsid w:val="00B40698"/>
    <w:rsid w:val="00B4099E"/>
    <w:rsid w:val="00B409C5"/>
    <w:rsid w:val="00B42B95"/>
    <w:rsid w:val="00B44183"/>
    <w:rsid w:val="00B52AE0"/>
    <w:rsid w:val="00B547AB"/>
    <w:rsid w:val="00B54D03"/>
    <w:rsid w:val="00B60735"/>
    <w:rsid w:val="00B62A7A"/>
    <w:rsid w:val="00B64F68"/>
    <w:rsid w:val="00B651F6"/>
    <w:rsid w:val="00B67AA8"/>
    <w:rsid w:val="00B74309"/>
    <w:rsid w:val="00B75D5B"/>
    <w:rsid w:val="00B76D59"/>
    <w:rsid w:val="00B7770F"/>
    <w:rsid w:val="00B778C4"/>
    <w:rsid w:val="00B80065"/>
    <w:rsid w:val="00B815D2"/>
    <w:rsid w:val="00B825BF"/>
    <w:rsid w:val="00B900E4"/>
    <w:rsid w:val="00B901A7"/>
    <w:rsid w:val="00B91917"/>
    <w:rsid w:val="00B92D6D"/>
    <w:rsid w:val="00B96DAB"/>
    <w:rsid w:val="00B97C76"/>
    <w:rsid w:val="00BA10A1"/>
    <w:rsid w:val="00BA12A6"/>
    <w:rsid w:val="00BA2C91"/>
    <w:rsid w:val="00BA7B7E"/>
    <w:rsid w:val="00BB1BF3"/>
    <w:rsid w:val="00BB3819"/>
    <w:rsid w:val="00BB3BE1"/>
    <w:rsid w:val="00BB4A87"/>
    <w:rsid w:val="00BB4B95"/>
    <w:rsid w:val="00BC2ED9"/>
    <w:rsid w:val="00BC69E5"/>
    <w:rsid w:val="00BD2C65"/>
    <w:rsid w:val="00BD2CD1"/>
    <w:rsid w:val="00BD49AB"/>
    <w:rsid w:val="00BD6F1E"/>
    <w:rsid w:val="00BE2496"/>
    <w:rsid w:val="00BE7AFC"/>
    <w:rsid w:val="00BF2065"/>
    <w:rsid w:val="00BF5BAD"/>
    <w:rsid w:val="00BF6FF1"/>
    <w:rsid w:val="00BF76F5"/>
    <w:rsid w:val="00C02DBA"/>
    <w:rsid w:val="00C04077"/>
    <w:rsid w:val="00C071FF"/>
    <w:rsid w:val="00C100D6"/>
    <w:rsid w:val="00C1389A"/>
    <w:rsid w:val="00C1395C"/>
    <w:rsid w:val="00C159D4"/>
    <w:rsid w:val="00C2771E"/>
    <w:rsid w:val="00C2785F"/>
    <w:rsid w:val="00C30007"/>
    <w:rsid w:val="00C323DF"/>
    <w:rsid w:val="00C32C11"/>
    <w:rsid w:val="00C34392"/>
    <w:rsid w:val="00C3466C"/>
    <w:rsid w:val="00C361B1"/>
    <w:rsid w:val="00C43DEB"/>
    <w:rsid w:val="00C44DC3"/>
    <w:rsid w:val="00C5098E"/>
    <w:rsid w:val="00C53361"/>
    <w:rsid w:val="00C54A5A"/>
    <w:rsid w:val="00C55DD8"/>
    <w:rsid w:val="00C57F6C"/>
    <w:rsid w:val="00C60E67"/>
    <w:rsid w:val="00C62175"/>
    <w:rsid w:val="00C6314D"/>
    <w:rsid w:val="00C639C5"/>
    <w:rsid w:val="00C74694"/>
    <w:rsid w:val="00C74FFE"/>
    <w:rsid w:val="00C80068"/>
    <w:rsid w:val="00C80288"/>
    <w:rsid w:val="00C81081"/>
    <w:rsid w:val="00C81D9E"/>
    <w:rsid w:val="00C8354C"/>
    <w:rsid w:val="00C835ED"/>
    <w:rsid w:val="00C846A6"/>
    <w:rsid w:val="00C8594A"/>
    <w:rsid w:val="00C85B1D"/>
    <w:rsid w:val="00C86EF5"/>
    <w:rsid w:val="00C872E6"/>
    <w:rsid w:val="00C92D14"/>
    <w:rsid w:val="00CA3F3F"/>
    <w:rsid w:val="00CB2351"/>
    <w:rsid w:val="00CB25EF"/>
    <w:rsid w:val="00CB28C4"/>
    <w:rsid w:val="00CC1614"/>
    <w:rsid w:val="00CC1CC9"/>
    <w:rsid w:val="00CC1EB6"/>
    <w:rsid w:val="00CC3ECB"/>
    <w:rsid w:val="00CC6400"/>
    <w:rsid w:val="00CD42AD"/>
    <w:rsid w:val="00CD451C"/>
    <w:rsid w:val="00CE2EF5"/>
    <w:rsid w:val="00CF5FCB"/>
    <w:rsid w:val="00CF65CD"/>
    <w:rsid w:val="00D018F8"/>
    <w:rsid w:val="00D05F4E"/>
    <w:rsid w:val="00D12BB1"/>
    <w:rsid w:val="00D12C4B"/>
    <w:rsid w:val="00D17137"/>
    <w:rsid w:val="00D20CBA"/>
    <w:rsid w:val="00D210A7"/>
    <w:rsid w:val="00D258FE"/>
    <w:rsid w:val="00D270B4"/>
    <w:rsid w:val="00D27532"/>
    <w:rsid w:val="00D30DBB"/>
    <w:rsid w:val="00D33278"/>
    <w:rsid w:val="00D33517"/>
    <w:rsid w:val="00D40DAA"/>
    <w:rsid w:val="00D42798"/>
    <w:rsid w:val="00D46E8C"/>
    <w:rsid w:val="00D47D3A"/>
    <w:rsid w:val="00D53007"/>
    <w:rsid w:val="00D55C6D"/>
    <w:rsid w:val="00D5625F"/>
    <w:rsid w:val="00D637F0"/>
    <w:rsid w:val="00D63CD0"/>
    <w:rsid w:val="00D67985"/>
    <w:rsid w:val="00D707F1"/>
    <w:rsid w:val="00D72664"/>
    <w:rsid w:val="00D7432C"/>
    <w:rsid w:val="00D76126"/>
    <w:rsid w:val="00D773B4"/>
    <w:rsid w:val="00D8672C"/>
    <w:rsid w:val="00D9033C"/>
    <w:rsid w:val="00D97484"/>
    <w:rsid w:val="00D97DEA"/>
    <w:rsid w:val="00D97DEC"/>
    <w:rsid w:val="00DA2288"/>
    <w:rsid w:val="00DA30D0"/>
    <w:rsid w:val="00DA398D"/>
    <w:rsid w:val="00DA3D3D"/>
    <w:rsid w:val="00DA5AA6"/>
    <w:rsid w:val="00DB0EC3"/>
    <w:rsid w:val="00DB2ADF"/>
    <w:rsid w:val="00DB75C0"/>
    <w:rsid w:val="00DC0932"/>
    <w:rsid w:val="00DC19A9"/>
    <w:rsid w:val="00DC201F"/>
    <w:rsid w:val="00DC59E9"/>
    <w:rsid w:val="00DC6711"/>
    <w:rsid w:val="00DD66F9"/>
    <w:rsid w:val="00DD7481"/>
    <w:rsid w:val="00DE5F47"/>
    <w:rsid w:val="00DE6A79"/>
    <w:rsid w:val="00DE7F4A"/>
    <w:rsid w:val="00DF3EFE"/>
    <w:rsid w:val="00DF49AC"/>
    <w:rsid w:val="00DF5ED4"/>
    <w:rsid w:val="00E0359E"/>
    <w:rsid w:val="00E046C9"/>
    <w:rsid w:val="00E05C44"/>
    <w:rsid w:val="00E06738"/>
    <w:rsid w:val="00E1270F"/>
    <w:rsid w:val="00E163FA"/>
    <w:rsid w:val="00E205F9"/>
    <w:rsid w:val="00E277D1"/>
    <w:rsid w:val="00E311B8"/>
    <w:rsid w:val="00E32088"/>
    <w:rsid w:val="00E32854"/>
    <w:rsid w:val="00E36496"/>
    <w:rsid w:val="00E40972"/>
    <w:rsid w:val="00E40A02"/>
    <w:rsid w:val="00E45113"/>
    <w:rsid w:val="00E4577D"/>
    <w:rsid w:val="00E4689B"/>
    <w:rsid w:val="00E50FDC"/>
    <w:rsid w:val="00E52DB8"/>
    <w:rsid w:val="00E53731"/>
    <w:rsid w:val="00E549E7"/>
    <w:rsid w:val="00E54E5C"/>
    <w:rsid w:val="00E56893"/>
    <w:rsid w:val="00E60B79"/>
    <w:rsid w:val="00E6311A"/>
    <w:rsid w:val="00E71B74"/>
    <w:rsid w:val="00E83CAE"/>
    <w:rsid w:val="00E85973"/>
    <w:rsid w:val="00E86C2C"/>
    <w:rsid w:val="00E8783F"/>
    <w:rsid w:val="00E93694"/>
    <w:rsid w:val="00E97E7C"/>
    <w:rsid w:val="00EA4882"/>
    <w:rsid w:val="00EA606B"/>
    <w:rsid w:val="00EA6D07"/>
    <w:rsid w:val="00EB3642"/>
    <w:rsid w:val="00EB394C"/>
    <w:rsid w:val="00EB401A"/>
    <w:rsid w:val="00EC35E5"/>
    <w:rsid w:val="00EC6D6F"/>
    <w:rsid w:val="00ED0F1C"/>
    <w:rsid w:val="00ED1652"/>
    <w:rsid w:val="00ED25FA"/>
    <w:rsid w:val="00ED6C83"/>
    <w:rsid w:val="00EE0FF5"/>
    <w:rsid w:val="00EE66C9"/>
    <w:rsid w:val="00EF0514"/>
    <w:rsid w:val="00EF7967"/>
    <w:rsid w:val="00EF7B75"/>
    <w:rsid w:val="00F01840"/>
    <w:rsid w:val="00F02EBF"/>
    <w:rsid w:val="00F039DF"/>
    <w:rsid w:val="00F074B3"/>
    <w:rsid w:val="00F10474"/>
    <w:rsid w:val="00F1080E"/>
    <w:rsid w:val="00F15206"/>
    <w:rsid w:val="00F16EC7"/>
    <w:rsid w:val="00F20FBD"/>
    <w:rsid w:val="00F23F19"/>
    <w:rsid w:val="00F27175"/>
    <w:rsid w:val="00F30A8A"/>
    <w:rsid w:val="00F32664"/>
    <w:rsid w:val="00F3642A"/>
    <w:rsid w:val="00F43D2E"/>
    <w:rsid w:val="00F45614"/>
    <w:rsid w:val="00F462BA"/>
    <w:rsid w:val="00F462FF"/>
    <w:rsid w:val="00F466B1"/>
    <w:rsid w:val="00F46CCE"/>
    <w:rsid w:val="00F46F58"/>
    <w:rsid w:val="00F501C5"/>
    <w:rsid w:val="00F50B79"/>
    <w:rsid w:val="00F55B81"/>
    <w:rsid w:val="00F630B7"/>
    <w:rsid w:val="00F6693C"/>
    <w:rsid w:val="00F7147C"/>
    <w:rsid w:val="00F735CE"/>
    <w:rsid w:val="00F75C2C"/>
    <w:rsid w:val="00F76828"/>
    <w:rsid w:val="00F80550"/>
    <w:rsid w:val="00F82799"/>
    <w:rsid w:val="00F8358A"/>
    <w:rsid w:val="00F83A9B"/>
    <w:rsid w:val="00F9124F"/>
    <w:rsid w:val="00F9169B"/>
    <w:rsid w:val="00F92A2B"/>
    <w:rsid w:val="00F93AFD"/>
    <w:rsid w:val="00F952EB"/>
    <w:rsid w:val="00FA5AB3"/>
    <w:rsid w:val="00FB3AE7"/>
    <w:rsid w:val="00FB5249"/>
    <w:rsid w:val="00FB6422"/>
    <w:rsid w:val="00FB71EF"/>
    <w:rsid w:val="00FC20E8"/>
    <w:rsid w:val="00FC32B6"/>
    <w:rsid w:val="00FC4302"/>
    <w:rsid w:val="00FC62DE"/>
    <w:rsid w:val="00FC6A35"/>
    <w:rsid w:val="00FD1736"/>
    <w:rsid w:val="00FD1E3E"/>
    <w:rsid w:val="00FD42C0"/>
    <w:rsid w:val="00FD4FFE"/>
    <w:rsid w:val="00FD78DC"/>
    <w:rsid w:val="00FD7D0D"/>
    <w:rsid w:val="00FE20DC"/>
    <w:rsid w:val="00FE50C2"/>
    <w:rsid w:val="00FE648C"/>
    <w:rsid w:val="00FF1A09"/>
    <w:rsid w:val="00FF4EB5"/>
    <w:rsid w:val="00FF7014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47F4E3"/>
  <w15:chartTrackingRefBased/>
  <w15:docId w15:val="{A378D0D6-273D-468A-8C3A-E20A6E8F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4D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 w:cs="Arial"/>
      <w:b/>
      <w:bCs/>
      <w:i/>
      <w:iCs/>
      <w:spacing w:val="10"/>
      <w:u w:val="single"/>
    </w:rPr>
  </w:style>
  <w:style w:type="paragraph" w:styleId="Nagwek3">
    <w:name w:val="heading 3"/>
    <w:basedOn w:val="Normalny"/>
    <w:next w:val="Normalny"/>
    <w:link w:val="Nagwek3Znak"/>
    <w:qFormat/>
    <w:rsid w:val="00107045"/>
    <w:pPr>
      <w:spacing w:before="240" w:after="120" w:line="276" w:lineRule="auto"/>
      <w:outlineLvl w:val="2"/>
    </w:pPr>
    <w:rPr>
      <w:rFonts w:ascii="Calibri" w:hAnsi="Calibri"/>
      <w:b/>
      <w:color w:val="80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bCs/>
      <w:spacing w:val="1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bCs/>
      <w:spacing w:val="10"/>
      <w:sz w:val="28"/>
    </w:rPr>
  </w:style>
  <w:style w:type="paragraph" w:styleId="Nagwek6">
    <w:name w:val="heading 6"/>
    <w:basedOn w:val="Normalny"/>
    <w:next w:val="Normalny"/>
    <w:qFormat/>
    <w:pPr>
      <w:keepNext/>
      <w:ind w:left="1701" w:hanging="1701"/>
      <w:jc w:val="both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ind w:left="5103"/>
      <w:jc w:val="both"/>
      <w:outlineLvl w:val="6"/>
    </w:pPr>
    <w:rPr>
      <w:i/>
      <w:sz w:val="26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rFonts w:ascii="Arial" w:hAnsi="Arial" w:cs="Arial"/>
      <w:b/>
      <w:bCs/>
      <w:color w:val="0000FF"/>
      <w:spacing w:val="10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 w:cs="Arial"/>
      <w:b/>
      <w:bCs/>
      <w:color w:val="339966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semiHidden/>
    <w:pPr>
      <w:widowControl w:val="0"/>
    </w:pPr>
    <w:rPr>
      <w:snapToGrid w:val="0"/>
      <w:szCs w:val="2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semiHidden/>
    <w:pPr>
      <w:jc w:val="both"/>
    </w:pPr>
    <w:rPr>
      <w:sz w:val="28"/>
      <w:szCs w:val="20"/>
    </w:rPr>
  </w:style>
  <w:style w:type="paragraph" w:styleId="Tekstpodstawowywcity">
    <w:name w:val="Body Text Indent"/>
    <w:basedOn w:val="Normalny"/>
    <w:semiHidden/>
    <w:pPr>
      <w:numPr>
        <w:ilvl w:val="12"/>
      </w:numPr>
      <w:ind w:left="568" w:hanging="284"/>
      <w:jc w:val="both"/>
    </w:pPr>
    <w:rPr>
      <w:sz w:val="28"/>
      <w:szCs w:val="20"/>
    </w:rPr>
  </w:style>
  <w:style w:type="paragraph" w:styleId="Tekstpodstawowywcity2">
    <w:name w:val="Body Text Indent 2"/>
    <w:basedOn w:val="Normalny"/>
    <w:semiHidden/>
    <w:pPr>
      <w:spacing w:before="120"/>
      <w:ind w:left="284" w:hanging="284"/>
      <w:jc w:val="both"/>
    </w:pPr>
    <w:rPr>
      <w:sz w:val="28"/>
      <w:szCs w:val="20"/>
    </w:rPr>
  </w:style>
  <w:style w:type="paragraph" w:styleId="Tekstpodstawowywcity3">
    <w:name w:val="Body Text Indent 3"/>
    <w:basedOn w:val="Normalny"/>
    <w:semiHidden/>
    <w:pPr>
      <w:ind w:left="568" w:hanging="284"/>
    </w:pPr>
    <w:rPr>
      <w:sz w:val="28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semiHidden/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spacing w:before="60"/>
      <w:jc w:val="both"/>
    </w:pPr>
    <w:rPr>
      <w:rFonts w:ascii="Arial" w:hAnsi="Arial" w:cs="Arial"/>
      <w:bCs/>
      <w:i/>
      <w:spacing w:val="10"/>
    </w:rPr>
  </w:style>
  <w:style w:type="paragraph" w:customStyle="1" w:styleId="NormalnyWeb1">
    <w:name w:val="Normalny (Web)1"/>
    <w:basedOn w:val="Normalny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customStyle="1" w:styleId="Nowy">
    <w:name w:val="Nowy"/>
    <w:basedOn w:val="Tekstpodstawowywcity3"/>
    <w:pPr>
      <w:numPr>
        <w:ilvl w:val="2"/>
        <w:numId w:val="1"/>
      </w:numPr>
      <w:spacing w:line="360" w:lineRule="auto"/>
      <w:ind w:left="360" w:firstLine="0"/>
      <w:jc w:val="both"/>
    </w:pPr>
    <w:rPr>
      <w:b/>
      <w:sz w:val="24"/>
      <w:szCs w:val="28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spacing w:val="20"/>
      <w:szCs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44F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7014"/>
    <w:pPr>
      <w:ind w:left="720"/>
      <w:contextualSpacing/>
    </w:pPr>
    <w:rPr>
      <w:rFonts w:eastAsia="Calibri"/>
      <w:sz w:val="26"/>
      <w:lang w:eastAsia="en-US"/>
    </w:rPr>
  </w:style>
  <w:style w:type="table" w:styleId="Tabela-Siatka">
    <w:name w:val="Table Grid"/>
    <w:basedOn w:val="Standardowy"/>
    <w:uiPriority w:val="59"/>
    <w:rsid w:val="00E54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4F1CE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432C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E492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83CAE"/>
    <w:pPr>
      <w:tabs>
        <w:tab w:val="right" w:leader="dot" w:pos="9629"/>
      </w:tabs>
      <w:spacing w:after="120" w:line="276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4E4929"/>
    <w:pPr>
      <w:tabs>
        <w:tab w:val="left" w:pos="660"/>
        <w:tab w:val="right" w:leader="dot" w:pos="9629"/>
      </w:tabs>
      <w:spacing w:after="100" w:line="276" w:lineRule="auto"/>
      <w:ind w:left="918" w:hanging="680"/>
    </w:pPr>
  </w:style>
  <w:style w:type="paragraph" w:styleId="Spistreci3">
    <w:name w:val="toc 3"/>
    <w:basedOn w:val="Normalny"/>
    <w:next w:val="Normalny"/>
    <w:autoRedefine/>
    <w:uiPriority w:val="39"/>
    <w:unhideWhenUsed/>
    <w:rsid w:val="00E83CAE"/>
    <w:pPr>
      <w:tabs>
        <w:tab w:val="left" w:pos="1320"/>
        <w:tab w:val="right" w:leader="dot" w:pos="9629"/>
      </w:tabs>
      <w:spacing w:after="100"/>
      <w:ind w:left="48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2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2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226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26D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100D6"/>
    <w:rPr>
      <w:snapToGrid w:val="0"/>
      <w:sz w:val="24"/>
    </w:rPr>
  </w:style>
  <w:style w:type="character" w:customStyle="1" w:styleId="Nagwek3Znak">
    <w:name w:val="Nagłówek 3 Znak"/>
    <w:basedOn w:val="Domylnaczcionkaakapitu"/>
    <w:link w:val="Nagwek3"/>
    <w:rsid w:val="008273D4"/>
    <w:rPr>
      <w:rFonts w:ascii="Calibri" w:hAnsi="Calibri"/>
      <w:b/>
      <w:color w:val="800000"/>
      <w:sz w:val="28"/>
      <w:szCs w:val="24"/>
    </w:rPr>
  </w:style>
  <w:style w:type="numbering" w:customStyle="1" w:styleId="Styl2-absolwent">
    <w:name w:val="Styl2 - absolwent"/>
    <w:uiPriority w:val="99"/>
    <w:rsid w:val="00E85973"/>
    <w:pPr>
      <w:numPr>
        <w:numId w:val="48"/>
      </w:numPr>
    </w:pPr>
  </w:style>
  <w:style w:type="paragraph" w:styleId="Poprawka">
    <w:name w:val="Revision"/>
    <w:hidden/>
    <w:uiPriority w:val="99"/>
    <w:semiHidden/>
    <w:rsid w:val="00C60E67"/>
    <w:rPr>
      <w:sz w:val="24"/>
      <w:szCs w:val="24"/>
    </w:rPr>
  </w:style>
  <w:style w:type="paragraph" w:customStyle="1" w:styleId="Default">
    <w:name w:val="Default"/>
    <w:rsid w:val="008B49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491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98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C1F76-3503-4109-BFCB-38315274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4622</Words>
  <Characters>27738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Dorota_Swider@pfron.org.pl</dc:creator>
  <cp:keywords/>
  <dc:description/>
  <cp:lastModifiedBy>Czupryniak Agnieszka</cp:lastModifiedBy>
  <cp:revision>5</cp:revision>
  <cp:lastPrinted>2023-08-01T10:57:00Z</cp:lastPrinted>
  <dcterms:created xsi:type="dcterms:W3CDTF">2024-04-25T12:38:00Z</dcterms:created>
  <dcterms:modified xsi:type="dcterms:W3CDTF">2024-04-25T13:09:00Z</dcterms:modified>
</cp:coreProperties>
</file>